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wordWrap w:val="0"/>
        <w:autoSpaceDE w:val="0"/>
        <w:spacing w:line="500" w:lineRule="exact"/>
        <w:jc w:val="center"/>
        <w:rPr>
          <w:rFonts w:hint="eastAsia" w:ascii="宋体" w:hAnsi="宋体" w:cs="宋体"/>
          <w:color w:val="000000"/>
          <w:kern w:val="0"/>
          <w:sz w:val="24"/>
          <w:lang w:val="en-US" w:eastAsia="zh-CN" w:bidi="ar"/>
        </w:rPr>
      </w:pPr>
      <w:r>
        <w:rPr>
          <w:rFonts w:hint="eastAsia" w:ascii="宋体" w:hAnsi="宋体" w:eastAsia="宋体" w:cs="宋体"/>
          <w:color w:val="000000"/>
          <w:kern w:val="0"/>
          <w:sz w:val="44"/>
          <w:szCs w:val="44"/>
          <w:lang w:val="en-US" w:eastAsia="zh-CN" w:bidi="ar"/>
        </w:rPr>
        <w:t>招标公告</w:t>
      </w:r>
    </w:p>
    <w:p>
      <w:pPr>
        <w:widowControl/>
        <w:shd w:val="clear" w:color="auto" w:fill="FFFFFF"/>
        <w:wordWrap w:val="0"/>
        <w:autoSpaceDE w:val="0"/>
        <w:spacing w:line="500" w:lineRule="exact"/>
        <w:jc w:val="left"/>
        <w:rPr>
          <w:rFonts w:hint="eastAsia" w:ascii="宋体" w:hAnsi="宋体" w:cs="宋体"/>
          <w:color w:val="000000"/>
          <w:sz w:val="24"/>
        </w:rPr>
      </w:pP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中招国际招标有限公司受内蒙古能建英利光电科技有限公司委托，对内蒙古能建英利光电科技有限公司一、二期厂房改造工程进行公开招标。</w:t>
      </w:r>
    </w:p>
    <w:p>
      <w:pPr>
        <w:pStyle w:val="4"/>
        <w:keepNext w:val="0"/>
        <w:keepLines w:val="0"/>
        <w:widowControl/>
        <w:numPr>
          <w:ilvl w:val="0"/>
          <w:numId w:val="4"/>
        </w:numPr>
        <w:shd w:val="clear" w:color="auto" w:fill="FFFFFF"/>
        <w:wordWrap w:val="0"/>
        <w:autoSpaceDE w:val="0"/>
        <w:spacing w:before="0" w:after="0" w:line="500" w:lineRule="exact"/>
        <w:rPr>
          <w:rFonts w:hint="eastAsia" w:ascii="宋体" w:hAnsi="宋体" w:eastAsia="宋体" w:cs="宋体"/>
          <w:color w:val="000000"/>
          <w:sz w:val="24"/>
          <w:szCs w:val="24"/>
        </w:rPr>
      </w:pPr>
      <w:bookmarkStart w:id="0" w:name="_Toc458006302"/>
      <w:r>
        <w:rPr>
          <w:rFonts w:hint="eastAsia" w:ascii="宋体" w:hAnsi="宋体" w:eastAsia="宋体" w:cs="宋体"/>
          <w:color w:val="000000"/>
          <w:sz w:val="24"/>
          <w:szCs w:val="24"/>
        </w:rPr>
        <w:t>项目概述</w:t>
      </w:r>
      <w:bookmarkEnd w:id="0"/>
    </w:p>
    <w:p>
      <w:pPr>
        <w:pStyle w:val="4"/>
        <w:keepNext w:val="0"/>
        <w:keepLines w:val="0"/>
        <w:widowControl/>
        <w:shd w:val="clear" w:color="auto" w:fill="FFFFFF"/>
        <w:wordWrap w:val="0"/>
        <w:autoSpaceDE w:val="0"/>
        <w:spacing w:before="0" w:after="0" w:line="500" w:lineRule="exact"/>
        <w:rPr>
          <w:rFonts w:hint="eastAsia" w:ascii="宋体" w:hAnsi="宋体" w:eastAsia="宋体" w:cs="宋体"/>
          <w:b w:val="0"/>
          <w:color w:val="000000"/>
          <w:sz w:val="24"/>
          <w:szCs w:val="24"/>
        </w:rPr>
      </w:pPr>
      <w:bookmarkStart w:id="1" w:name="_Toc458006303"/>
      <w:bookmarkStart w:id="2" w:name="_Toc458006449"/>
      <w:r>
        <w:rPr>
          <w:rFonts w:hint="eastAsia" w:ascii="宋体" w:hAnsi="宋体" w:eastAsia="宋体" w:cs="宋体"/>
          <w:b w:val="0"/>
          <w:color w:val="000000"/>
          <w:kern w:val="0"/>
          <w:sz w:val="24"/>
          <w:szCs w:val="24"/>
        </w:rPr>
        <w:t>1、项目名称与招标编号</w:t>
      </w:r>
      <w:bookmarkEnd w:id="1"/>
      <w:bookmarkEnd w:id="2"/>
    </w:p>
    <w:p>
      <w:pPr>
        <w:widowControl/>
        <w:shd w:val="clear" w:color="auto" w:fill="FFFFFF"/>
        <w:wordWrap w:val="0"/>
        <w:autoSpaceDE w:val="0"/>
        <w:spacing w:line="500" w:lineRule="exact"/>
        <w:jc w:val="left"/>
        <w:rPr>
          <w:rFonts w:hint="eastAsia" w:ascii="宋体" w:hAnsi="宋体" w:cs="宋体"/>
          <w:color w:val="000000"/>
          <w:sz w:val="24"/>
        </w:rPr>
      </w:pPr>
      <w:r>
        <w:rPr>
          <w:rFonts w:hint="eastAsia" w:ascii="宋体" w:hAnsi="宋体" w:cs="宋体"/>
          <w:kern w:val="0"/>
          <w:sz w:val="24"/>
          <w:lang w:bidi="ar"/>
        </w:rPr>
        <w:t>项目名称：内蒙古能建英利光电科技有限公司一、二期厂房改造工程。</w:t>
      </w:r>
    </w:p>
    <w:p>
      <w:pPr>
        <w:widowControl/>
        <w:shd w:val="clear" w:color="auto" w:fill="FFFFFF"/>
        <w:wordWrap w:val="0"/>
        <w:autoSpaceDE w:val="0"/>
        <w:spacing w:line="500" w:lineRule="exact"/>
        <w:jc w:val="left"/>
        <w:rPr>
          <w:rFonts w:hint="eastAsia" w:ascii="宋体" w:hAnsi="宋体" w:cs="宋体"/>
          <w:color w:val="000000"/>
          <w:kern w:val="0"/>
          <w:sz w:val="24"/>
        </w:rPr>
      </w:pPr>
      <w:r>
        <w:rPr>
          <w:rFonts w:hint="eastAsia" w:ascii="宋体" w:hAnsi="宋体" w:cs="宋体"/>
          <w:color w:val="000000"/>
          <w:kern w:val="0"/>
          <w:sz w:val="24"/>
          <w:lang w:bidi="ar"/>
        </w:rPr>
        <w:t>招标</w:t>
      </w:r>
      <w:r>
        <w:rPr>
          <w:rFonts w:hint="eastAsia" w:ascii="宋体" w:hAnsi="宋体" w:cs="宋体"/>
          <w:kern w:val="0"/>
          <w:sz w:val="24"/>
          <w:lang w:bidi="ar"/>
        </w:rPr>
        <w:t>编号</w:t>
      </w:r>
      <w:r>
        <w:rPr>
          <w:rFonts w:hint="eastAsia" w:ascii="宋体" w:hAnsi="宋体" w:cs="宋体"/>
          <w:color w:val="000000"/>
          <w:kern w:val="0"/>
          <w:sz w:val="24"/>
          <w:lang w:bidi="ar"/>
        </w:rPr>
        <w:t>：</w:t>
      </w:r>
    </w:p>
    <w:p>
      <w:pPr>
        <w:widowControl/>
        <w:numPr>
          <w:ilvl w:val="0"/>
          <w:numId w:val="5"/>
        </w:numPr>
        <w:shd w:val="clear" w:color="auto" w:fill="FFFFFF"/>
        <w:wordWrap w:val="0"/>
        <w:autoSpaceDE w:val="0"/>
        <w:spacing w:line="500" w:lineRule="exact"/>
        <w:jc w:val="left"/>
        <w:rPr>
          <w:rFonts w:hint="eastAsia" w:ascii="宋体" w:hAnsi="宋体" w:cs="宋体"/>
          <w:color w:val="000000"/>
          <w:kern w:val="0"/>
          <w:sz w:val="24"/>
        </w:rPr>
      </w:pPr>
      <w:r>
        <w:rPr>
          <w:rFonts w:hint="eastAsia" w:ascii="宋体" w:hAnsi="宋体" w:cs="宋体"/>
          <w:color w:val="000000"/>
          <w:kern w:val="0"/>
          <w:sz w:val="24"/>
          <w:lang w:bidi="ar"/>
        </w:rPr>
        <w:t>内容及分包情况（技术规格、参数及要求）</w:t>
      </w:r>
    </w:p>
    <w:tbl>
      <w:tblPr>
        <w:tblStyle w:val="10"/>
        <w:tblW w:w="8531" w:type="dxa"/>
        <w:jc w:val="center"/>
        <w:tblInd w:w="0" w:type="dxa"/>
        <w:tblLayout w:type="fixed"/>
        <w:tblCellMar>
          <w:top w:w="75" w:type="dxa"/>
          <w:left w:w="75" w:type="dxa"/>
          <w:bottom w:w="75" w:type="dxa"/>
          <w:right w:w="75" w:type="dxa"/>
        </w:tblCellMar>
      </w:tblPr>
      <w:tblGrid>
        <w:gridCol w:w="986"/>
        <w:gridCol w:w="3337"/>
        <w:gridCol w:w="4208"/>
      </w:tblGrid>
      <w:tr>
        <w:tblPrEx>
          <w:tblLayout w:type="fixed"/>
          <w:tblCellMar>
            <w:top w:w="75" w:type="dxa"/>
            <w:left w:w="75" w:type="dxa"/>
            <w:bottom w:w="75" w:type="dxa"/>
            <w:right w:w="75" w:type="dxa"/>
          </w:tblCellMar>
        </w:tblPrEx>
        <w:trPr>
          <w:trHeight w:val="525" w:hRule="atLeast"/>
          <w:jc w:val="center"/>
        </w:trPr>
        <w:tc>
          <w:tcPr>
            <w:tcW w:w="986" w:type="dxa"/>
            <w:tcBorders>
              <w:top w:val="outset" w:color="888888" w:sz="6" w:space="0"/>
              <w:left w:val="outset" w:color="888888" w:sz="6" w:space="0"/>
              <w:bottom w:val="outset" w:color="888888" w:sz="6" w:space="0"/>
              <w:right w:val="outset" w:color="888888" w:sz="6" w:space="0"/>
            </w:tcBorders>
            <w:shd w:val="clear" w:color="auto" w:fill="FFFFFF"/>
            <w:vAlign w:val="center"/>
          </w:tcPr>
          <w:p>
            <w:pPr>
              <w:widowControl/>
              <w:autoSpaceDE w:val="0"/>
              <w:jc w:val="center"/>
              <w:rPr>
                <w:rFonts w:hint="eastAsia" w:ascii="宋体" w:hAnsi="宋体" w:cs="宋体"/>
                <w:b/>
                <w:color w:val="000000"/>
                <w:sz w:val="24"/>
              </w:rPr>
            </w:pPr>
            <w:r>
              <w:rPr>
                <w:rFonts w:hint="eastAsia" w:ascii="宋体" w:hAnsi="宋体" w:cs="宋体"/>
                <w:b/>
                <w:color w:val="000000"/>
                <w:kern w:val="0"/>
                <w:sz w:val="24"/>
                <w:lang w:bidi="ar"/>
              </w:rPr>
              <w:t>包号</w:t>
            </w:r>
          </w:p>
        </w:tc>
        <w:tc>
          <w:tcPr>
            <w:tcW w:w="3337" w:type="dxa"/>
            <w:tcBorders>
              <w:top w:val="outset" w:color="888888" w:sz="6" w:space="0"/>
              <w:left w:val="single" w:color="auto" w:sz="0" w:space="0"/>
              <w:bottom w:val="outset" w:color="888888" w:sz="6" w:space="0"/>
              <w:right w:val="outset" w:color="888888" w:sz="6" w:space="0"/>
            </w:tcBorders>
            <w:shd w:val="clear" w:color="auto" w:fill="FFFFFF"/>
            <w:vAlign w:val="center"/>
          </w:tcPr>
          <w:p>
            <w:pPr>
              <w:widowControl/>
              <w:autoSpaceDE w:val="0"/>
              <w:jc w:val="center"/>
              <w:rPr>
                <w:rFonts w:hint="eastAsia" w:ascii="宋体" w:hAnsi="宋体" w:cs="宋体"/>
                <w:b/>
                <w:color w:val="000000"/>
                <w:sz w:val="24"/>
              </w:rPr>
            </w:pPr>
            <w:r>
              <w:rPr>
                <w:rFonts w:hint="eastAsia" w:ascii="宋体" w:hAnsi="宋体" w:cs="宋体"/>
                <w:b/>
                <w:color w:val="000000"/>
                <w:sz w:val="24"/>
                <w:lang w:bidi="ar"/>
              </w:rPr>
              <w:t>名    称</w:t>
            </w:r>
          </w:p>
        </w:tc>
        <w:tc>
          <w:tcPr>
            <w:tcW w:w="4208" w:type="dxa"/>
            <w:tcBorders>
              <w:top w:val="outset" w:color="888888" w:sz="6" w:space="0"/>
              <w:left w:val="single" w:color="auto" w:sz="0" w:space="0"/>
              <w:bottom w:val="outset" w:color="888888" w:sz="6" w:space="0"/>
              <w:right w:val="outset" w:color="888888" w:sz="6" w:space="0"/>
            </w:tcBorders>
            <w:shd w:val="clear" w:color="auto" w:fill="FFFFFF"/>
            <w:vAlign w:val="center"/>
          </w:tcPr>
          <w:p>
            <w:pPr>
              <w:widowControl/>
              <w:autoSpaceDE w:val="0"/>
              <w:jc w:val="center"/>
              <w:rPr>
                <w:rFonts w:hint="eastAsia" w:ascii="宋体" w:hAnsi="宋体" w:cs="宋体"/>
                <w:b/>
                <w:color w:val="000000"/>
                <w:sz w:val="24"/>
              </w:rPr>
            </w:pPr>
            <w:r>
              <w:rPr>
                <w:rFonts w:hint="eastAsia" w:ascii="宋体" w:hAnsi="宋体" w:cs="宋体"/>
                <w:b/>
                <w:color w:val="000000"/>
                <w:kern w:val="0"/>
                <w:sz w:val="24"/>
                <w:lang w:bidi="ar"/>
              </w:rPr>
              <w:t>技术规格、参数及要求</w:t>
            </w:r>
          </w:p>
        </w:tc>
      </w:tr>
      <w:tr>
        <w:tblPrEx>
          <w:tblLayout w:type="fixed"/>
          <w:tblCellMar>
            <w:top w:w="75" w:type="dxa"/>
            <w:left w:w="75" w:type="dxa"/>
            <w:bottom w:w="75" w:type="dxa"/>
            <w:right w:w="75" w:type="dxa"/>
          </w:tblCellMar>
        </w:tblPrEx>
        <w:trPr>
          <w:trHeight w:val="455" w:hRule="atLeast"/>
          <w:jc w:val="center"/>
        </w:trPr>
        <w:tc>
          <w:tcPr>
            <w:tcW w:w="986" w:type="dxa"/>
            <w:tcBorders>
              <w:top w:val="outset" w:color="888888" w:sz="6" w:space="0"/>
              <w:left w:val="outset" w:color="888888" w:sz="6" w:space="0"/>
              <w:bottom w:val="outset" w:color="888888" w:sz="6" w:space="0"/>
              <w:right w:val="outset" w:color="888888" w:sz="6" w:space="0"/>
            </w:tcBorders>
            <w:shd w:val="clear" w:color="auto" w:fill="FFFFFF"/>
            <w:vAlign w:val="center"/>
          </w:tcPr>
          <w:p>
            <w:pPr>
              <w:widowControl/>
              <w:autoSpaceDE w:val="0"/>
              <w:jc w:val="center"/>
              <w:rPr>
                <w:rFonts w:hint="eastAsia" w:ascii="宋体" w:hAnsi="宋体" w:cs="宋体"/>
                <w:color w:val="000000"/>
                <w:kern w:val="0"/>
                <w:sz w:val="24"/>
              </w:rPr>
            </w:pPr>
            <w:r>
              <w:rPr>
                <w:rFonts w:hint="eastAsia" w:ascii="宋体" w:hAnsi="宋体" w:cs="宋体"/>
                <w:color w:val="000000"/>
                <w:kern w:val="0"/>
                <w:sz w:val="24"/>
                <w:lang w:bidi="ar"/>
              </w:rPr>
              <w:t>5</w:t>
            </w:r>
          </w:p>
        </w:tc>
        <w:tc>
          <w:tcPr>
            <w:tcW w:w="3337" w:type="dxa"/>
            <w:tcBorders>
              <w:top w:val="outset" w:color="888888" w:sz="6" w:space="0"/>
              <w:left w:val="single" w:color="auto" w:sz="0" w:space="0"/>
              <w:bottom w:val="outset" w:color="888888" w:sz="6" w:space="0"/>
              <w:right w:val="outset" w:color="888888" w:sz="6" w:space="0"/>
            </w:tcBorders>
            <w:shd w:val="clear" w:color="auto" w:fill="FFFFFF"/>
            <w:vAlign w:val="center"/>
          </w:tcPr>
          <w:p>
            <w:pPr>
              <w:widowControl/>
              <w:autoSpaceDE w:val="0"/>
              <w:jc w:val="center"/>
              <w:rPr>
                <w:rFonts w:hint="eastAsia" w:ascii="宋体" w:hAnsi="宋体" w:cs="宋体"/>
                <w:color w:val="000000"/>
                <w:kern w:val="0"/>
                <w:sz w:val="24"/>
              </w:rPr>
            </w:pPr>
            <w:r>
              <w:rPr>
                <w:rFonts w:hint="eastAsia" w:ascii="宋体" w:hAnsi="宋体" w:cs="宋体"/>
                <w:color w:val="000000"/>
                <w:kern w:val="0"/>
                <w:sz w:val="24"/>
                <w:lang w:bidi="ar"/>
              </w:rPr>
              <w:t>厂房改造工程建筑安装</w:t>
            </w:r>
          </w:p>
        </w:tc>
        <w:tc>
          <w:tcPr>
            <w:tcW w:w="4208" w:type="dxa"/>
            <w:tcBorders>
              <w:top w:val="outset" w:color="888888" w:sz="6" w:space="0"/>
              <w:left w:val="single" w:color="auto" w:sz="0" w:space="0"/>
              <w:bottom w:val="outset" w:color="888888" w:sz="6" w:space="0"/>
              <w:right w:val="outset" w:color="888888" w:sz="6" w:space="0"/>
            </w:tcBorders>
            <w:shd w:val="clear" w:color="auto" w:fill="FFFFFF"/>
            <w:vAlign w:val="center"/>
          </w:tcPr>
          <w:p>
            <w:pPr>
              <w:widowControl/>
              <w:autoSpaceDE w:val="0"/>
              <w:jc w:val="center"/>
              <w:rPr>
                <w:rFonts w:hint="eastAsia" w:ascii="宋体" w:hAnsi="宋体" w:cs="宋体"/>
                <w:color w:val="000000"/>
                <w:kern w:val="0"/>
                <w:sz w:val="24"/>
              </w:rPr>
            </w:pPr>
            <w:r>
              <w:rPr>
                <w:rFonts w:hint="eastAsia" w:ascii="宋体" w:hAnsi="宋体" w:cs="宋体"/>
                <w:color w:val="000000"/>
                <w:kern w:val="0"/>
                <w:sz w:val="24"/>
                <w:lang w:bidi="ar"/>
              </w:rPr>
              <w:t>详见招标文件</w:t>
            </w:r>
          </w:p>
        </w:tc>
      </w:tr>
    </w:tbl>
    <w:p>
      <w:pPr>
        <w:pStyle w:val="4"/>
        <w:keepNext w:val="0"/>
        <w:keepLines w:val="0"/>
        <w:widowControl/>
        <w:shd w:val="clear" w:color="auto" w:fill="FFFFFF"/>
        <w:wordWrap w:val="0"/>
        <w:autoSpaceDE w:val="0"/>
        <w:spacing w:before="0" w:after="0" w:line="500" w:lineRule="exact"/>
        <w:rPr>
          <w:rFonts w:hint="eastAsia" w:ascii="宋体" w:hAnsi="宋体" w:eastAsia="宋体" w:cs="宋体"/>
          <w:color w:val="000000"/>
          <w:sz w:val="24"/>
          <w:szCs w:val="24"/>
        </w:rPr>
      </w:pPr>
      <w:bookmarkStart w:id="3" w:name="_Toc458006304"/>
      <w:bookmarkStart w:id="4" w:name="_Toc458006450"/>
      <w:r>
        <w:rPr>
          <w:rFonts w:hint="eastAsia" w:ascii="宋体" w:hAnsi="宋体" w:eastAsia="宋体" w:cs="宋体"/>
          <w:color w:val="000000"/>
          <w:sz w:val="24"/>
          <w:szCs w:val="24"/>
        </w:rPr>
        <w:t>二、投标人的资格要求</w:t>
      </w:r>
      <w:bookmarkEnd w:id="3"/>
      <w:bookmarkEnd w:id="4"/>
    </w:p>
    <w:p>
      <w:pPr>
        <w:pStyle w:val="4"/>
        <w:keepNext w:val="0"/>
        <w:keepLines w:val="0"/>
        <w:widowControl/>
        <w:shd w:val="clear" w:color="auto" w:fill="FFFFFF"/>
        <w:wordWrap w:val="0"/>
        <w:autoSpaceDE w:val="0"/>
        <w:spacing w:before="0" w:after="0" w:line="360" w:lineRule="auto"/>
        <w:ind w:firstLine="480"/>
        <w:rPr>
          <w:rFonts w:hint="eastAsia" w:ascii="宋体" w:hAnsi="宋体" w:eastAsia="宋体" w:cs="宋体"/>
          <w:b w:val="0"/>
          <w:kern w:val="0"/>
          <w:sz w:val="24"/>
          <w:szCs w:val="24"/>
        </w:rPr>
      </w:pPr>
      <w:bookmarkStart w:id="5" w:name="_Toc458006305"/>
      <w:bookmarkStart w:id="6" w:name="_Toc458006451"/>
      <w:r>
        <w:rPr>
          <w:rFonts w:hint="eastAsia" w:ascii="宋体" w:hAnsi="宋体" w:eastAsia="宋体" w:cs="宋体"/>
          <w:b w:val="0"/>
          <w:kern w:val="0"/>
          <w:sz w:val="24"/>
          <w:szCs w:val="24"/>
        </w:rPr>
        <w:t>1、在中华人民共和国境内拥有合法经营权力，符合国家有关规定，具有独立承担民事责任和履行合同所必须的设备和专业技术的能力，遵守有关的国家法律、法令和条例，具有健全的财务会计制度和良好的商业信誉；</w:t>
      </w:r>
      <w:r>
        <w:rPr>
          <w:rFonts w:hint="eastAsia" w:ascii="宋体" w:hAnsi="宋体" w:eastAsia="宋体" w:cs="宋体"/>
          <w:b w:val="0"/>
          <w:kern w:val="0"/>
          <w:sz w:val="24"/>
          <w:szCs w:val="24"/>
        </w:rPr>
        <w:br w:type="textWrapping"/>
      </w:r>
      <w:r>
        <w:rPr>
          <w:rFonts w:hint="eastAsia" w:ascii="宋体" w:hAnsi="宋体" w:eastAsia="宋体" w:cs="宋体"/>
          <w:b w:val="0"/>
          <w:kern w:val="0"/>
          <w:sz w:val="24"/>
          <w:szCs w:val="24"/>
        </w:rPr>
        <w:t xml:space="preserve">    2、近三年财务和资信状况良好；具有足够的流动资金来承担本投标设备的制造和供货；没有财产被接管冻结，或亏损处于破产状况；</w:t>
      </w:r>
      <w:bookmarkEnd w:id="5"/>
      <w:bookmarkEnd w:id="6"/>
    </w:p>
    <w:p>
      <w:pPr>
        <w:spacing w:line="360" w:lineRule="auto"/>
        <w:rPr>
          <w:rFonts w:hint="eastAsia" w:ascii="Calibri" w:hAnsi="Calibri"/>
          <w:szCs w:val="21"/>
        </w:rPr>
      </w:pPr>
      <w:r>
        <w:rPr>
          <w:rFonts w:hint="eastAsia" w:ascii="宋体" w:hAnsi="宋体" w:cs="宋体"/>
          <w:kern w:val="0"/>
          <w:sz w:val="24"/>
          <w:lang w:bidi="ar"/>
        </w:rPr>
        <w:t xml:space="preserve">    3、投标人质量保证体系应通过ISO9000族系列标准认证；</w:t>
      </w:r>
    </w:p>
    <w:p>
      <w:pPr>
        <w:pStyle w:val="4"/>
        <w:keepNext w:val="0"/>
        <w:keepLines w:val="0"/>
        <w:widowControl/>
        <w:shd w:val="clear" w:color="auto" w:fill="FFFFFF"/>
        <w:wordWrap w:val="0"/>
        <w:autoSpaceDE w:val="0"/>
        <w:spacing w:before="0" w:after="0" w:line="360" w:lineRule="auto"/>
        <w:ind w:firstLine="480"/>
        <w:rPr>
          <w:rFonts w:hint="eastAsia" w:ascii="宋体" w:hAnsi="宋体" w:eastAsia="宋体" w:cs="宋体"/>
          <w:b w:val="0"/>
          <w:kern w:val="0"/>
          <w:sz w:val="24"/>
          <w:szCs w:val="24"/>
        </w:rPr>
      </w:pPr>
      <w:bookmarkStart w:id="7" w:name="_Toc458006306"/>
      <w:bookmarkStart w:id="8" w:name="_Toc458006452"/>
      <w:r>
        <w:rPr>
          <w:rFonts w:hint="eastAsia" w:ascii="宋体" w:hAnsi="宋体" w:eastAsia="宋体" w:cs="宋体"/>
          <w:b w:val="0"/>
          <w:kern w:val="0"/>
          <w:sz w:val="24"/>
          <w:szCs w:val="24"/>
        </w:rPr>
        <w:t>4、第5包：投标人须具有建设行政主管部门核发的房屋建筑工程施工总承包三级(含）以上或电力安装工程施工总承包三级（含）以上资质；项目负责人必须具有本单位注册的二级（含）以上建筑工程建造师或机电安装工程建造师注册证书及安全考核证书；</w:t>
      </w:r>
      <w:bookmarkEnd w:id="7"/>
      <w:bookmarkEnd w:id="8"/>
    </w:p>
    <w:p>
      <w:pPr>
        <w:autoSpaceDE w:val="0"/>
        <w:spacing w:line="500" w:lineRule="exact"/>
        <w:ind w:firstLine="480"/>
        <w:rPr>
          <w:rFonts w:hint="eastAsia" w:ascii="宋体" w:hAnsi="宋体" w:cs="宋体"/>
          <w:kern w:val="0"/>
          <w:sz w:val="24"/>
        </w:rPr>
      </w:pPr>
      <w:r>
        <w:rPr>
          <w:rFonts w:hint="eastAsia" w:ascii="宋体" w:hAnsi="宋体" w:cs="宋体"/>
          <w:kern w:val="0"/>
          <w:sz w:val="24"/>
          <w:lang w:bidi="ar"/>
        </w:rPr>
        <w:t>5、本项目不接受联合体投标。</w:t>
      </w:r>
    </w:p>
    <w:p>
      <w:pPr>
        <w:pStyle w:val="5"/>
        <w:keepNext w:val="0"/>
        <w:keepLines w:val="0"/>
        <w:autoSpaceDE w:val="0"/>
        <w:spacing w:before="0" w:after="0" w:line="500" w:lineRule="exact"/>
        <w:rPr>
          <w:rFonts w:hint="eastAsia" w:ascii="宋体" w:hAnsi="宋体" w:cs="宋体"/>
          <w:sz w:val="24"/>
          <w:szCs w:val="24"/>
        </w:rPr>
      </w:pPr>
      <w:bookmarkStart w:id="9" w:name="_Toc458006453"/>
      <w:bookmarkStart w:id="10" w:name="_Toc458006307"/>
      <w:r>
        <w:rPr>
          <w:rFonts w:hint="eastAsia" w:ascii="宋体" w:hAnsi="宋体" w:cs="宋体"/>
          <w:sz w:val="24"/>
          <w:szCs w:val="24"/>
        </w:rPr>
        <w:t>三、公告发布媒体</w:t>
      </w:r>
      <w:bookmarkEnd w:id="9"/>
      <w:bookmarkEnd w:id="10"/>
      <w:r>
        <w:rPr>
          <w:rFonts w:hint="eastAsia" w:ascii="宋体" w:hAnsi="宋体" w:cs="宋体"/>
          <w:sz w:val="24"/>
          <w:szCs w:val="24"/>
        </w:rPr>
        <w:t xml:space="preserve">                 </w:t>
      </w:r>
    </w:p>
    <w:p>
      <w:pPr>
        <w:autoSpaceDE w:val="0"/>
        <w:spacing w:line="500" w:lineRule="exact"/>
        <w:rPr>
          <w:rFonts w:hint="eastAsia" w:ascii="宋体" w:hAnsi="宋体" w:cs="宋体"/>
          <w:color w:val="FF0000"/>
          <w:kern w:val="0"/>
          <w:sz w:val="24"/>
        </w:rPr>
      </w:pPr>
      <w:r>
        <w:rPr>
          <w:rFonts w:hint="eastAsia" w:ascii="宋体" w:hAnsi="宋体" w:cs="宋体"/>
          <w:sz w:val="24"/>
          <w:lang w:bidi="ar"/>
        </w:rPr>
        <w:t xml:space="preserve"> </w:t>
      </w:r>
      <w:r>
        <w:rPr>
          <w:rFonts w:hint="eastAsia" w:ascii="宋体" w:hAnsi="宋体" w:cs="宋体"/>
          <w:kern w:val="0"/>
          <w:sz w:val="24"/>
          <w:lang w:bidi="ar"/>
        </w:rPr>
        <w:t xml:space="preserve"> </w:t>
      </w:r>
      <w:r>
        <w:rPr>
          <w:rFonts w:hint="eastAsia" w:ascii="宋体" w:hAnsi="宋体" w:cs="宋体"/>
          <w:color w:val="FF0000"/>
          <w:kern w:val="0"/>
          <w:sz w:val="24"/>
          <w:lang w:bidi="ar"/>
        </w:rPr>
        <w:t xml:space="preserve">  </w:t>
      </w:r>
      <w:r>
        <w:rPr>
          <w:rFonts w:hint="eastAsia" w:ascii="宋体" w:hAnsi="宋体" w:cs="宋体"/>
          <w:kern w:val="0"/>
          <w:sz w:val="24"/>
          <w:lang w:bidi="ar"/>
        </w:rPr>
        <w:t>中国采购与招标网:http://www.chinabidding.com.cn。</w:t>
      </w:r>
      <w:r>
        <w:rPr>
          <w:rFonts w:hint="eastAsia" w:ascii="宋体" w:hAnsi="宋体" w:cs="宋体"/>
          <w:color w:val="FF0000"/>
          <w:kern w:val="0"/>
          <w:sz w:val="24"/>
          <w:lang w:bidi="ar"/>
        </w:rPr>
        <w:t xml:space="preserve"> </w:t>
      </w:r>
    </w:p>
    <w:p>
      <w:pPr>
        <w:pStyle w:val="5"/>
        <w:keepNext w:val="0"/>
        <w:keepLines w:val="0"/>
        <w:autoSpaceDE w:val="0"/>
        <w:spacing w:before="0" w:after="0" w:line="500" w:lineRule="exact"/>
        <w:rPr>
          <w:rFonts w:hint="eastAsia" w:ascii="宋体" w:hAnsi="宋体" w:cs="宋体"/>
          <w:sz w:val="24"/>
          <w:szCs w:val="24"/>
        </w:rPr>
      </w:pPr>
      <w:bookmarkStart w:id="11" w:name="_Toc458006308"/>
      <w:bookmarkStart w:id="12" w:name="_Toc458006454"/>
      <w:r>
        <w:rPr>
          <w:rFonts w:hint="eastAsia" w:ascii="宋体" w:hAnsi="宋体" w:cs="宋体"/>
          <w:sz w:val="24"/>
          <w:szCs w:val="24"/>
        </w:rPr>
        <w:t>四、投标报名</w:t>
      </w:r>
      <w:bookmarkEnd w:id="11"/>
      <w:bookmarkEnd w:id="12"/>
      <w:r>
        <w:rPr>
          <w:rFonts w:hint="eastAsia" w:ascii="宋体" w:hAnsi="宋体" w:cs="宋体"/>
          <w:sz w:val="24"/>
          <w:szCs w:val="24"/>
        </w:rPr>
        <w:t xml:space="preserve">                 </w:t>
      </w:r>
    </w:p>
    <w:p>
      <w:pPr>
        <w:autoSpaceDE w:val="0"/>
        <w:spacing w:line="500" w:lineRule="exact"/>
        <w:rPr>
          <w:rFonts w:hint="eastAsia" w:ascii="宋体" w:hAnsi="宋体" w:cs="宋体"/>
          <w:kern w:val="0"/>
          <w:sz w:val="24"/>
        </w:rPr>
      </w:pPr>
      <w:r>
        <w:rPr>
          <w:rFonts w:hint="eastAsia" w:ascii="宋体" w:hAnsi="宋体" w:cs="宋体"/>
          <w:sz w:val="24"/>
          <w:lang w:bidi="ar"/>
        </w:rPr>
        <w:t xml:space="preserve">  </w:t>
      </w:r>
      <w:r>
        <w:rPr>
          <w:rFonts w:hint="eastAsia" w:ascii="宋体" w:hAnsi="宋体" w:cs="宋体"/>
          <w:kern w:val="0"/>
          <w:sz w:val="24"/>
          <w:lang w:bidi="ar"/>
        </w:rPr>
        <w:t>1.报名地址：呼和浩特市如意开发区五纬路吉美大厦707室。</w:t>
      </w:r>
    </w:p>
    <w:p>
      <w:pPr>
        <w:autoSpaceDE w:val="0"/>
        <w:spacing w:line="500" w:lineRule="exact"/>
        <w:rPr>
          <w:rFonts w:hint="eastAsia" w:ascii="宋体" w:hAnsi="宋体" w:cs="宋体"/>
          <w:kern w:val="0"/>
          <w:sz w:val="24"/>
        </w:rPr>
      </w:pPr>
      <w:r>
        <w:rPr>
          <w:rFonts w:hint="eastAsia" w:ascii="宋体" w:hAnsi="宋体" w:cs="宋体"/>
          <w:kern w:val="0"/>
          <w:sz w:val="24"/>
          <w:lang w:bidi="ar"/>
        </w:rPr>
        <w:t xml:space="preserve">  2.报名时间：</w:t>
      </w:r>
      <w:r>
        <w:rPr>
          <w:rFonts w:hint="eastAsia" w:ascii="宋体" w:hAnsi="宋体" w:cs="宋体"/>
          <w:kern w:val="0"/>
          <w:sz w:val="24"/>
          <w:u w:val="single"/>
          <w:lang w:bidi="ar"/>
        </w:rPr>
        <w:t>2016年08月</w:t>
      </w:r>
      <w:r>
        <w:rPr>
          <w:rFonts w:hint="eastAsia" w:ascii="宋体" w:hAnsi="宋体" w:cs="宋体"/>
          <w:kern w:val="0"/>
          <w:sz w:val="24"/>
          <w:u w:val="single"/>
          <w:lang w:val="en-US" w:eastAsia="zh-CN" w:bidi="ar"/>
        </w:rPr>
        <w:t>23</w:t>
      </w:r>
      <w:r>
        <w:rPr>
          <w:rFonts w:hint="eastAsia" w:ascii="宋体" w:hAnsi="宋体" w:cs="宋体"/>
          <w:kern w:val="0"/>
          <w:sz w:val="24"/>
          <w:u w:val="single"/>
          <w:lang w:bidi="ar"/>
        </w:rPr>
        <w:t>日至2016年08月</w:t>
      </w:r>
      <w:r>
        <w:rPr>
          <w:rFonts w:hint="eastAsia" w:ascii="宋体" w:hAnsi="宋体" w:cs="宋体"/>
          <w:kern w:val="0"/>
          <w:sz w:val="24"/>
          <w:u w:val="single"/>
          <w:lang w:val="en-US" w:eastAsia="zh-CN" w:bidi="ar"/>
        </w:rPr>
        <w:t>29</w:t>
      </w:r>
      <w:r>
        <w:rPr>
          <w:rFonts w:hint="eastAsia" w:ascii="宋体" w:hAnsi="宋体" w:cs="宋体"/>
          <w:kern w:val="0"/>
          <w:sz w:val="24"/>
          <w:u w:val="single"/>
          <w:lang w:bidi="ar"/>
        </w:rPr>
        <w:t>日</w:t>
      </w:r>
      <w:r>
        <w:rPr>
          <w:rFonts w:hint="eastAsia" w:ascii="宋体" w:hAnsi="宋体" w:cs="宋体"/>
          <w:kern w:val="0"/>
          <w:sz w:val="24"/>
          <w:lang w:bidi="ar"/>
        </w:rPr>
        <w:t>（每个工作日9:00-</w:t>
      </w:r>
      <w:r>
        <w:rPr>
          <w:rFonts w:hint="eastAsia" w:ascii="宋体" w:hAnsi="宋体" w:cs="宋体"/>
          <w:kern w:val="0"/>
          <w:sz w:val="24"/>
          <w:lang w:val="en-US" w:eastAsia="zh-CN" w:bidi="ar"/>
        </w:rPr>
        <w:t>11:30</w:t>
      </w:r>
      <w:r>
        <w:rPr>
          <w:rFonts w:hint="eastAsia" w:ascii="宋体" w:hAnsi="宋体" w:cs="宋体"/>
          <w:kern w:val="0"/>
          <w:sz w:val="24"/>
          <w:lang w:bidi="ar"/>
        </w:rPr>
        <w:t>，14:</w:t>
      </w:r>
      <w:r>
        <w:rPr>
          <w:rFonts w:hint="eastAsia" w:ascii="宋体" w:hAnsi="宋体" w:cs="宋体"/>
          <w:kern w:val="0"/>
          <w:sz w:val="24"/>
          <w:lang w:val="en-US" w:eastAsia="zh-CN" w:bidi="ar"/>
        </w:rPr>
        <w:t>00</w:t>
      </w:r>
      <w:r>
        <w:rPr>
          <w:rFonts w:hint="eastAsia" w:ascii="宋体" w:hAnsi="宋体" w:cs="宋体"/>
          <w:kern w:val="0"/>
          <w:sz w:val="24"/>
          <w:lang w:bidi="ar"/>
        </w:rPr>
        <w:t xml:space="preserve">-17:00）逾期不予受理。  </w:t>
      </w:r>
    </w:p>
    <w:p>
      <w:pPr>
        <w:autoSpaceDE w:val="0"/>
        <w:spacing w:line="500" w:lineRule="exact"/>
        <w:rPr>
          <w:rFonts w:hint="eastAsia" w:ascii="宋体" w:hAnsi="宋体" w:cs="宋体"/>
          <w:kern w:val="0"/>
          <w:sz w:val="24"/>
        </w:rPr>
      </w:pPr>
      <w:r>
        <w:rPr>
          <w:rFonts w:hint="eastAsia" w:ascii="宋体" w:hAnsi="宋体" w:cs="宋体"/>
          <w:kern w:val="0"/>
          <w:sz w:val="24"/>
          <w:lang w:bidi="ar"/>
        </w:rPr>
        <w:t xml:space="preserve">  3.报名方式：现场报名。</w:t>
      </w:r>
    </w:p>
    <w:p>
      <w:pPr>
        <w:autoSpaceDE w:val="0"/>
        <w:spacing w:line="500" w:lineRule="exact"/>
        <w:rPr>
          <w:rFonts w:hint="eastAsia" w:ascii="宋体" w:hAnsi="宋体" w:cs="宋体"/>
          <w:kern w:val="0"/>
          <w:sz w:val="24"/>
        </w:rPr>
      </w:pPr>
      <w:r>
        <w:rPr>
          <w:rFonts w:hint="eastAsia" w:ascii="宋体" w:hAnsi="宋体" w:cs="宋体"/>
          <w:kern w:val="0"/>
          <w:sz w:val="24"/>
          <w:lang w:bidi="ar"/>
        </w:rPr>
        <w:t xml:space="preserve">  4.投标人报名时须携带以下证件原件及加盖投标单位公章的复印件（A4纸）一套，如资料不全，拒绝接受报名。</w:t>
      </w:r>
    </w:p>
    <w:p>
      <w:pPr>
        <w:autoSpaceDE w:val="0"/>
        <w:spacing w:line="500" w:lineRule="exact"/>
        <w:rPr>
          <w:rFonts w:hint="eastAsia" w:ascii="宋体" w:hAnsi="宋体" w:cs="宋体"/>
          <w:kern w:val="0"/>
          <w:sz w:val="24"/>
        </w:rPr>
      </w:pPr>
      <w:r>
        <w:rPr>
          <w:rFonts w:hint="eastAsia" w:ascii="宋体" w:hAnsi="宋体" w:cs="宋体"/>
          <w:kern w:val="0"/>
          <w:sz w:val="24"/>
          <w:lang w:bidi="ar"/>
        </w:rPr>
        <w:t xml:space="preserve">    4.1法定代表人授权委托书原件及法定代表人身份证复印件；</w:t>
      </w:r>
    </w:p>
    <w:p>
      <w:pPr>
        <w:autoSpaceDE w:val="0"/>
        <w:spacing w:line="500" w:lineRule="exact"/>
        <w:rPr>
          <w:rFonts w:hint="eastAsia" w:ascii="宋体" w:hAnsi="宋体" w:cs="宋体"/>
          <w:kern w:val="0"/>
          <w:sz w:val="24"/>
        </w:rPr>
      </w:pPr>
      <w:r>
        <w:rPr>
          <w:rFonts w:hint="eastAsia" w:ascii="宋体" w:hAnsi="宋体" w:cs="宋体"/>
          <w:kern w:val="0"/>
          <w:sz w:val="24"/>
          <w:lang w:bidi="ar"/>
        </w:rPr>
        <w:t xml:space="preserve">    4.2授权代表（报名经办人）身份证原件及复印件；</w:t>
      </w:r>
    </w:p>
    <w:p>
      <w:pPr>
        <w:autoSpaceDE w:val="0"/>
        <w:spacing w:line="500" w:lineRule="exact"/>
        <w:rPr>
          <w:rFonts w:hint="eastAsia" w:ascii="宋体" w:hAnsi="宋体" w:cs="宋体"/>
          <w:kern w:val="0"/>
          <w:sz w:val="24"/>
        </w:rPr>
      </w:pPr>
      <w:r>
        <w:rPr>
          <w:rFonts w:hint="eastAsia" w:ascii="宋体" w:hAnsi="宋体" w:cs="宋体"/>
          <w:kern w:val="0"/>
          <w:sz w:val="24"/>
          <w:lang w:bidi="ar"/>
        </w:rPr>
        <w:t xml:space="preserve">    4.3投标人质量保证体系应通过ISO9000系列标准认证证书；</w:t>
      </w:r>
    </w:p>
    <w:p>
      <w:pPr>
        <w:autoSpaceDE w:val="0"/>
        <w:spacing w:line="500" w:lineRule="exact"/>
        <w:rPr>
          <w:rFonts w:hint="eastAsia" w:ascii="宋体" w:hAnsi="宋体" w:cs="宋体"/>
          <w:kern w:val="0"/>
          <w:sz w:val="24"/>
        </w:rPr>
      </w:pPr>
      <w:r>
        <w:rPr>
          <w:rFonts w:hint="eastAsia" w:ascii="宋体" w:hAnsi="宋体" w:cs="宋体"/>
          <w:kern w:val="0"/>
          <w:sz w:val="24"/>
          <w:lang w:bidi="ar"/>
        </w:rPr>
        <w:t xml:space="preserve">    4.4企业法人营业执照副本、企业税务登记证、组织机构代码证（使用加载统一社会信用代码营业执照的企业，不需要提供税务登记证和组织机构代码证）、第5包还需提供资质证书、安全生产许可证、建造师注册证书及安全考核证书。</w:t>
      </w:r>
    </w:p>
    <w:p>
      <w:pPr>
        <w:pStyle w:val="5"/>
        <w:keepNext w:val="0"/>
        <w:keepLines w:val="0"/>
        <w:autoSpaceDE w:val="0"/>
        <w:spacing w:before="0" w:after="0" w:line="500" w:lineRule="exact"/>
        <w:rPr>
          <w:rFonts w:hint="eastAsia" w:ascii="宋体" w:hAnsi="宋体" w:cs="宋体"/>
          <w:sz w:val="24"/>
          <w:szCs w:val="24"/>
        </w:rPr>
      </w:pPr>
      <w:bookmarkStart w:id="13" w:name="_Toc458006309"/>
      <w:bookmarkStart w:id="14" w:name="_Toc458006455"/>
      <w:r>
        <w:rPr>
          <w:rFonts w:hint="eastAsia" w:ascii="宋体" w:hAnsi="宋体" w:cs="宋体"/>
          <w:sz w:val="24"/>
          <w:szCs w:val="24"/>
        </w:rPr>
        <w:t>五、资格审查</w:t>
      </w:r>
      <w:bookmarkEnd w:id="13"/>
      <w:bookmarkEnd w:id="14"/>
      <w:r>
        <w:rPr>
          <w:rFonts w:hint="eastAsia" w:ascii="宋体" w:hAnsi="宋体" w:cs="宋体"/>
          <w:sz w:val="24"/>
          <w:szCs w:val="24"/>
        </w:rPr>
        <w:t xml:space="preserve">                 </w:t>
      </w:r>
    </w:p>
    <w:p>
      <w:pPr>
        <w:autoSpaceDE w:val="0"/>
        <w:spacing w:line="500" w:lineRule="exact"/>
        <w:rPr>
          <w:rFonts w:hint="eastAsia" w:ascii="宋体" w:hAnsi="宋体" w:cs="宋体"/>
          <w:kern w:val="0"/>
          <w:sz w:val="24"/>
        </w:rPr>
      </w:pPr>
      <w:r>
        <w:rPr>
          <w:rFonts w:hint="eastAsia" w:ascii="宋体" w:hAnsi="宋体" w:cs="宋体"/>
          <w:kern w:val="0"/>
          <w:sz w:val="24"/>
          <w:lang w:bidi="ar"/>
        </w:rPr>
        <w:t xml:space="preserve">  1.审查方式：资格后审，即在开标后评标委员会按照招标文件规定的标准和方 </w:t>
      </w:r>
    </w:p>
    <w:p>
      <w:pPr>
        <w:autoSpaceDE w:val="0"/>
        <w:spacing w:line="500" w:lineRule="exact"/>
        <w:rPr>
          <w:rFonts w:hint="eastAsia" w:ascii="宋体" w:hAnsi="宋体" w:cs="宋体"/>
          <w:kern w:val="0"/>
          <w:sz w:val="24"/>
        </w:rPr>
      </w:pPr>
      <w:r>
        <w:rPr>
          <w:rFonts w:hint="eastAsia" w:ascii="宋体" w:hAnsi="宋体" w:cs="宋体"/>
          <w:kern w:val="0"/>
          <w:sz w:val="24"/>
          <w:lang w:bidi="ar"/>
        </w:rPr>
        <w:t xml:space="preserve">              法对投标人的资格进行审查。</w:t>
      </w:r>
    </w:p>
    <w:p>
      <w:pPr>
        <w:autoSpaceDE w:val="0"/>
        <w:spacing w:line="500" w:lineRule="exact"/>
        <w:rPr>
          <w:rFonts w:hint="eastAsia" w:ascii="宋体" w:hAnsi="宋体" w:cs="宋体"/>
          <w:kern w:val="0"/>
          <w:sz w:val="24"/>
        </w:rPr>
      </w:pPr>
      <w:r>
        <w:rPr>
          <w:rFonts w:hint="eastAsia" w:ascii="宋体" w:hAnsi="宋体" w:cs="宋体"/>
          <w:kern w:val="0"/>
          <w:sz w:val="24"/>
          <w:lang w:bidi="ar"/>
        </w:rPr>
        <w:t xml:space="preserve">  2.审查资料：需携带原件，具体审查资料详见招标文件。 </w:t>
      </w:r>
    </w:p>
    <w:p>
      <w:pPr>
        <w:autoSpaceDE w:val="0"/>
        <w:spacing w:line="500" w:lineRule="exact"/>
        <w:rPr>
          <w:rFonts w:hint="eastAsia" w:ascii="宋体" w:hAnsi="宋体" w:cs="宋体"/>
          <w:sz w:val="24"/>
        </w:rPr>
      </w:pPr>
      <w:r>
        <w:rPr>
          <w:rFonts w:hint="eastAsia" w:ascii="宋体" w:hAnsi="宋体" w:cs="宋体"/>
          <w:b/>
          <w:sz w:val="24"/>
          <w:lang w:bidi="ar"/>
        </w:rPr>
        <w:t xml:space="preserve">六、招标文件的获取  </w:t>
      </w:r>
      <w:r>
        <w:rPr>
          <w:rFonts w:hint="eastAsia" w:ascii="宋体" w:hAnsi="宋体" w:cs="宋体"/>
          <w:sz w:val="24"/>
          <w:lang w:bidi="ar"/>
        </w:rPr>
        <w:t xml:space="preserve">             </w:t>
      </w:r>
    </w:p>
    <w:p>
      <w:pPr>
        <w:autoSpaceDE w:val="0"/>
        <w:spacing w:line="500" w:lineRule="exact"/>
        <w:rPr>
          <w:rFonts w:hint="eastAsia" w:ascii="宋体" w:hAnsi="宋体" w:cs="宋体"/>
          <w:kern w:val="0"/>
          <w:sz w:val="24"/>
          <w:lang w:bidi="ar"/>
        </w:rPr>
      </w:pPr>
      <w:r>
        <w:rPr>
          <w:rFonts w:hint="eastAsia" w:ascii="宋体" w:hAnsi="宋体" w:cs="宋体"/>
          <w:kern w:val="0"/>
          <w:sz w:val="24"/>
          <w:lang w:bidi="ar"/>
        </w:rPr>
        <w:t xml:space="preserve">  1.招标文件获取时间：2016年08月</w:t>
      </w:r>
      <w:r>
        <w:rPr>
          <w:rFonts w:hint="eastAsia" w:ascii="宋体" w:hAnsi="宋体" w:cs="宋体"/>
          <w:kern w:val="0"/>
          <w:sz w:val="24"/>
          <w:lang w:val="en-US" w:eastAsia="zh-CN" w:bidi="ar"/>
        </w:rPr>
        <w:t>23</w:t>
      </w:r>
      <w:r>
        <w:rPr>
          <w:rFonts w:hint="eastAsia" w:ascii="宋体" w:hAnsi="宋体" w:cs="宋体"/>
          <w:kern w:val="0"/>
          <w:sz w:val="24"/>
          <w:lang w:bidi="ar"/>
        </w:rPr>
        <w:t>日至2016年08月</w:t>
      </w:r>
      <w:r>
        <w:rPr>
          <w:rFonts w:hint="eastAsia" w:ascii="宋体" w:hAnsi="宋体" w:cs="宋体"/>
          <w:kern w:val="0"/>
          <w:sz w:val="24"/>
          <w:lang w:val="en-US" w:eastAsia="zh-CN" w:bidi="ar"/>
        </w:rPr>
        <w:t>29</w:t>
      </w:r>
      <w:r>
        <w:rPr>
          <w:rFonts w:hint="eastAsia" w:ascii="宋体" w:hAnsi="宋体" w:cs="宋体"/>
          <w:kern w:val="0"/>
          <w:sz w:val="24"/>
          <w:lang w:bidi="ar"/>
        </w:rPr>
        <w:t>日（每个工作日9:00-</w:t>
      </w:r>
      <w:r>
        <w:rPr>
          <w:rFonts w:hint="eastAsia" w:ascii="宋体" w:hAnsi="宋体" w:cs="宋体"/>
          <w:kern w:val="0"/>
          <w:sz w:val="24"/>
          <w:lang w:val="en-US" w:eastAsia="zh-CN" w:bidi="ar"/>
        </w:rPr>
        <w:t>11:30</w:t>
      </w:r>
      <w:r>
        <w:rPr>
          <w:rFonts w:hint="eastAsia" w:ascii="宋体" w:hAnsi="宋体" w:cs="宋体"/>
          <w:kern w:val="0"/>
          <w:sz w:val="24"/>
          <w:lang w:bidi="ar"/>
        </w:rPr>
        <w:t>，14:</w:t>
      </w:r>
      <w:r>
        <w:rPr>
          <w:rFonts w:hint="eastAsia" w:ascii="宋体" w:hAnsi="宋体" w:cs="宋体"/>
          <w:kern w:val="0"/>
          <w:sz w:val="24"/>
          <w:lang w:val="en-US" w:eastAsia="zh-CN" w:bidi="ar"/>
        </w:rPr>
        <w:t>00</w:t>
      </w:r>
      <w:r>
        <w:rPr>
          <w:rFonts w:hint="eastAsia" w:ascii="宋体" w:hAnsi="宋体" w:cs="宋体"/>
          <w:kern w:val="0"/>
          <w:sz w:val="24"/>
          <w:lang w:bidi="ar"/>
        </w:rPr>
        <w:t>-17:00）逾期不予受理。</w:t>
      </w:r>
    </w:p>
    <w:p>
      <w:pPr>
        <w:autoSpaceDE w:val="0"/>
        <w:spacing w:line="500" w:lineRule="exact"/>
        <w:rPr>
          <w:rFonts w:hint="eastAsia" w:ascii="宋体" w:hAnsi="宋体" w:cs="宋体"/>
          <w:kern w:val="0"/>
          <w:sz w:val="24"/>
          <w:lang w:bidi="ar"/>
        </w:rPr>
      </w:pPr>
      <w:r>
        <w:rPr>
          <w:rFonts w:hint="eastAsia" w:ascii="宋体" w:hAnsi="宋体" w:cs="宋体"/>
          <w:kern w:val="0"/>
          <w:sz w:val="24"/>
          <w:lang w:bidi="ar"/>
        </w:rPr>
        <w:t xml:space="preserve">  2.招标文件售价：1000元/包（售后不退）。</w:t>
      </w:r>
    </w:p>
    <w:p>
      <w:pPr>
        <w:autoSpaceDE w:val="0"/>
        <w:spacing w:line="500" w:lineRule="exact"/>
        <w:rPr>
          <w:rFonts w:hint="eastAsia" w:ascii="宋体" w:hAnsi="宋体" w:cs="宋体"/>
          <w:kern w:val="0"/>
          <w:sz w:val="24"/>
        </w:rPr>
      </w:pPr>
      <w:r>
        <w:rPr>
          <w:rFonts w:hint="eastAsia" w:ascii="宋体" w:hAnsi="宋体" w:cs="宋体"/>
          <w:kern w:val="0"/>
          <w:sz w:val="24"/>
          <w:lang w:bidi="ar"/>
        </w:rPr>
        <w:t xml:space="preserve">  3.开标时间：2016年0</w:t>
      </w:r>
      <w:r>
        <w:rPr>
          <w:rFonts w:hint="eastAsia" w:ascii="宋体" w:hAnsi="宋体" w:cs="宋体"/>
          <w:kern w:val="0"/>
          <w:sz w:val="24"/>
          <w:lang w:val="en-US" w:eastAsia="zh-CN" w:bidi="ar"/>
        </w:rPr>
        <w:t>9</w:t>
      </w:r>
      <w:r>
        <w:rPr>
          <w:rFonts w:hint="eastAsia" w:ascii="宋体" w:hAnsi="宋体" w:cs="宋体"/>
          <w:kern w:val="0"/>
          <w:sz w:val="24"/>
          <w:lang w:bidi="ar"/>
        </w:rPr>
        <w:t>月</w:t>
      </w:r>
      <w:r>
        <w:rPr>
          <w:rFonts w:hint="eastAsia" w:ascii="宋体" w:hAnsi="宋体" w:cs="宋体"/>
          <w:kern w:val="0"/>
          <w:sz w:val="24"/>
          <w:lang w:val="en-US" w:eastAsia="zh-CN" w:bidi="ar"/>
        </w:rPr>
        <w:t>13</w:t>
      </w:r>
      <w:r>
        <w:rPr>
          <w:rFonts w:hint="eastAsia" w:ascii="宋体" w:hAnsi="宋体" w:cs="宋体"/>
          <w:kern w:val="0"/>
          <w:sz w:val="24"/>
          <w:lang w:bidi="ar"/>
        </w:rPr>
        <w:t>日9:00（北京时间）。</w:t>
      </w:r>
    </w:p>
    <w:p>
      <w:pPr>
        <w:autoSpaceDE w:val="0"/>
        <w:spacing w:line="500" w:lineRule="exact"/>
        <w:rPr>
          <w:rFonts w:hint="eastAsia" w:ascii="宋体" w:hAnsi="宋体" w:cs="宋体"/>
          <w:kern w:val="0"/>
          <w:sz w:val="24"/>
        </w:rPr>
      </w:pPr>
      <w:r>
        <w:rPr>
          <w:rFonts w:hint="eastAsia" w:ascii="宋体" w:hAnsi="宋体" w:cs="宋体"/>
          <w:kern w:val="0"/>
          <w:sz w:val="24"/>
          <w:lang w:bidi="ar"/>
        </w:rPr>
        <w:t xml:space="preserve">  4.开标地点：呼和浩特市赛罕区滨河北路万豪长隆湾南门内蒙古能建物产有限</w:t>
      </w:r>
    </w:p>
    <w:p>
      <w:pPr>
        <w:autoSpaceDE w:val="0"/>
        <w:spacing w:line="500" w:lineRule="exact"/>
        <w:rPr>
          <w:rFonts w:hint="eastAsia" w:ascii="宋体" w:hAnsi="宋体" w:cs="宋体"/>
          <w:b/>
          <w:sz w:val="24"/>
        </w:rPr>
      </w:pPr>
      <w:r>
        <w:rPr>
          <w:rFonts w:hint="eastAsia" w:ascii="宋体" w:hAnsi="宋体" w:cs="宋体"/>
          <w:kern w:val="0"/>
          <w:sz w:val="24"/>
          <w:lang w:bidi="ar"/>
        </w:rPr>
        <w:t xml:space="preserve">              公司1楼会议室</w:t>
      </w:r>
    </w:p>
    <w:p>
      <w:pPr>
        <w:rPr>
          <w:rFonts w:hint="eastAsia" w:ascii="宋体" w:hAnsi="宋体" w:cs="宋体"/>
          <w:b/>
          <w:sz w:val="24"/>
        </w:rPr>
        <w:sectPr>
          <w:footerReference r:id="rId5" w:type="first"/>
          <w:headerReference r:id="rId3" w:type="default"/>
          <w:footerReference r:id="rId4" w:type="default"/>
          <w:pgSz w:w="11906" w:h="16838"/>
          <w:pgMar w:top="1440" w:right="1800" w:bottom="1440" w:left="1800" w:header="851" w:footer="992" w:gutter="0"/>
          <w:pgNumType w:start="0"/>
          <w:cols w:space="720" w:num="1"/>
          <w:titlePg/>
          <w:docGrid w:type="lines" w:linePitch="312" w:charSpace="0"/>
        </w:sectPr>
      </w:pPr>
      <w:bookmarkStart w:id="15" w:name="_GoBack"/>
      <w:bookmarkEnd w:id="15"/>
    </w:p>
    <w:p>
      <w:pPr>
        <w:wordWrap w:val="0"/>
        <w:autoSpaceDE w:val="0"/>
        <w:spacing w:line="500" w:lineRule="exact"/>
        <w:rPr>
          <w:rFonts w:hint="eastAsia" w:ascii="宋体" w:hAnsi="宋体" w:cs="宋体"/>
          <w:b/>
          <w:sz w:val="24"/>
        </w:rPr>
      </w:pPr>
      <w:r>
        <w:rPr>
          <w:rFonts w:hint="eastAsia" w:ascii="宋体" w:hAnsi="宋体" w:cs="宋体"/>
          <w:b/>
          <w:sz w:val="24"/>
          <w:lang w:bidi="ar"/>
        </w:rPr>
        <w:t>七、联系方式</w:t>
      </w:r>
    </w:p>
    <w:p>
      <w:pPr>
        <w:autoSpaceDE w:val="0"/>
        <w:spacing w:line="500" w:lineRule="exact"/>
        <w:rPr>
          <w:rFonts w:hint="eastAsia" w:ascii="宋体" w:hAnsi="宋体" w:cs="宋体"/>
          <w:color w:val="FF0000"/>
          <w:kern w:val="0"/>
          <w:sz w:val="24"/>
        </w:rPr>
      </w:pPr>
      <w:r>
        <w:rPr>
          <w:rFonts w:hint="eastAsia" w:ascii="宋体" w:hAnsi="宋体" w:cs="宋体"/>
          <w:b/>
          <w:kern w:val="0"/>
          <w:sz w:val="24"/>
          <w:lang w:bidi="ar"/>
        </w:rPr>
        <w:t xml:space="preserve">   </w:t>
      </w:r>
      <w:r>
        <w:rPr>
          <w:rFonts w:hint="eastAsia" w:ascii="宋体" w:hAnsi="宋体" w:cs="宋体"/>
          <w:kern w:val="0"/>
          <w:sz w:val="24"/>
          <w:lang w:bidi="ar"/>
        </w:rPr>
        <w:t xml:space="preserve"> </w:t>
      </w:r>
      <w:r>
        <w:rPr>
          <w:rFonts w:hint="eastAsia" w:ascii="宋体" w:hAnsi="宋体" w:cs="宋体"/>
          <w:b/>
          <w:kern w:val="0"/>
          <w:sz w:val="24"/>
          <w:lang w:bidi="ar"/>
        </w:rPr>
        <w:t>招 标 人：内蒙古能建英利光电科技有限公司</w:t>
      </w:r>
      <w:r>
        <w:rPr>
          <w:rFonts w:hint="eastAsia" w:ascii="宋体" w:hAnsi="宋体" w:cs="宋体"/>
          <w:kern w:val="0"/>
          <w:sz w:val="24"/>
          <w:lang w:bidi="ar"/>
        </w:rPr>
        <w:t xml:space="preserve">    </w:t>
      </w:r>
    </w:p>
    <w:p>
      <w:pPr>
        <w:wordWrap w:val="0"/>
        <w:autoSpaceDE w:val="0"/>
        <w:spacing w:line="500" w:lineRule="exact"/>
        <w:rPr>
          <w:rFonts w:hint="eastAsia" w:ascii="宋体" w:hAnsi="宋体" w:cs="宋体"/>
          <w:kern w:val="0"/>
          <w:sz w:val="24"/>
        </w:rPr>
      </w:pPr>
      <w:r>
        <w:rPr>
          <w:rFonts w:hint="eastAsia" w:ascii="宋体" w:hAnsi="宋体" w:cs="宋体"/>
          <w:kern w:val="0"/>
          <w:sz w:val="24"/>
          <w:lang w:bidi="ar"/>
        </w:rPr>
        <w:t xml:space="preserve">    地    址：呼和浩特市鄂尔多斯东街港湾大厦            </w:t>
      </w:r>
    </w:p>
    <w:p>
      <w:pPr>
        <w:autoSpaceDE w:val="0"/>
        <w:spacing w:line="500" w:lineRule="exact"/>
        <w:rPr>
          <w:rFonts w:hint="eastAsia" w:ascii="宋体" w:hAnsi="宋体" w:cs="宋体"/>
          <w:color w:val="FF0000"/>
          <w:kern w:val="0"/>
          <w:sz w:val="24"/>
        </w:rPr>
      </w:pPr>
      <w:r>
        <w:rPr>
          <w:rFonts w:hint="eastAsia" w:ascii="宋体" w:hAnsi="宋体" w:cs="宋体"/>
          <w:kern w:val="0"/>
          <w:sz w:val="24"/>
          <w:lang w:bidi="ar"/>
        </w:rPr>
        <w:t xml:space="preserve">    联 系 人：赵乌云</w:t>
      </w:r>
      <w:r>
        <w:rPr>
          <w:rFonts w:hint="eastAsia" w:ascii="宋体" w:hAnsi="宋体" w:cs="宋体"/>
          <w:kern w:val="0"/>
          <w:sz w:val="24"/>
          <w:lang w:bidi="ar"/>
        </w:rPr>
        <w:tab/>
      </w:r>
      <w:r>
        <w:rPr>
          <w:rFonts w:hint="eastAsia" w:ascii="宋体" w:hAnsi="宋体" w:cs="宋体"/>
          <w:kern w:val="0"/>
          <w:sz w:val="24"/>
          <w:lang w:bidi="ar"/>
        </w:rPr>
        <w:t xml:space="preserve">                   </w:t>
      </w:r>
      <w:r>
        <w:rPr>
          <w:rFonts w:hint="eastAsia" w:ascii="宋体" w:hAnsi="宋体" w:cs="宋体"/>
          <w:color w:val="FF0000"/>
          <w:kern w:val="0"/>
          <w:sz w:val="24"/>
          <w:lang w:bidi="ar"/>
        </w:rPr>
        <w:tab/>
      </w:r>
      <w:r>
        <w:rPr>
          <w:rFonts w:hint="eastAsia" w:ascii="宋体" w:hAnsi="宋体" w:cs="宋体"/>
          <w:kern w:val="0"/>
          <w:sz w:val="24"/>
          <w:lang w:bidi="ar"/>
        </w:rPr>
        <w:tab/>
      </w:r>
      <w:r>
        <w:rPr>
          <w:rFonts w:hint="eastAsia" w:ascii="宋体" w:hAnsi="宋体" w:cs="宋体"/>
          <w:kern w:val="0"/>
          <w:sz w:val="24"/>
          <w:lang w:bidi="ar"/>
        </w:rPr>
        <w:tab/>
      </w:r>
    </w:p>
    <w:p>
      <w:pPr>
        <w:autoSpaceDE w:val="0"/>
        <w:spacing w:line="500" w:lineRule="exact"/>
        <w:rPr>
          <w:rFonts w:hint="eastAsia" w:ascii="宋体" w:hAnsi="宋体" w:cs="宋体"/>
          <w:b/>
          <w:kern w:val="0"/>
          <w:sz w:val="24"/>
        </w:rPr>
      </w:pPr>
      <w:r>
        <w:rPr>
          <w:rFonts w:hint="eastAsia" w:ascii="宋体" w:hAnsi="宋体" w:cs="宋体"/>
          <w:kern w:val="0"/>
          <w:sz w:val="24"/>
          <w:lang w:bidi="ar"/>
        </w:rPr>
        <w:t xml:space="preserve">    电    话：0471-5202064</w:t>
      </w:r>
      <w:r>
        <w:rPr>
          <w:rFonts w:hint="eastAsia" w:ascii="宋体" w:hAnsi="宋体" w:cs="宋体"/>
          <w:b/>
          <w:kern w:val="0"/>
          <w:sz w:val="24"/>
          <w:lang w:bidi="ar"/>
        </w:rPr>
        <w:tab/>
      </w:r>
    </w:p>
    <w:p>
      <w:pPr>
        <w:autoSpaceDE w:val="0"/>
        <w:spacing w:line="500" w:lineRule="exact"/>
        <w:rPr>
          <w:rFonts w:hint="eastAsia" w:ascii="宋体" w:hAnsi="宋体" w:cs="宋体"/>
          <w:b/>
          <w:kern w:val="0"/>
          <w:sz w:val="24"/>
        </w:rPr>
      </w:pPr>
      <w:r>
        <w:rPr>
          <w:rFonts w:hint="eastAsia" w:ascii="宋体" w:hAnsi="宋体" w:cs="宋体"/>
          <w:b/>
          <w:kern w:val="0"/>
          <w:sz w:val="24"/>
          <w:lang w:bidi="ar"/>
        </w:rPr>
        <w:t xml:space="preserve"> </w:t>
      </w:r>
    </w:p>
    <w:p>
      <w:pPr>
        <w:autoSpaceDE w:val="0"/>
        <w:spacing w:line="500" w:lineRule="exact"/>
        <w:rPr>
          <w:rFonts w:hint="eastAsia" w:ascii="宋体" w:hAnsi="宋体" w:cs="宋体"/>
          <w:kern w:val="0"/>
          <w:sz w:val="24"/>
        </w:rPr>
      </w:pPr>
      <w:r>
        <w:rPr>
          <w:rFonts w:hint="eastAsia" w:ascii="宋体" w:hAnsi="宋体" w:cs="宋体"/>
          <w:kern w:val="0"/>
          <w:sz w:val="24"/>
          <w:lang w:bidi="ar"/>
        </w:rPr>
        <w:t xml:space="preserve">   </w:t>
      </w:r>
      <w:r>
        <w:rPr>
          <w:rFonts w:hint="eastAsia" w:ascii="宋体" w:hAnsi="宋体" w:cs="宋体"/>
          <w:b/>
          <w:kern w:val="0"/>
          <w:sz w:val="24"/>
          <w:lang w:bidi="ar"/>
        </w:rPr>
        <w:t xml:space="preserve"> 招标代理机构：中招国际招标有限公司</w:t>
      </w:r>
      <w:r>
        <w:rPr>
          <w:rFonts w:hint="eastAsia" w:ascii="宋体" w:hAnsi="宋体" w:cs="宋体"/>
          <w:kern w:val="0"/>
          <w:sz w:val="24"/>
          <w:lang w:bidi="ar"/>
        </w:rPr>
        <w:tab/>
      </w:r>
      <w:r>
        <w:rPr>
          <w:rFonts w:hint="eastAsia" w:ascii="宋体" w:hAnsi="宋体" w:cs="宋体"/>
          <w:kern w:val="0"/>
          <w:sz w:val="24"/>
          <w:lang w:bidi="ar"/>
        </w:rPr>
        <w:t xml:space="preserve"> </w:t>
      </w:r>
    </w:p>
    <w:p>
      <w:pPr>
        <w:autoSpaceDE w:val="0"/>
        <w:spacing w:line="500" w:lineRule="exact"/>
        <w:rPr>
          <w:rFonts w:hint="eastAsia" w:ascii="宋体" w:hAnsi="宋体" w:cs="宋体"/>
          <w:kern w:val="0"/>
          <w:sz w:val="24"/>
        </w:rPr>
      </w:pPr>
      <w:r>
        <w:rPr>
          <w:rFonts w:hint="eastAsia" w:ascii="宋体" w:hAnsi="宋体" w:cs="宋体"/>
          <w:kern w:val="0"/>
          <w:sz w:val="24"/>
          <w:lang w:bidi="ar"/>
        </w:rPr>
        <w:t xml:space="preserve">    地        址: 北京市海淀区皂君庙14号院9号楼 </w:t>
      </w:r>
    </w:p>
    <w:p>
      <w:pPr>
        <w:autoSpaceDE w:val="0"/>
        <w:spacing w:line="500" w:lineRule="exact"/>
        <w:rPr>
          <w:rFonts w:hint="eastAsia" w:ascii="宋体" w:hAnsi="宋体" w:cs="宋体"/>
          <w:kern w:val="0"/>
          <w:sz w:val="24"/>
        </w:rPr>
      </w:pPr>
      <w:r>
        <w:rPr>
          <w:rFonts w:hint="eastAsia" w:ascii="宋体" w:hAnsi="宋体" w:cs="宋体"/>
          <w:kern w:val="0"/>
          <w:sz w:val="24"/>
          <w:lang w:bidi="ar"/>
        </w:rPr>
        <w:t xml:space="preserve">    联  系 地 址：呼和浩特市如意开发区五纬路吉美大厦707室        </w:t>
      </w:r>
    </w:p>
    <w:p>
      <w:pPr>
        <w:autoSpaceDE w:val="0"/>
        <w:spacing w:line="500" w:lineRule="exact"/>
        <w:rPr>
          <w:rFonts w:hint="eastAsia" w:ascii="宋体" w:hAnsi="宋体" w:cs="宋体"/>
          <w:kern w:val="0"/>
          <w:sz w:val="24"/>
        </w:rPr>
      </w:pPr>
      <w:r>
        <w:rPr>
          <w:rFonts w:hint="eastAsia" w:ascii="宋体" w:hAnsi="宋体" w:cs="宋体"/>
          <w:kern w:val="0"/>
          <w:sz w:val="24"/>
          <w:lang w:bidi="ar"/>
        </w:rPr>
        <w:t xml:space="preserve">    电        话： 0471-6953277</w:t>
      </w:r>
      <w:r>
        <w:rPr>
          <w:rFonts w:hint="eastAsia" w:ascii="宋体" w:hAnsi="宋体" w:cs="宋体"/>
          <w:kern w:val="0"/>
          <w:sz w:val="24"/>
          <w:lang w:bidi="ar"/>
        </w:rPr>
        <w:tab/>
      </w:r>
      <w:r>
        <w:rPr>
          <w:rFonts w:hint="eastAsia" w:ascii="宋体" w:hAnsi="宋体" w:cs="宋体"/>
          <w:kern w:val="0"/>
          <w:sz w:val="24"/>
          <w:lang w:eastAsia="zh-CN" w:bidi="ar"/>
        </w:rPr>
        <w:t>、</w:t>
      </w:r>
      <w:r>
        <w:rPr>
          <w:rFonts w:hint="eastAsia" w:ascii="宋体" w:hAnsi="宋体" w:cs="宋体"/>
          <w:kern w:val="0"/>
          <w:sz w:val="24"/>
          <w:lang w:bidi="ar"/>
        </w:rPr>
        <w:t xml:space="preserve">0471-6953822 </w:t>
      </w:r>
    </w:p>
    <w:p>
      <w:pPr>
        <w:autoSpaceDE w:val="0"/>
        <w:spacing w:line="500" w:lineRule="exact"/>
        <w:ind w:firstLine="480"/>
        <w:rPr>
          <w:rFonts w:hint="eastAsia" w:ascii="宋体" w:hAnsi="宋体" w:cs="宋体"/>
          <w:kern w:val="0"/>
          <w:sz w:val="24"/>
        </w:rPr>
      </w:pPr>
      <w:r>
        <w:rPr>
          <w:rFonts w:hint="eastAsia" w:ascii="宋体" w:hAnsi="宋体" w:cs="宋体"/>
          <w:kern w:val="0"/>
          <w:sz w:val="24"/>
          <w:lang w:bidi="ar"/>
        </w:rPr>
        <w:t xml:space="preserve">联   系   人：夏利全   孟  桢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A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MS Sans Serif">
    <w:altName w:val="Arial"/>
    <w:panose1 w:val="00000000000000000000"/>
    <w:charset w:val="00"/>
    <w:family w:val="swiss"/>
    <w:pitch w:val="default"/>
    <w:sig w:usb0="00000000" w:usb1="00000000" w:usb2="00000000" w:usb3="00000000" w:csb0="00000001" w:csb1="00000000"/>
  </w:font>
  <w:font w:name="金山简魏碑">
    <w:altName w:val="宋体"/>
    <w:panose1 w:val="0201060900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center"/>
      <w:rPr>
        <w:lang w:val="de-DE"/>
      </w:rPr>
    </w:pPr>
    <w:r>
      <w:rPr>
        <w:lang w:val="de-DE"/>
      </w:rPr>
      <w:drawing>
        <wp:anchor distT="0" distB="0" distL="114300" distR="114300" simplePos="0" relativeHeight="251664384" behindDoc="0" locked="0" layoutInCell="1" allowOverlap="1">
          <wp:simplePos x="0" y="0"/>
          <wp:positionH relativeFrom="column">
            <wp:posOffset>106045</wp:posOffset>
          </wp:positionH>
          <wp:positionV relativeFrom="paragraph">
            <wp:posOffset>-112395</wp:posOffset>
          </wp:positionV>
          <wp:extent cx="1499235" cy="243205"/>
          <wp:effectExtent l="0" t="0" r="5715" b="4445"/>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pic:cNvPicPr>
                </pic:nvPicPr>
                <pic:blipFill>
                  <a:blip r:embed="rId1"/>
                  <a:stretch>
                    <a:fillRect/>
                  </a:stretch>
                </pic:blipFill>
                <pic:spPr>
                  <a:xfrm>
                    <a:off x="0" y="0"/>
                    <a:ext cx="1499235" cy="243205"/>
                  </a:xfrm>
                  <a:prstGeom prst="rect">
                    <a:avLst/>
                  </a:prstGeom>
                  <a:noFill/>
                  <a:ln w="9525">
                    <a:noFill/>
                  </a:ln>
                  <a:effectLst/>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wJ/ocAgAAIgQAAA4AAABkcnMvZTJvRG9jLnhtbK1TzW4TMRC+I/EO&#10;lu9kN0GtQp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DNMCf6HAIAACIEAAAO&#10;AAAAAAAAAAEAIAAAAB8BAABkcnMvZTJvRG9jLnhtbFBLBQYAAAAABgAGAFkBAACtBQAAAAA=&#10;">
              <v:fill on="f" focussize="0,0"/>
              <v:stroke on="f" weight="0.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eastAsia"/>
      </w:rPr>
    </w:pPr>
    <w:r>
      <w:rPr>
        <w:rFonts w:hint="eastAsia"/>
      </w:rPr>
      <w:drawing>
        <wp:anchor distT="0" distB="0" distL="114300" distR="114300" simplePos="0" relativeHeight="251665408" behindDoc="0" locked="0" layoutInCell="1" allowOverlap="1">
          <wp:simplePos x="0" y="0"/>
          <wp:positionH relativeFrom="column">
            <wp:posOffset>115570</wp:posOffset>
          </wp:positionH>
          <wp:positionV relativeFrom="paragraph">
            <wp:posOffset>-121920</wp:posOffset>
          </wp:positionV>
          <wp:extent cx="1499235" cy="243205"/>
          <wp:effectExtent l="0" t="0" r="5715" b="4445"/>
          <wp:wrapNone/>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
                  <pic:cNvPicPr>
                    <a:picLocks noChangeAspect="1"/>
                  </pic:cNvPicPr>
                </pic:nvPicPr>
                <pic:blipFill>
                  <a:blip r:embed="rId1"/>
                  <a:stretch>
                    <a:fillRect/>
                  </a:stretch>
                </pic:blipFill>
                <pic:spPr>
                  <a:xfrm>
                    <a:off x="0" y="0"/>
                    <a:ext cx="1499235" cy="243205"/>
                  </a:xfrm>
                  <a:prstGeom prst="rect">
                    <a:avLst/>
                  </a:prstGeom>
                  <a:noFill/>
                  <a:ln w="9525">
                    <a:noFill/>
                  </a:ln>
                  <a:effectLst/>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sz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WkNiORoCAAAjBAAADgAA&#10;AAAAAAABACAAAAAfAQAAZHJzL2Uyb0RvYy54bWxQSwUGAAAAAAYABgBZAQAAqwUAAAAA&#10;">
              <v:fill on="f" focussize="0,0"/>
              <v:stroke on="f" weight="0.5pt"/>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eastAsia" w:ascii="宋体" w:hAnsi="宋体" w:cs="宋体"/>
      </w:rPr>
    </w:pPr>
    <w:r>
      <w:rPr>
        <w:rFonts w:hint="eastAsia" w:ascii="宋体" w:hAnsi="宋体" w:cs="宋体"/>
      </w:rPr>
      <w:t>内蒙古能建英利光电科技有限公司一、二期厂房改造工程（第5包）                      招标编号：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7115B"/>
    <w:multiLevelType w:val="singleLevel"/>
    <w:tmpl w:val="5787115B"/>
    <w:lvl w:ilvl="0" w:tentative="0">
      <w:start w:val="1"/>
      <w:numFmt w:val="chineseCounting"/>
      <w:pStyle w:val="3"/>
      <w:suff w:val="nothing"/>
      <w:lvlText w:val="%1、"/>
      <w:lvlJc w:val="left"/>
      <w:pPr>
        <w:ind w:left="0" w:leftChars="0" w:firstLine="420" w:firstLineChars="0"/>
      </w:pPr>
      <w:rPr>
        <w:rFonts w:hint="eastAsia"/>
      </w:rPr>
    </w:lvl>
  </w:abstractNum>
  <w:abstractNum w:abstractNumId="1">
    <w:nsid w:val="578711BF"/>
    <w:multiLevelType w:val="singleLevel"/>
    <w:tmpl w:val="578711BF"/>
    <w:lvl w:ilvl="0" w:tentative="0">
      <w:start w:val="1"/>
      <w:numFmt w:val="chineseCounting"/>
      <w:pStyle w:val="11"/>
      <w:suff w:val="nothing"/>
      <w:lvlText w:val="%1、"/>
      <w:lvlJc w:val="left"/>
      <w:pPr>
        <w:ind w:left="0" w:leftChars="0" w:firstLine="420" w:firstLineChars="0"/>
      </w:pPr>
      <w:rPr>
        <w:rFonts w:hint="eastAsia"/>
      </w:rPr>
    </w:lvl>
  </w:abstractNum>
  <w:abstractNum w:abstractNumId="2">
    <w:nsid w:val="5788D952"/>
    <w:multiLevelType w:val="singleLevel"/>
    <w:tmpl w:val="5788D952"/>
    <w:lvl w:ilvl="0" w:tentative="0">
      <w:start w:val="1"/>
      <w:numFmt w:val="chineseCounting"/>
      <w:pStyle w:val="7"/>
      <w:suff w:val="nothing"/>
      <w:lvlText w:val="%1、"/>
      <w:lvlJc w:val="left"/>
      <w:pPr>
        <w:ind w:left="0" w:leftChars="0" w:firstLine="420" w:firstLineChars="0"/>
      </w:pPr>
      <w:rPr>
        <w:rFonts w:hint="eastAsia"/>
      </w:rPr>
    </w:lvl>
  </w:abstractNum>
  <w:abstractNum w:abstractNumId="3">
    <w:nsid w:val="57A1974D"/>
    <w:multiLevelType w:val="multilevel"/>
    <w:tmpl w:val="57A1974D"/>
    <w:lvl w:ilvl="0" w:tentative="0">
      <w:start w:val="1"/>
      <w:numFmt w:val="chineseCounting"/>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7A19758"/>
    <w:multiLevelType w:val="multilevel"/>
    <w:tmpl w:val="57A19758"/>
    <w:lvl w:ilvl="0" w:tentative="0">
      <w:start w:val="2"/>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A6ADC"/>
    <w:rsid w:val="062450CB"/>
    <w:rsid w:val="10171C54"/>
    <w:rsid w:val="1D1502E7"/>
    <w:rsid w:val="336F6FF5"/>
    <w:rsid w:val="603A7C6F"/>
    <w:rsid w:val="7B7A6AD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jc w:val="center"/>
      <w:outlineLvl w:val="0"/>
    </w:pPr>
    <w:rPr>
      <w:rFonts w:ascii="Calibri" w:hAnsi="Calibri" w:eastAsia="宋体"/>
      <w:b/>
      <w:kern w:val="44"/>
      <w:sz w:val="44"/>
    </w:rPr>
  </w:style>
  <w:style w:type="paragraph" w:styleId="4">
    <w:name w:val="heading 2"/>
    <w:basedOn w:val="1"/>
    <w:next w:val="1"/>
    <w:unhideWhenUsed/>
    <w:qFormat/>
    <w:uiPriority w:val="0"/>
    <w:pPr>
      <w:keepNext/>
      <w:keepLines/>
      <w:spacing w:before="260" w:beforeLines="0" w:after="260" w:afterLines="0" w:line="416" w:lineRule="auto"/>
      <w:outlineLvl w:val="1"/>
    </w:pPr>
    <w:rPr>
      <w:rFonts w:ascii="Arial" w:hAnsi="Arial" w:eastAsia="黑体"/>
      <w:b/>
      <w:bCs/>
      <w:kern w:val="2"/>
      <w:sz w:val="32"/>
      <w:szCs w:val="32"/>
      <w:lang w:val="en-US" w:eastAsia="zh-CN" w:bidi="ar-SA"/>
    </w:rPr>
  </w:style>
  <w:style w:type="paragraph" w:styleId="5">
    <w:name w:val="heading 3"/>
    <w:basedOn w:val="1"/>
    <w:next w:val="1"/>
    <w:unhideWhenUsed/>
    <w:qFormat/>
    <w:uiPriority w:val="0"/>
    <w:pPr>
      <w:keepNext/>
      <w:keepLines/>
      <w:spacing w:before="260" w:beforeLines="0" w:after="260" w:afterLines="0" w:line="416" w:lineRule="auto"/>
      <w:outlineLvl w:val="2"/>
    </w:pPr>
    <w:rPr>
      <w:b/>
      <w:bCs/>
      <w:sz w:val="32"/>
      <w:szCs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6">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7">
    <w:name w:val="toc 1"/>
    <w:basedOn w:val="8"/>
    <w:next w:val="1"/>
    <w:qFormat/>
    <w:uiPriority w:val="0"/>
    <w:pPr>
      <w:numPr>
        <w:ilvl w:val="0"/>
        <w:numId w:val="2"/>
      </w:numPr>
    </w:pPr>
    <w:rPr>
      <w:rFonts w:ascii="Calibri" w:hAnsi="Calibri" w:eastAsia="宋体"/>
      <w:sz w:val="36"/>
    </w:rPr>
  </w:style>
  <w:style w:type="paragraph" w:styleId="8">
    <w:name w:val="toc 2"/>
    <w:basedOn w:val="1"/>
    <w:next w:val="1"/>
    <w:qFormat/>
    <w:uiPriority w:val="0"/>
    <w:pPr>
      <w:ind w:left="420" w:leftChars="200"/>
    </w:pPr>
  </w:style>
  <w:style w:type="paragraph" w:customStyle="1" w:styleId="11">
    <w:name w:val="新样式1"/>
    <w:basedOn w:val="1"/>
    <w:qFormat/>
    <w:uiPriority w:val="0"/>
    <w:pPr>
      <w:numPr>
        <w:ilvl w:val="0"/>
        <w:numId w:val="3"/>
      </w:numPr>
      <w:spacing w:line="360" w:lineRule="auto"/>
      <w:jc w:val="center"/>
    </w:pPr>
    <w:rPr>
      <w:rFonts w:ascii="Calibri" w:hAnsi="Calibri" w:eastAsia="宋体"/>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2016-08-22T07:35:00Z</dcterms:created>
  <dc:creator>sony</dc:creator>
  <cp:lastModifiedBy>sony</cp:lastModifiedBy>
  <dcterms:modified xsi:type="dcterms:W3CDTF">2016-08-22T07:53:13Z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