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4" w:beforeLines="100"/>
        <w:jc w:val="left"/>
        <w:outlineLvl w:val="0"/>
        <w:rPr>
          <w:rFonts w:hint="eastAsia" w:ascii="宋体" w:hAnsi="宋体" w:cs="宋体"/>
          <w:b w:val="0"/>
          <w:bCs w:val="0"/>
          <w:kern w:val="0"/>
          <w:sz w:val="28"/>
          <w:szCs w:val="52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52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kern w:val="0"/>
          <w:sz w:val="28"/>
          <w:szCs w:val="52"/>
        </w:rPr>
        <w:t>贵州中烟工业有限责任公司粘度计、一体式超纯水系统等一批实室</w:t>
      </w:r>
      <w:r>
        <w:rPr>
          <w:rFonts w:hint="eastAsia" w:ascii="宋体" w:hAnsi="宋体" w:cs="宋体"/>
          <w:b w:val="0"/>
          <w:bCs w:val="0"/>
          <w:kern w:val="0"/>
          <w:sz w:val="28"/>
          <w:szCs w:val="52"/>
          <w:lang w:val="en-US" w:eastAsia="zh-CN"/>
        </w:rPr>
        <w:t xml:space="preserve"> </w:t>
      </w:r>
    </w:p>
    <w:p>
      <w:pPr>
        <w:spacing w:before="314" w:beforeLines="100"/>
        <w:jc w:val="left"/>
        <w:outlineLvl w:val="0"/>
        <w:rPr>
          <w:rFonts w:hint="eastAsia" w:ascii="宋体" w:hAnsi="宋体" w:cs="宋体"/>
          <w:b w:val="0"/>
          <w:bCs w:val="0"/>
          <w:kern w:val="0"/>
          <w:sz w:val="28"/>
          <w:szCs w:val="52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52"/>
          <w:lang w:val="en-US" w:eastAsia="zh-CN"/>
        </w:rPr>
        <w:t xml:space="preserve">                      仪器购置项目</w:t>
      </w:r>
    </w:p>
    <w:p>
      <w:pPr>
        <w:spacing w:before="314" w:beforeLines="100"/>
        <w:jc w:val="left"/>
        <w:outlineLvl w:val="0"/>
        <w:rPr>
          <w:rFonts w:hint="eastAsia" w:ascii="宋体" w:hAnsi="宋体" w:eastAsia="宋体" w:cs="宋体"/>
          <w:b w:val="0"/>
          <w:bCs w:val="0"/>
          <w:kern w:val="0"/>
          <w:sz w:val="28"/>
          <w:szCs w:val="52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52"/>
          <w:lang w:val="en-US" w:eastAsia="zh-CN"/>
        </w:rPr>
        <w:t xml:space="preserve">                        招标公告                                                                                                       </w:t>
      </w:r>
    </w:p>
    <w:p>
      <w:pPr>
        <w:spacing w:before="314" w:beforeLines="100"/>
        <w:ind w:firstLine="840" w:firstLineChars="400"/>
        <w:jc w:val="left"/>
        <w:outlineLvl w:val="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中招国际招标有限公司公司受贵州中烟工业有限责任公司的委托，对贵州中烟工业有限责任公司粘度计、一体式超纯水系统等一批实验室仪器购置项目组织国内公开招标，现邀请合格的投标人参加投标。</w:t>
      </w:r>
    </w:p>
    <w:p>
      <w:pPr>
        <w:spacing w:line="360" w:lineRule="auto"/>
        <w:rPr>
          <w:rFonts w:hAnsi="宋体"/>
          <w:szCs w:val="21"/>
        </w:rPr>
      </w:pPr>
      <w:r>
        <w:rPr>
          <w:rFonts w:hint="eastAsia" w:hAnsi="宋体"/>
          <w:szCs w:val="21"/>
        </w:rPr>
        <w:t>一、招标内容</w:t>
      </w:r>
      <w:bookmarkStart w:id="0" w:name="_GoBack"/>
      <w:bookmarkEnd w:id="0"/>
    </w:p>
    <w:p>
      <w:pPr>
        <w:spacing w:line="360" w:lineRule="auto"/>
        <w:ind w:firstLine="420" w:firstLineChars="200"/>
        <w:rPr>
          <w:rFonts w:hAnsi="宋体"/>
          <w:szCs w:val="21"/>
        </w:rPr>
      </w:pPr>
      <w:r>
        <w:rPr>
          <w:rFonts w:hint="eastAsia" w:hAnsi="宋体"/>
          <w:szCs w:val="21"/>
        </w:rPr>
        <w:t>1、招标编号：</w:t>
      </w:r>
      <w:r>
        <w:rPr>
          <w:rFonts w:hAnsi="宋体"/>
          <w:szCs w:val="21"/>
        </w:rPr>
        <w:t>TC169889K</w:t>
      </w:r>
    </w:p>
    <w:p>
      <w:pPr>
        <w:ind w:firstLine="420" w:firstLineChars="200"/>
        <w:rPr>
          <w:b/>
          <w:szCs w:val="21"/>
        </w:rPr>
      </w:pPr>
      <w:r>
        <w:rPr>
          <w:rFonts w:hint="eastAsia" w:hAnsi="宋体"/>
          <w:szCs w:val="21"/>
        </w:rPr>
        <w:t>2、招标内容：为</w:t>
      </w:r>
      <w:r>
        <w:rPr>
          <w:rFonts w:hint="eastAsia" w:ascii="宋体" w:hAnsi="宋体"/>
          <w:szCs w:val="21"/>
        </w:rPr>
        <w:t>贵州中烟工业有限责任公司铜仁卷烟厂、毕节卷烟厂、贵定卷烟厂以下实验室仪器采购，具体如下：</w:t>
      </w:r>
    </w:p>
    <w:p>
      <w:pPr>
        <w:spacing w:line="480" w:lineRule="auto"/>
        <w:rPr>
          <w:b/>
          <w:szCs w:val="21"/>
        </w:rPr>
      </w:pP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A包（</w:t>
      </w:r>
      <w:r>
        <w:rPr>
          <w:rFonts w:hint="eastAsia" w:ascii="宋体" w:hAnsi="宋体" w:cs="宋体"/>
          <w:b/>
          <w:bCs/>
          <w:kern w:val="0"/>
          <w:szCs w:val="21"/>
        </w:rPr>
        <w:t>最高限价总价： 17.09  万元）</w:t>
      </w:r>
    </w:p>
    <w:tbl>
      <w:tblPr>
        <w:tblStyle w:val="6"/>
        <w:tblW w:w="7824" w:type="dxa"/>
        <w:jc w:val="center"/>
        <w:tblInd w:w="-3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000000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569"/>
        <w:gridCol w:w="2018"/>
        <w:gridCol w:w="1384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9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szCs w:val="21"/>
              </w:rPr>
              <w:t>服务对象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品名</w:t>
            </w:r>
          </w:p>
        </w:tc>
        <w:tc>
          <w:tcPr>
            <w:tcW w:w="2018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1384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数量（台）</w:t>
            </w:r>
          </w:p>
        </w:tc>
        <w:tc>
          <w:tcPr>
            <w:tcW w:w="1544" w:type="dxa"/>
            <w:shd w:val="clear" w:color="000000" w:fill="auto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单价限价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（万元/台）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9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>毕节卷烟厂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>粘度计</w:t>
            </w:r>
          </w:p>
        </w:tc>
        <w:tc>
          <w:tcPr>
            <w:tcW w:w="2018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4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544" w:type="dxa"/>
            <w:shd w:val="clear" w:color="000000" w:fill="auto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6.24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9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>毕节卷烟厂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宋体"/>
                <w:kern w:val="0"/>
                <w:sz w:val="20"/>
                <w:szCs w:val="20"/>
              </w:rPr>
              <w:t>电子</w:t>
            </w:r>
            <w:r>
              <w:rPr>
                <w:rFonts w:ascii="Courier New" w:hAnsi="Courier New" w:cs="宋体"/>
                <w:kern w:val="0"/>
                <w:sz w:val="20"/>
                <w:szCs w:val="20"/>
              </w:rPr>
              <w:t>天平</w:t>
            </w:r>
          </w:p>
        </w:tc>
        <w:tc>
          <w:tcPr>
            <w:tcW w:w="2018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 xml:space="preserve">0.1mg </w:t>
            </w:r>
          </w:p>
        </w:tc>
        <w:tc>
          <w:tcPr>
            <w:tcW w:w="1384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544" w:type="dxa"/>
            <w:shd w:val="clear" w:color="000000" w:fill="auto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9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>毕节卷烟厂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>电子台秤</w:t>
            </w:r>
          </w:p>
        </w:tc>
        <w:tc>
          <w:tcPr>
            <w:tcW w:w="2018" w:type="dxa"/>
            <w:vMerge w:val="restart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宋体"/>
                <w:kern w:val="0"/>
                <w:sz w:val="20"/>
                <w:szCs w:val="20"/>
              </w:rPr>
              <w:t>检定分度值：50g</w:t>
            </w:r>
          </w:p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宋体"/>
                <w:kern w:val="0"/>
                <w:sz w:val="20"/>
                <w:szCs w:val="20"/>
              </w:rPr>
              <w:t>显示分度值：10g</w:t>
            </w:r>
          </w:p>
        </w:tc>
        <w:tc>
          <w:tcPr>
            <w:tcW w:w="1384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544" w:type="dxa"/>
            <w:vMerge w:val="restart"/>
            <w:shd w:val="clear" w:color="000000" w:fill="auto"/>
          </w:tcPr>
          <w:p>
            <w:pPr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9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宋体"/>
                <w:kern w:val="0"/>
                <w:sz w:val="20"/>
                <w:szCs w:val="20"/>
              </w:rPr>
              <w:t>铜仁</w:t>
            </w:r>
            <w:r>
              <w:rPr>
                <w:rFonts w:ascii="Courier New" w:hAnsi="Courier New" w:cs="宋体"/>
                <w:kern w:val="0"/>
                <w:sz w:val="20"/>
                <w:szCs w:val="20"/>
              </w:rPr>
              <w:t>卷烟厂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>电子台秤</w:t>
            </w:r>
          </w:p>
        </w:tc>
        <w:tc>
          <w:tcPr>
            <w:tcW w:w="2018" w:type="dxa"/>
            <w:vMerge w:val="continue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84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544" w:type="dxa"/>
            <w:vMerge w:val="continue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</w:tbl>
    <w:p>
      <w:pPr>
        <w:spacing w:line="480" w:lineRule="auto"/>
        <w:ind w:firstLine="310" w:firstLineChars="147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B包</w:t>
      </w:r>
      <w:r>
        <w:rPr>
          <w:rFonts w:hint="eastAsia"/>
          <w:b/>
          <w:szCs w:val="21"/>
        </w:rPr>
        <w:t>（</w:t>
      </w:r>
      <w:r>
        <w:rPr>
          <w:rFonts w:hint="eastAsia" w:ascii="宋体" w:hAnsi="宋体" w:cs="宋体"/>
          <w:b/>
          <w:bCs/>
          <w:kern w:val="0"/>
          <w:szCs w:val="21"/>
        </w:rPr>
        <w:t>最高限价总价：  23.52 万元）</w:t>
      </w:r>
    </w:p>
    <w:tbl>
      <w:tblPr>
        <w:tblStyle w:val="6"/>
        <w:tblW w:w="8190" w:type="dxa"/>
        <w:jc w:val="center"/>
        <w:tblInd w:w="-23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000000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2126"/>
        <w:gridCol w:w="1985"/>
        <w:gridCol w:w="1275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60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szCs w:val="21"/>
              </w:rPr>
              <w:t>服务对象</w:t>
            </w:r>
          </w:p>
        </w:tc>
        <w:tc>
          <w:tcPr>
            <w:tcW w:w="2126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品名</w:t>
            </w:r>
          </w:p>
        </w:tc>
        <w:tc>
          <w:tcPr>
            <w:tcW w:w="1985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1275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444" w:type="dxa"/>
            <w:shd w:val="clear" w:color="000000" w:fill="auto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单价限价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（万元/台）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60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宋体"/>
                <w:kern w:val="0"/>
                <w:sz w:val="20"/>
                <w:szCs w:val="20"/>
              </w:rPr>
              <w:t>铜仁卷烟厂</w:t>
            </w:r>
          </w:p>
        </w:tc>
        <w:tc>
          <w:tcPr>
            <w:tcW w:w="2126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宋体"/>
                <w:kern w:val="0"/>
                <w:sz w:val="20"/>
                <w:szCs w:val="20"/>
              </w:rPr>
              <w:t>一体式超纯水系统</w:t>
            </w:r>
          </w:p>
        </w:tc>
        <w:tc>
          <w:tcPr>
            <w:tcW w:w="1985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宋体"/>
                <w:kern w:val="0"/>
                <w:sz w:val="20"/>
                <w:szCs w:val="20"/>
              </w:rPr>
              <w:t>5L/h,有授权</w:t>
            </w:r>
          </w:p>
        </w:tc>
        <w:tc>
          <w:tcPr>
            <w:tcW w:w="1275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宋体"/>
                <w:b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台</w:t>
            </w:r>
          </w:p>
        </w:tc>
        <w:tc>
          <w:tcPr>
            <w:tcW w:w="1444" w:type="dxa"/>
            <w:shd w:val="clear" w:color="000000" w:fill="auto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60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宋体"/>
                <w:kern w:val="0"/>
                <w:sz w:val="20"/>
                <w:szCs w:val="20"/>
              </w:rPr>
              <w:t>铜仁</w:t>
            </w:r>
            <w:r>
              <w:rPr>
                <w:rFonts w:ascii="Courier New" w:hAnsi="Courier New" w:cs="宋体"/>
                <w:kern w:val="0"/>
                <w:sz w:val="20"/>
                <w:szCs w:val="20"/>
              </w:rPr>
              <w:t>卷烟厂</w:t>
            </w:r>
          </w:p>
        </w:tc>
        <w:tc>
          <w:tcPr>
            <w:tcW w:w="2126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宋体"/>
                <w:kern w:val="0"/>
                <w:sz w:val="20"/>
                <w:szCs w:val="20"/>
              </w:rPr>
              <w:t>数字式瓶口配液器</w:t>
            </w:r>
          </w:p>
        </w:tc>
        <w:tc>
          <w:tcPr>
            <w:tcW w:w="1985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>10</w:t>
            </w:r>
            <w:r>
              <w:rPr>
                <w:rFonts w:hint="eastAsia" w:ascii="Courier New" w:hAnsi="Courier New" w:cs="宋体"/>
                <w:kern w:val="0"/>
                <w:sz w:val="20"/>
                <w:szCs w:val="20"/>
              </w:rPr>
              <w:t>-</w:t>
            </w:r>
            <w:r>
              <w:rPr>
                <w:rFonts w:ascii="Courier New" w:hAnsi="Courier New" w:cs="宋体"/>
                <w:kern w:val="0"/>
                <w:sz w:val="20"/>
                <w:szCs w:val="20"/>
              </w:rPr>
              <w:t>50ml</w:t>
            </w:r>
          </w:p>
        </w:tc>
        <w:tc>
          <w:tcPr>
            <w:tcW w:w="1275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1台</w:t>
            </w:r>
          </w:p>
        </w:tc>
        <w:tc>
          <w:tcPr>
            <w:tcW w:w="1444" w:type="dxa"/>
            <w:shd w:val="clear" w:color="000000" w:fill="auto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60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宋体"/>
                <w:kern w:val="0"/>
                <w:sz w:val="20"/>
                <w:szCs w:val="20"/>
              </w:rPr>
              <w:t>铜仁</w:t>
            </w:r>
            <w:r>
              <w:rPr>
                <w:rFonts w:ascii="Courier New" w:hAnsi="Courier New" w:cs="宋体"/>
                <w:kern w:val="0"/>
                <w:sz w:val="20"/>
                <w:szCs w:val="20"/>
              </w:rPr>
              <w:t>卷烟厂</w:t>
            </w:r>
          </w:p>
        </w:tc>
        <w:tc>
          <w:tcPr>
            <w:tcW w:w="2126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宋体"/>
                <w:kern w:val="0"/>
                <w:sz w:val="20"/>
                <w:szCs w:val="20"/>
              </w:rPr>
              <w:t>瓶口配液器</w:t>
            </w:r>
          </w:p>
        </w:tc>
        <w:tc>
          <w:tcPr>
            <w:tcW w:w="1985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宋体"/>
                <w:kern w:val="0"/>
                <w:sz w:val="20"/>
                <w:szCs w:val="20"/>
              </w:rPr>
              <w:t>含配套试剂瓶</w:t>
            </w:r>
          </w:p>
        </w:tc>
        <w:tc>
          <w:tcPr>
            <w:tcW w:w="1275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2套</w:t>
            </w:r>
          </w:p>
        </w:tc>
        <w:tc>
          <w:tcPr>
            <w:tcW w:w="1444" w:type="dxa"/>
            <w:shd w:val="clear" w:color="000000" w:fill="auto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60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宋体"/>
                <w:kern w:val="0"/>
                <w:sz w:val="20"/>
                <w:szCs w:val="20"/>
              </w:rPr>
              <w:t>铜仁</w:t>
            </w:r>
            <w:r>
              <w:rPr>
                <w:rFonts w:ascii="Courier New" w:hAnsi="Courier New" w:cs="宋体"/>
                <w:kern w:val="0"/>
                <w:sz w:val="20"/>
                <w:szCs w:val="20"/>
              </w:rPr>
              <w:t>卷烟厂</w:t>
            </w:r>
          </w:p>
        </w:tc>
        <w:tc>
          <w:tcPr>
            <w:tcW w:w="2126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宋体"/>
                <w:kern w:val="0"/>
                <w:sz w:val="20"/>
                <w:szCs w:val="20"/>
              </w:rPr>
              <w:t>手动移液管控制器</w:t>
            </w:r>
          </w:p>
        </w:tc>
        <w:tc>
          <w:tcPr>
            <w:tcW w:w="1985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1台</w:t>
            </w:r>
          </w:p>
        </w:tc>
        <w:tc>
          <w:tcPr>
            <w:tcW w:w="1444" w:type="dxa"/>
            <w:shd w:val="clear" w:color="000000" w:fill="auto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60" w:type="dxa"/>
            <w:vMerge w:val="restart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宋体"/>
                <w:kern w:val="0"/>
                <w:sz w:val="20"/>
                <w:szCs w:val="20"/>
              </w:rPr>
              <w:t>铜仁卷烟厂</w:t>
            </w:r>
          </w:p>
        </w:tc>
        <w:tc>
          <w:tcPr>
            <w:tcW w:w="2126" w:type="dxa"/>
            <w:vMerge w:val="restart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cs="宋体"/>
                <w:kern w:val="0"/>
                <w:sz w:val="20"/>
                <w:szCs w:val="20"/>
              </w:rPr>
              <w:t>工艺质量试验台改造</w:t>
            </w:r>
          </w:p>
        </w:tc>
        <w:tc>
          <w:tcPr>
            <w:tcW w:w="1985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宋体"/>
                <w:kern w:val="0"/>
                <w:sz w:val="20"/>
                <w:szCs w:val="20"/>
              </w:rPr>
              <w:t>单面</w:t>
            </w:r>
          </w:p>
        </w:tc>
        <w:tc>
          <w:tcPr>
            <w:tcW w:w="1275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1套</w:t>
            </w:r>
          </w:p>
        </w:tc>
        <w:tc>
          <w:tcPr>
            <w:tcW w:w="1444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60" w:type="dxa"/>
            <w:vMerge w:val="continue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宋体"/>
                <w:kern w:val="0"/>
                <w:sz w:val="20"/>
                <w:szCs w:val="20"/>
              </w:rPr>
              <w:t>双面</w:t>
            </w:r>
          </w:p>
        </w:tc>
        <w:tc>
          <w:tcPr>
            <w:tcW w:w="1275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1套</w:t>
            </w:r>
          </w:p>
        </w:tc>
        <w:tc>
          <w:tcPr>
            <w:tcW w:w="1444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0.72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60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宋体"/>
                <w:kern w:val="0"/>
                <w:sz w:val="20"/>
                <w:szCs w:val="20"/>
              </w:rPr>
              <w:t>贵定卷烟厂</w:t>
            </w:r>
          </w:p>
        </w:tc>
        <w:tc>
          <w:tcPr>
            <w:tcW w:w="2126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宋体"/>
                <w:kern w:val="0"/>
                <w:sz w:val="20"/>
                <w:szCs w:val="20"/>
              </w:rPr>
              <w:t>手持式测温仪</w:t>
            </w:r>
          </w:p>
        </w:tc>
        <w:tc>
          <w:tcPr>
            <w:tcW w:w="1985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cs="宋体"/>
                <w:kern w:val="0"/>
                <w:sz w:val="20"/>
                <w:szCs w:val="20"/>
              </w:rPr>
              <w:t>-30 ~ +950 °C</w:t>
            </w:r>
          </w:p>
        </w:tc>
        <w:tc>
          <w:tcPr>
            <w:tcW w:w="1275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5个</w:t>
            </w:r>
          </w:p>
        </w:tc>
        <w:tc>
          <w:tcPr>
            <w:tcW w:w="1444" w:type="dxa"/>
            <w:shd w:val="clear" w:color="000000" w:fill="auto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</w:t>
            </w:r>
          </w:p>
        </w:tc>
      </w:tr>
    </w:tbl>
    <w:p>
      <w:pPr>
        <w:widowControl/>
        <w:ind w:firstLine="420" w:firstLineChars="200"/>
        <w:rPr>
          <w:rFonts w:hAnsi="宋体"/>
          <w:szCs w:val="21"/>
        </w:rPr>
      </w:pPr>
    </w:p>
    <w:p>
      <w:pPr>
        <w:spacing w:line="360" w:lineRule="auto"/>
        <w:ind w:firstLine="420" w:firstLineChars="200"/>
        <w:rPr>
          <w:rFonts w:hAnsi="宋体"/>
          <w:szCs w:val="21"/>
        </w:rPr>
      </w:pPr>
      <w:r>
        <w:rPr>
          <w:rFonts w:hint="eastAsia" w:hAnsi="宋体"/>
          <w:szCs w:val="21"/>
        </w:rPr>
        <w:t>二、合格的投标人</w:t>
      </w:r>
    </w:p>
    <w:p>
      <w:pPr>
        <w:spacing w:line="360" w:lineRule="auto"/>
        <w:ind w:firstLine="420" w:firstLineChars="200"/>
        <w:rPr>
          <w:rFonts w:hAnsi="宋体"/>
          <w:szCs w:val="21"/>
        </w:rPr>
      </w:pPr>
      <w:r>
        <w:rPr>
          <w:rFonts w:hint="eastAsia" w:hAnsi="宋体"/>
          <w:szCs w:val="21"/>
        </w:rPr>
        <w:t>本次招标的合格投标人应同时满足下列资格要求：</w:t>
      </w:r>
    </w:p>
    <w:p>
      <w:pPr>
        <w:spacing w:line="360" w:lineRule="auto"/>
        <w:ind w:firstLine="420" w:firstLineChars="200"/>
        <w:rPr>
          <w:rFonts w:ascii="宋体" w:hAnsi="宋体"/>
          <w:bCs/>
        </w:rPr>
      </w:pPr>
      <w:r>
        <w:rPr>
          <w:rFonts w:hint="eastAsia" w:ascii="宋体" w:hAnsi="宋体"/>
          <w:bCs/>
        </w:rPr>
        <w:t>(1)在中华人民共和国境内注册，具有独立法人资格、有能力提供招标货物的制造商或授权代理商；</w:t>
      </w:r>
    </w:p>
    <w:p>
      <w:pPr>
        <w:spacing w:line="360" w:lineRule="auto"/>
        <w:ind w:firstLine="420" w:firstLineChars="200"/>
        <w:rPr>
          <w:rFonts w:ascii="宋体" w:hAnsi="宋体"/>
          <w:bCs/>
        </w:rPr>
      </w:pPr>
      <w:r>
        <w:rPr>
          <w:rFonts w:hint="eastAsia" w:ascii="宋体" w:hAnsi="宋体"/>
          <w:bCs/>
        </w:rPr>
        <w:t>(2)投标人</w:t>
      </w:r>
      <w:r>
        <w:rPr>
          <w:rFonts w:ascii="宋体" w:hAnsi="宋体"/>
          <w:bCs/>
        </w:rPr>
        <w:t>须设有永久性的、完善的售后服务机构，能全面提供</w:t>
      </w:r>
      <w:r>
        <w:rPr>
          <w:rFonts w:hint="eastAsia" w:ascii="宋体" w:hAnsi="宋体"/>
          <w:bCs/>
        </w:rPr>
        <w:t>该产品</w:t>
      </w:r>
      <w:r>
        <w:rPr>
          <w:rFonts w:ascii="宋体" w:hAnsi="宋体"/>
          <w:bCs/>
        </w:rPr>
        <w:t>使用的各种服务</w:t>
      </w:r>
      <w:r>
        <w:rPr>
          <w:rFonts w:hint="eastAsia" w:ascii="宋体" w:hAnsi="宋体"/>
          <w:bCs/>
        </w:rPr>
        <w:t>，提供相关证明文件；</w:t>
      </w:r>
    </w:p>
    <w:p>
      <w:pPr>
        <w:spacing w:line="360" w:lineRule="auto"/>
        <w:ind w:firstLine="420" w:firstLineChars="200"/>
        <w:rPr>
          <w:rFonts w:hAnsi="宋体"/>
          <w:szCs w:val="21"/>
        </w:rPr>
      </w:pPr>
      <w:r>
        <w:rPr>
          <w:rFonts w:hint="eastAsia" w:ascii="宋体" w:hAnsi="宋体"/>
          <w:bCs/>
        </w:rPr>
        <w:t xml:space="preserve"> (3)本项目不接受联合体投标,不得</w:t>
      </w:r>
      <w:r>
        <w:rPr>
          <w:rFonts w:ascii="宋体" w:hAnsi="宋体"/>
          <w:bCs/>
        </w:rPr>
        <w:t>转包、分包。</w:t>
      </w:r>
    </w:p>
    <w:p>
      <w:pPr>
        <w:spacing w:line="360" w:lineRule="auto"/>
        <w:rPr>
          <w:rFonts w:hAnsi="宋体"/>
          <w:szCs w:val="21"/>
        </w:rPr>
      </w:pPr>
      <w:r>
        <w:rPr>
          <w:rFonts w:hint="eastAsia" w:hAnsi="宋体"/>
          <w:szCs w:val="21"/>
        </w:rPr>
        <w:t>三、投标报名及招标文件领取</w:t>
      </w:r>
    </w:p>
    <w:p>
      <w:pPr>
        <w:spacing w:line="360" w:lineRule="auto"/>
        <w:ind w:firstLine="420" w:firstLineChars="200"/>
        <w:rPr>
          <w:rFonts w:hAnsi="宋体"/>
          <w:szCs w:val="21"/>
        </w:rPr>
      </w:pPr>
      <w:r>
        <w:rPr>
          <w:rFonts w:hint="eastAsia" w:hAnsi="宋体"/>
          <w:szCs w:val="21"/>
        </w:rPr>
        <w:t>1、售价：每个</w:t>
      </w:r>
      <w:r>
        <w:rPr>
          <w:rFonts w:hAnsi="宋体"/>
          <w:szCs w:val="21"/>
        </w:rPr>
        <w:t>标段</w:t>
      </w:r>
      <w:r>
        <w:rPr>
          <w:rFonts w:hint="eastAsia" w:hAnsi="宋体"/>
          <w:szCs w:val="21"/>
        </w:rPr>
        <w:t>500人民币，售后不退。</w:t>
      </w:r>
    </w:p>
    <w:p>
      <w:pPr>
        <w:spacing w:line="360" w:lineRule="auto"/>
        <w:ind w:firstLine="420" w:firstLineChars="200"/>
        <w:rPr>
          <w:rFonts w:hAnsi="宋体"/>
          <w:szCs w:val="21"/>
        </w:rPr>
      </w:pPr>
      <w:r>
        <w:rPr>
          <w:rFonts w:hint="eastAsia" w:hAnsi="宋体"/>
          <w:szCs w:val="21"/>
        </w:rPr>
        <w:t>2、报名及购买招标文件时间： 2016年11月28日至2016年12月2日（上午9:00至12:00、下午14:00至16:30）</w:t>
      </w:r>
    </w:p>
    <w:p>
      <w:pPr>
        <w:spacing w:line="360" w:lineRule="auto"/>
        <w:ind w:firstLine="420" w:firstLineChars="200"/>
        <w:rPr>
          <w:rFonts w:hAnsi="宋体"/>
          <w:szCs w:val="21"/>
        </w:rPr>
      </w:pPr>
      <w:r>
        <w:rPr>
          <w:rFonts w:hint="eastAsia" w:hAnsi="宋体"/>
          <w:szCs w:val="21"/>
        </w:rPr>
        <w:t>3、报名方式：非现场报名。</w:t>
      </w:r>
    </w:p>
    <w:p>
      <w:pPr>
        <w:spacing w:line="360" w:lineRule="auto"/>
        <w:ind w:firstLine="420" w:firstLineChars="200"/>
        <w:rPr>
          <w:rFonts w:hAnsi="宋体"/>
          <w:szCs w:val="21"/>
        </w:rPr>
      </w:pPr>
      <w:r>
        <w:rPr>
          <w:rFonts w:hint="eastAsia" w:hAnsi="宋体"/>
          <w:szCs w:val="21"/>
        </w:rPr>
        <w:t>报名时务必提供下述资料原件的彩色扫描件，并将扫描件发至招标代理联系人邮箱，电汇至下列帐号购买招标文件。</w:t>
      </w:r>
    </w:p>
    <w:p>
      <w:pPr>
        <w:spacing w:line="360" w:lineRule="auto"/>
        <w:ind w:firstLine="420" w:firstLineChars="200"/>
        <w:rPr>
          <w:rFonts w:hAnsi="宋体"/>
          <w:szCs w:val="21"/>
        </w:rPr>
      </w:pPr>
      <w:r>
        <w:rPr>
          <w:rFonts w:hint="eastAsia" w:hAnsi="宋体"/>
          <w:szCs w:val="21"/>
        </w:rPr>
        <w:t>（1）法定代表人授权书及被授权人身份证</w:t>
      </w:r>
    </w:p>
    <w:p>
      <w:pPr>
        <w:spacing w:line="360" w:lineRule="auto"/>
        <w:ind w:firstLine="420" w:firstLineChars="200"/>
        <w:rPr>
          <w:rFonts w:hAnsi="宋体"/>
          <w:szCs w:val="21"/>
        </w:rPr>
      </w:pPr>
      <w:r>
        <w:rPr>
          <w:rFonts w:hint="eastAsia" w:hAnsi="宋体"/>
          <w:szCs w:val="21"/>
        </w:rPr>
        <w:t>（2)  企业营业执照副本复印件</w:t>
      </w:r>
    </w:p>
    <w:p>
      <w:pPr>
        <w:spacing w:line="360" w:lineRule="auto"/>
        <w:ind w:firstLine="420" w:firstLineChars="200"/>
        <w:rPr>
          <w:rFonts w:hAnsi="宋体"/>
          <w:szCs w:val="21"/>
        </w:rPr>
      </w:pPr>
      <w:r>
        <w:rPr>
          <w:rFonts w:hint="eastAsia" w:hAnsi="宋体"/>
          <w:szCs w:val="21"/>
        </w:rPr>
        <w:t>（3）税务登记证副本复印件</w:t>
      </w:r>
    </w:p>
    <w:p>
      <w:pPr>
        <w:spacing w:line="360" w:lineRule="auto"/>
        <w:ind w:firstLine="420" w:firstLineChars="200"/>
        <w:rPr>
          <w:rFonts w:hAnsi="宋体"/>
          <w:szCs w:val="21"/>
        </w:rPr>
      </w:pPr>
      <w:r>
        <w:rPr>
          <w:rFonts w:hint="eastAsia" w:hAnsi="宋体"/>
          <w:szCs w:val="21"/>
        </w:rPr>
        <w:t>（4）组织机构代码证副本复印件</w:t>
      </w:r>
    </w:p>
    <w:p>
      <w:pPr>
        <w:spacing w:line="360" w:lineRule="auto"/>
        <w:ind w:firstLine="420" w:firstLineChars="200"/>
        <w:rPr>
          <w:rFonts w:hAnsi="宋体"/>
          <w:szCs w:val="21"/>
        </w:rPr>
      </w:pPr>
      <w:r>
        <w:rPr>
          <w:rFonts w:hint="eastAsia" w:hAnsi="宋体"/>
          <w:szCs w:val="21"/>
        </w:rPr>
        <w:t>（5）代理投标的制造商授权书复印件</w:t>
      </w:r>
    </w:p>
    <w:p>
      <w:pPr>
        <w:spacing w:line="360" w:lineRule="auto"/>
        <w:ind w:firstLine="420" w:firstLineChars="200"/>
        <w:rPr>
          <w:rFonts w:hAnsi="宋体"/>
          <w:szCs w:val="21"/>
        </w:rPr>
      </w:pPr>
      <w:r>
        <w:rPr>
          <w:rFonts w:hint="eastAsia" w:hAnsi="宋体"/>
          <w:szCs w:val="21"/>
        </w:rPr>
        <w:t>（已办理三证合一企业只需提供企业营业执照副本复印件）</w:t>
      </w:r>
    </w:p>
    <w:p>
      <w:pPr>
        <w:pStyle w:val="3"/>
        <w:spacing w:line="276" w:lineRule="auto"/>
        <w:ind w:firstLine="480"/>
        <w:rPr>
          <w:rFonts w:ascii="Calibri" w:hAnsi="宋体"/>
          <w:szCs w:val="21"/>
        </w:rPr>
      </w:pPr>
      <w:r>
        <w:rPr>
          <w:rFonts w:hint="eastAsia" w:ascii="Calibri" w:hAnsi="宋体"/>
          <w:szCs w:val="21"/>
        </w:rPr>
        <w:t xml:space="preserve">【账户名】：中招国际招标有限公司贵州分公司 </w:t>
      </w:r>
    </w:p>
    <w:p>
      <w:pPr>
        <w:pStyle w:val="3"/>
        <w:spacing w:line="276" w:lineRule="auto"/>
        <w:ind w:firstLine="480"/>
        <w:rPr>
          <w:rFonts w:ascii="Calibri" w:hAnsi="宋体"/>
          <w:szCs w:val="21"/>
        </w:rPr>
      </w:pPr>
      <w:r>
        <w:rPr>
          <w:rFonts w:hint="eastAsia" w:ascii="Calibri" w:hAnsi="宋体"/>
          <w:szCs w:val="21"/>
        </w:rPr>
        <w:t>【账户号】：133028872003</w:t>
      </w:r>
    </w:p>
    <w:p>
      <w:pPr>
        <w:pStyle w:val="3"/>
        <w:spacing w:line="276" w:lineRule="auto"/>
        <w:ind w:firstLine="480"/>
        <w:rPr>
          <w:rFonts w:ascii="Calibri" w:hAnsi="宋体"/>
          <w:szCs w:val="21"/>
        </w:rPr>
      </w:pPr>
      <w:r>
        <w:rPr>
          <w:rFonts w:hint="eastAsia" w:ascii="Calibri" w:hAnsi="宋体"/>
          <w:szCs w:val="21"/>
        </w:rPr>
        <w:t xml:space="preserve">【开户行】：中国银行贵阳市观山湖支行 </w:t>
      </w:r>
    </w:p>
    <w:p>
      <w:pPr>
        <w:pStyle w:val="3"/>
        <w:spacing w:line="276" w:lineRule="auto"/>
        <w:ind w:firstLine="480"/>
        <w:rPr>
          <w:rFonts w:ascii="Calibri" w:hAnsi="宋体"/>
          <w:szCs w:val="21"/>
        </w:rPr>
      </w:pPr>
      <w:r>
        <w:rPr>
          <w:rFonts w:hint="eastAsia" w:ascii="Calibri" w:hAnsi="宋体"/>
          <w:szCs w:val="21"/>
        </w:rPr>
        <w:t xml:space="preserve">电汇用途请注明本项目招标编号，个人汇款请注明投标单位名称，并将电汇凭证电子版（包括投标联系人及方式）发送至 1147443589@qq.com 。不接受个人汇款。  </w:t>
      </w:r>
    </w:p>
    <w:p>
      <w:pPr>
        <w:spacing w:line="360" w:lineRule="auto"/>
        <w:rPr>
          <w:rFonts w:hAnsi="宋体"/>
          <w:szCs w:val="21"/>
        </w:rPr>
      </w:pPr>
      <w:r>
        <w:rPr>
          <w:rFonts w:hint="eastAsia" w:hAnsi="宋体"/>
          <w:szCs w:val="21"/>
        </w:rPr>
        <w:t>四、资格审查方式：资格后审。</w:t>
      </w:r>
    </w:p>
    <w:p>
      <w:pPr>
        <w:spacing w:line="360" w:lineRule="auto"/>
        <w:rPr>
          <w:rFonts w:hAnsi="宋体"/>
          <w:szCs w:val="21"/>
        </w:rPr>
      </w:pPr>
      <w:r>
        <w:rPr>
          <w:rFonts w:hint="eastAsia" w:hAnsi="宋体"/>
          <w:szCs w:val="21"/>
        </w:rPr>
        <w:t>五、投标文件递交：</w:t>
      </w:r>
    </w:p>
    <w:p>
      <w:pPr>
        <w:spacing w:line="360" w:lineRule="auto"/>
        <w:ind w:firstLine="420" w:firstLineChars="200"/>
        <w:rPr>
          <w:rFonts w:hAnsi="宋体"/>
          <w:szCs w:val="21"/>
        </w:rPr>
      </w:pPr>
      <w:r>
        <w:rPr>
          <w:rFonts w:hint="eastAsia" w:hAnsi="宋体"/>
          <w:szCs w:val="21"/>
        </w:rPr>
        <w:t xml:space="preserve">1、投标文件开始接收时间：  </w:t>
      </w:r>
      <w:r>
        <w:rPr>
          <w:rFonts w:hAnsi="宋体"/>
          <w:szCs w:val="21"/>
        </w:rPr>
        <w:t>201</w:t>
      </w:r>
      <w:r>
        <w:rPr>
          <w:rFonts w:hint="eastAsia" w:hAnsi="宋体"/>
          <w:szCs w:val="21"/>
        </w:rPr>
        <w:t>6</w:t>
      </w:r>
      <w:r>
        <w:rPr>
          <w:rFonts w:hAnsi="宋体"/>
          <w:szCs w:val="21"/>
        </w:rPr>
        <w:t>年</w:t>
      </w:r>
      <w:r>
        <w:rPr>
          <w:rFonts w:hint="eastAsia" w:hAnsi="宋体"/>
          <w:szCs w:val="21"/>
        </w:rPr>
        <w:t>12</w:t>
      </w:r>
      <w:r>
        <w:rPr>
          <w:rFonts w:hAnsi="宋体"/>
          <w:szCs w:val="21"/>
        </w:rPr>
        <w:t>月</w:t>
      </w:r>
      <w:r>
        <w:rPr>
          <w:rFonts w:hint="eastAsia" w:hAnsi="宋体"/>
          <w:szCs w:val="21"/>
        </w:rPr>
        <w:t>20</w:t>
      </w:r>
      <w:r>
        <w:rPr>
          <w:rFonts w:hAnsi="宋体"/>
          <w:szCs w:val="21"/>
        </w:rPr>
        <w:t>日</w:t>
      </w:r>
      <w:r>
        <w:rPr>
          <w:rFonts w:hint="eastAsia" w:hAnsi="宋体"/>
          <w:szCs w:val="21"/>
        </w:rPr>
        <w:t xml:space="preserve"> 09</w:t>
      </w:r>
      <w:r>
        <w:rPr>
          <w:rFonts w:hAnsi="宋体"/>
          <w:szCs w:val="21"/>
        </w:rPr>
        <w:t>时</w:t>
      </w:r>
      <w:r>
        <w:rPr>
          <w:rFonts w:hint="eastAsia" w:hAnsi="宋体"/>
          <w:szCs w:val="21"/>
        </w:rPr>
        <w:t>0</w:t>
      </w:r>
      <w:r>
        <w:rPr>
          <w:rFonts w:hAnsi="宋体"/>
          <w:szCs w:val="21"/>
        </w:rPr>
        <w:t>0分</w:t>
      </w:r>
    </w:p>
    <w:p>
      <w:pPr>
        <w:spacing w:line="360" w:lineRule="auto"/>
        <w:ind w:firstLine="735" w:firstLineChars="350"/>
        <w:rPr>
          <w:rFonts w:hAnsi="宋体"/>
          <w:szCs w:val="21"/>
        </w:rPr>
      </w:pPr>
      <w:r>
        <w:rPr>
          <w:rFonts w:hAnsi="宋体"/>
          <w:szCs w:val="21"/>
        </w:rPr>
        <w:t>投标截止</w:t>
      </w:r>
      <w:r>
        <w:rPr>
          <w:rFonts w:hint="eastAsia" w:hAnsi="宋体"/>
          <w:szCs w:val="21"/>
        </w:rPr>
        <w:t>及开标</w:t>
      </w:r>
      <w:r>
        <w:rPr>
          <w:rFonts w:hAnsi="宋体"/>
          <w:szCs w:val="21"/>
        </w:rPr>
        <w:t>时间：</w:t>
      </w:r>
      <w:r>
        <w:rPr>
          <w:rFonts w:hint="eastAsia" w:hAnsi="宋体"/>
          <w:szCs w:val="21"/>
        </w:rPr>
        <w:t xml:space="preserve">    </w:t>
      </w:r>
      <w:r>
        <w:t>201</w:t>
      </w:r>
      <w:r>
        <w:rPr>
          <w:rFonts w:hint="eastAsia"/>
        </w:rPr>
        <w:t>6</w:t>
      </w:r>
      <w:r>
        <w:t>年</w:t>
      </w:r>
      <w:r>
        <w:rPr>
          <w:rFonts w:hint="eastAsia"/>
        </w:rPr>
        <w:t>12</w:t>
      </w:r>
      <w:r>
        <w:t>月</w:t>
      </w:r>
      <w:r>
        <w:rPr>
          <w:rFonts w:hint="eastAsia"/>
        </w:rPr>
        <w:t>20</w:t>
      </w:r>
      <w:r>
        <w:t>日</w:t>
      </w:r>
      <w:r>
        <w:rPr>
          <w:rFonts w:hint="eastAsia"/>
        </w:rPr>
        <w:t xml:space="preserve"> 09</w:t>
      </w:r>
      <w:r>
        <w:t>时</w:t>
      </w:r>
      <w:r>
        <w:rPr>
          <w:rFonts w:hint="eastAsia"/>
        </w:rPr>
        <w:t>30</w:t>
      </w:r>
      <w:r>
        <w:t>分</w:t>
      </w:r>
    </w:p>
    <w:p>
      <w:pPr>
        <w:spacing w:line="360" w:lineRule="auto"/>
        <w:ind w:firstLine="420" w:firstLineChars="200"/>
        <w:rPr>
          <w:rFonts w:hAnsi="宋体"/>
          <w:szCs w:val="21"/>
        </w:rPr>
      </w:pPr>
      <w:r>
        <w:rPr>
          <w:rFonts w:hint="eastAsia" w:hAnsi="宋体"/>
          <w:szCs w:val="21"/>
        </w:rPr>
        <w:t>2、</w:t>
      </w:r>
      <w:r>
        <w:rPr>
          <w:rFonts w:hAnsi="宋体"/>
          <w:szCs w:val="21"/>
        </w:rPr>
        <w:t>投标文件递交地点：</w:t>
      </w:r>
      <w:r>
        <w:rPr>
          <w:rFonts w:hint="eastAsia" w:hAnsi="宋体"/>
          <w:szCs w:val="21"/>
        </w:rPr>
        <w:t xml:space="preserve">黔灵东路七十八号三楼302室 。                </w:t>
      </w:r>
    </w:p>
    <w:p>
      <w:pPr>
        <w:spacing w:line="360" w:lineRule="auto"/>
        <w:ind w:firstLine="420" w:firstLineChars="200"/>
        <w:rPr>
          <w:rFonts w:hAnsi="宋体"/>
          <w:szCs w:val="21"/>
        </w:rPr>
      </w:pPr>
      <w:r>
        <w:rPr>
          <w:rFonts w:hint="eastAsia" w:hAnsi="宋体"/>
          <w:szCs w:val="21"/>
        </w:rPr>
        <w:t>3、逾期送达的或者未送达指定地点的投标文件，招标人不予受理。</w:t>
      </w:r>
    </w:p>
    <w:p>
      <w:pPr>
        <w:spacing w:line="360" w:lineRule="auto"/>
        <w:rPr>
          <w:rFonts w:hAnsi="宋体"/>
          <w:szCs w:val="21"/>
        </w:rPr>
      </w:pPr>
      <w:r>
        <w:rPr>
          <w:rFonts w:hint="eastAsia" w:hAnsi="宋体"/>
          <w:szCs w:val="21"/>
        </w:rPr>
        <w:t>六、评标办法：本项目采用综合评估法。</w:t>
      </w:r>
    </w:p>
    <w:p>
      <w:pPr>
        <w:spacing w:line="360" w:lineRule="auto"/>
        <w:rPr>
          <w:rFonts w:hAnsi="宋体"/>
          <w:szCs w:val="21"/>
        </w:rPr>
      </w:pPr>
      <w:r>
        <w:rPr>
          <w:rFonts w:hint="eastAsia" w:hAnsi="宋体"/>
          <w:szCs w:val="21"/>
        </w:rPr>
        <w:t>七、联系方式：</w:t>
      </w:r>
    </w:p>
    <w:p>
      <w:pPr>
        <w:spacing w:line="400" w:lineRule="exact"/>
        <w:ind w:firstLine="420" w:firstLineChars="200"/>
        <w:rPr>
          <w:kern w:val="0"/>
          <w:szCs w:val="21"/>
        </w:rPr>
      </w:pPr>
      <w:r>
        <w:rPr>
          <w:rFonts w:hint="eastAsia"/>
          <w:kern w:val="0"/>
          <w:szCs w:val="21"/>
        </w:rPr>
        <w:t>招标人：贵州中烟工业有限责任公司</w:t>
      </w:r>
    </w:p>
    <w:p>
      <w:pPr>
        <w:spacing w:line="400" w:lineRule="exact"/>
        <w:ind w:firstLine="420" w:firstLineChars="200"/>
        <w:rPr>
          <w:kern w:val="0"/>
          <w:szCs w:val="21"/>
        </w:rPr>
      </w:pPr>
      <w:r>
        <w:rPr>
          <w:rFonts w:hint="eastAsia"/>
          <w:kern w:val="0"/>
          <w:szCs w:val="21"/>
        </w:rPr>
        <w:t>联系人：郑芳</w:t>
      </w:r>
    </w:p>
    <w:p>
      <w:pPr>
        <w:tabs>
          <w:tab w:val="left" w:pos="0"/>
        </w:tabs>
        <w:spacing w:line="360" w:lineRule="auto"/>
        <w:ind w:firstLine="420"/>
      </w:pPr>
      <w:r>
        <w:rPr>
          <w:rFonts w:hint="eastAsia"/>
        </w:rPr>
        <w:t>地址：</w:t>
      </w:r>
      <w:r>
        <w:rPr>
          <w:rFonts w:hint="eastAsia" w:hAnsi="宋体"/>
          <w:szCs w:val="21"/>
        </w:rPr>
        <w:t>贵阳市小河经济开发区开发大道</w:t>
      </w:r>
      <w:r>
        <w:rPr>
          <w:rFonts w:hAnsi="宋体"/>
          <w:szCs w:val="21"/>
        </w:rPr>
        <w:t>96</w:t>
      </w:r>
      <w:r>
        <w:rPr>
          <w:rFonts w:hint="eastAsia" w:hAnsi="宋体"/>
          <w:szCs w:val="21"/>
        </w:rPr>
        <w:t>号</w:t>
      </w:r>
    </w:p>
    <w:p>
      <w:pPr>
        <w:tabs>
          <w:tab w:val="left" w:pos="0"/>
        </w:tabs>
        <w:spacing w:line="360" w:lineRule="auto"/>
        <w:ind w:firstLine="420"/>
      </w:pPr>
      <w:r>
        <w:rPr>
          <w:rFonts w:hint="eastAsia"/>
        </w:rPr>
        <w:t>招标代理机构：中招国际招标有限公司</w:t>
      </w:r>
    </w:p>
    <w:p>
      <w:pPr>
        <w:tabs>
          <w:tab w:val="left" w:pos="0"/>
        </w:tabs>
        <w:spacing w:line="360" w:lineRule="auto"/>
        <w:ind w:firstLine="420"/>
      </w:pPr>
      <w:r>
        <w:rPr>
          <w:rFonts w:hint="eastAsia"/>
        </w:rPr>
        <w:t>地址：</w:t>
      </w:r>
      <w:r>
        <w:rPr>
          <w:rFonts w:hint="eastAsia" w:hAnsi="宋体"/>
          <w:szCs w:val="21"/>
        </w:rPr>
        <w:t>贵阳市观山湖区长岭北路美的林城时代美居苑4栋31楼</w:t>
      </w:r>
    </w:p>
    <w:p>
      <w:pPr>
        <w:tabs>
          <w:tab w:val="left" w:pos="0"/>
        </w:tabs>
        <w:spacing w:line="360" w:lineRule="auto"/>
        <w:ind w:firstLine="420"/>
      </w:pPr>
      <w:r>
        <w:rPr>
          <w:rFonts w:hint="eastAsia"/>
        </w:rPr>
        <w:t>联系人</w:t>
      </w:r>
      <w:r>
        <w:t xml:space="preserve">:  </w:t>
      </w:r>
      <w:r>
        <w:rPr>
          <w:rFonts w:hint="eastAsia"/>
        </w:rPr>
        <w:t>鲁烽</w:t>
      </w:r>
    </w:p>
    <w:p>
      <w:pPr>
        <w:tabs>
          <w:tab w:val="left" w:pos="0"/>
        </w:tabs>
        <w:spacing w:line="360" w:lineRule="auto"/>
        <w:ind w:firstLine="420"/>
      </w:pPr>
      <w:r>
        <w:rPr>
          <w:rFonts w:hint="eastAsia"/>
        </w:rPr>
        <w:t>电话：0851-85826169</w:t>
      </w:r>
    </w:p>
    <w:p>
      <w:pPr>
        <w:tabs>
          <w:tab w:val="left" w:pos="0"/>
        </w:tabs>
        <w:spacing w:line="360" w:lineRule="auto"/>
        <w:ind w:firstLine="420"/>
      </w:pPr>
      <w:r>
        <w:rPr>
          <w:rFonts w:hint="eastAsia"/>
        </w:rPr>
        <w:t>手机：15599155482</w:t>
      </w:r>
    </w:p>
    <w:p>
      <w:pPr>
        <w:tabs>
          <w:tab w:val="left" w:pos="0"/>
        </w:tabs>
        <w:spacing w:line="360" w:lineRule="auto"/>
        <w:ind w:firstLine="420"/>
        <w:rPr>
          <w:rFonts w:hAnsi="宋体"/>
          <w:szCs w:val="21"/>
        </w:rPr>
      </w:pPr>
      <w:r>
        <w:rPr>
          <w:rFonts w:hint="eastAsia"/>
        </w:rPr>
        <w:t>邮箱：</w:t>
      </w:r>
      <w:r>
        <w:rPr>
          <w:rFonts w:hint="eastAsia" w:hAnsi="宋体"/>
          <w:szCs w:val="21"/>
        </w:rPr>
        <w:t>1147443589@qq.com</w:t>
      </w:r>
    </w:p>
    <w:p>
      <w:pPr>
        <w:spacing w:line="400" w:lineRule="exact"/>
        <w:rPr>
          <w:kern w:val="0"/>
          <w:szCs w:val="21"/>
        </w:rPr>
      </w:pPr>
      <w:r>
        <w:rPr>
          <w:kern w:val="0"/>
          <w:szCs w:val="21"/>
        </w:rPr>
        <w:t>　　　　　　　　　　　　　　　　　　　　　　　　　</w:t>
      </w:r>
      <w:r>
        <w:rPr>
          <w:rFonts w:hint="eastAsia"/>
          <w:kern w:val="0"/>
          <w:szCs w:val="21"/>
        </w:rPr>
        <w:t>2016</w:t>
      </w:r>
      <w:r>
        <w:rPr>
          <w:kern w:val="0"/>
          <w:szCs w:val="21"/>
        </w:rPr>
        <w:t>年</w:t>
      </w:r>
      <w:r>
        <w:rPr>
          <w:rFonts w:hint="eastAsia"/>
          <w:kern w:val="0"/>
          <w:szCs w:val="21"/>
        </w:rPr>
        <w:t>11</w:t>
      </w:r>
      <w:r>
        <w:rPr>
          <w:kern w:val="0"/>
          <w:szCs w:val="21"/>
        </w:rPr>
        <w:t>月</w:t>
      </w:r>
      <w:r>
        <w:rPr>
          <w:rFonts w:hint="eastAsia"/>
          <w:kern w:val="0"/>
          <w:szCs w:val="21"/>
        </w:rPr>
        <w:t>28</w:t>
      </w:r>
      <w:r>
        <w:rPr>
          <w:kern w:val="0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華康中楷體">
    <w:altName w:val="PMingLiU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全真中明體">
    <w:altName w:val="PMingLiU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TJ-PK7482000000e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-PK74820000008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-PK7482bd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91C64"/>
    <w:multiLevelType w:val="multilevel"/>
    <w:tmpl w:val="10391C64"/>
    <w:lvl w:ilvl="0" w:tentative="0">
      <w:start w:val="1"/>
      <w:numFmt w:val="upperRoman"/>
      <w:pStyle w:val="2"/>
      <w:lvlText w:val="第 %1 条"/>
      <w:lvlJc w:val="left"/>
      <w:pPr>
        <w:tabs>
          <w:tab w:val="left" w:pos="1080"/>
        </w:tabs>
        <w:ind w:left="0" w:firstLine="0"/>
      </w:pPr>
    </w:lvl>
    <w:lvl w:ilvl="1" w:tentative="0">
      <w:start w:val="1"/>
      <w:numFmt w:val="decimalZero"/>
      <w:isLgl/>
      <w:lvlText w:val="节 %1.%2"/>
      <w:lvlJc w:val="left"/>
      <w:pPr>
        <w:tabs>
          <w:tab w:val="left" w:pos="720"/>
        </w:tabs>
        <w:ind w:left="0" w:firstLine="0"/>
      </w:p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D3857"/>
    <w:rsid w:val="1F8E443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40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numPr>
        <w:ilvl w:val="0"/>
        <w:numId w:val="1"/>
      </w:numPr>
      <w:autoSpaceDE w:val="0"/>
      <w:autoSpaceDN w:val="0"/>
      <w:adjustRightInd w:val="0"/>
      <w:jc w:val="left"/>
      <w:textAlignment w:val="baseline"/>
      <w:outlineLvl w:val="0"/>
    </w:pPr>
    <w:rPr>
      <w:rFonts w:ascii="宋体"/>
      <w:b/>
      <w:color w:val="000000"/>
      <w:kern w:val="0"/>
      <w:sz w:val="24"/>
      <w:szCs w:val="20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ind w:firstLine="420"/>
    </w:pPr>
    <w:rPr>
      <w:rFonts w:ascii="Times New Roman" w:hAnsi="Times New Roman"/>
      <w:szCs w:val="20"/>
    </w:rPr>
  </w:style>
  <w:style w:type="paragraph" w:styleId="4">
    <w:name w:val="Plain Text"/>
    <w:basedOn w:val="1"/>
    <w:uiPriority w:val="0"/>
    <w:rPr>
      <w:rFonts w:ascii="宋体" w:hAnsi="Courier New" w:cs="Courier New"/>
      <w:kern w:val="0"/>
      <w:szCs w:val="21"/>
    </w:rPr>
  </w:style>
  <w:style w:type="character" w:customStyle="1" w:styleId="7">
    <w:name w:val="标题 1 Char"/>
    <w:link w:val="2"/>
    <w:uiPriority w:val="0"/>
    <w:rPr>
      <w:rFonts w:ascii="宋体"/>
      <w:b/>
      <w:color w:val="00000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2016-11-28T08:32:00Z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