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6B" w:rsidRPr="00A7416F" w:rsidRDefault="00B67274" w:rsidP="00DF1A6B">
      <w:pPr>
        <w:spacing w:line="360" w:lineRule="auto"/>
        <w:ind w:firstLine="883"/>
        <w:jc w:val="center"/>
        <w:outlineLvl w:val="0"/>
        <w:rPr>
          <w:rFonts w:ascii="Times New Roman" w:eastAsia="宋体" w:hAnsi="Times New Roman" w:cs="Times New Roman"/>
          <w:b/>
          <w:sz w:val="44"/>
          <w:szCs w:val="44"/>
        </w:rPr>
      </w:pPr>
      <w:r w:rsidRPr="00B67274">
        <w:rPr>
          <w:rFonts w:ascii="Times New Roman" w:eastAsia="宋体" w:hAnsi="Times New Roman" w:cs="Times New Roman" w:hint="eastAsia"/>
          <w:b/>
          <w:sz w:val="44"/>
          <w:szCs w:val="44"/>
        </w:rPr>
        <w:t>铜仁卷烟厂易地技术改造项目地源热泵空调工程</w:t>
      </w:r>
      <w:r w:rsidR="00DF1A6B" w:rsidRPr="00A7416F">
        <w:rPr>
          <w:rFonts w:ascii="Times New Roman" w:eastAsia="宋体" w:hAnsi="Times New Roman" w:cs="Times New Roman" w:hint="eastAsia"/>
          <w:b/>
          <w:sz w:val="44"/>
          <w:szCs w:val="44"/>
        </w:rPr>
        <w:t>招标公告</w:t>
      </w:r>
    </w:p>
    <w:p w:rsidR="00DF1A6B" w:rsidRPr="00A7416F" w:rsidRDefault="00DF1A6B" w:rsidP="00DF1A6B">
      <w:pPr>
        <w:widowControl/>
        <w:spacing w:line="300" w:lineRule="auto"/>
        <w:jc w:val="center"/>
        <w:rPr>
          <w:rFonts w:ascii="Times New Roman" w:eastAsia="宋体" w:hAnsi="Times New Roman" w:cs="Times New Roman"/>
          <w:b/>
          <w:kern w:val="0"/>
          <w:szCs w:val="21"/>
          <w:lang w:bidi="en-US"/>
        </w:rPr>
      </w:pPr>
      <w:r w:rsidRPr="00A7416F">
        <w:rPr>
          <w:rFonts w:ascii="Times New Roman" w:eastAsia="宋体" w:hAnsi="Times New Roman" w:cs="Times New Roman" w:hint="eastAsia"/>
          <w:b/>
          <w:kern w:val="0"/>
          <w:szCs w:val="21"/>
          <w:lang w:bidi="en-US"/>
        </w:rPr>
        <w:t>招标编号：</w:t>
      </w:r>
      <w:r w:rsidRPr="00A7416F">
        <w:rPr>
          <w:rFonts w:ascii="Times New Roman" w:eastAsia="宋体" w:hAnsi="Times New Roman" w:cs="Times New Roman"/>
          <w:b/>
          <w:kern w:val="0"/>
          <w:szCs w:val="21"/>
          <w:lang w:bidi="en-US"/>
        </w:rPr>
        <w:t>TC16987JU</w:t>
      </w:r>
    </w:p>
    <w:p w:rsidR="00DF1A6B" w:rsidRPr="00CD2E9E" w:rsidRDefault="00DF1A6B" w:rsidP="00DF1A6B">
      <w:pPr>
        <w:widowControl/>
        <w:spacing w:line="300" w:lineRule="auto"/>
        <w:jc w:val="center"/>
        <w:rPr>
          <w:rFonts w:ascii="Times New Roman" w:eastAsia="宋体" w:hAnsi="Times New Roman" w:cs="Times New Roman"/>
          <w:b/>
          <w:kern w:val="0"/>
          <w:sz w:val="24"/>
          <w:szCs w:val="24"/>
          <w:lang w:bidi="en-US"/>
        </w:rPr>
      </w:pP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中</w:t>
      </w:r>
      <w:proofErr w:type="gramStart"/>
      <w:r w:rsidRPr="00A7416F">
        <w:rPr>
          <w:rFonts w:asciiTheme="minorEastAsia" w:hAnsiTheme="minorEastAsia" w:cs="Times New Roman"/>
          <w:szCs w:val="21"/>
        </w:rPr>
        <w:t>招国际</w:t>
      </w:r>
      <w:proofErr w:type="gramEnd"/>
      <w:r w:rsidRPr="00A7416F">
        <w:rPr>
          <w:rFonts w:asciiTheme="minorEastAsia" w:hAnsiTheme="minorEastAsia" w:cs="Times New Roman"/>
          <w:szCs w:val="21"/>
        </w:rPr>
        <w:t>招标有限公司受贵州中烟工业有限责任公司委托，对铜仁卷烟厂易地技术改造项目地源热泵空调工程进行国内公开招标。</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0" w:name="_Toc470004392"/>
      <w:r w:rsidRPr="00A7416F">
        <w:rPr>
          <w:rFonts w:ascii="Times New Roman" w:eastAsia="宋体" w:hAnsi="Times New Roman" w:cs="Times New Roman"/>
          <w:b/>
          <w:kern w:val="0"/>
          <w:szCs w:val="21"/>
        </w:rPr>
        <w:t>一、基本内容</w:t>
      </w:r>
      <w:r w:rsidRPr="00A7416F">
        <w:rPr>
          <w:rFonts w:ascii="Times New Roman" w:eastAsia="宋体" w:hAnsi="Times New Roman" w:cs="Times New Roman" w:hint="eastAsia"/>
          <w:b/>
          <w:kern w:val="0"/>
          <w:szCs w:val="21"/>
        </w:rPr>
        <w:t>：</w:t>
      </w:r>
      <w:bookmarkEnd w:id="0"/>
      <w:r w:rsidRPr="00A7416F">
        <w:rPr>
          <w:rFonts w:ascii="Times New Roman" w:eastAsia="宋体" w:hAnsi="Times New Roman" w:cs="Times New Roman"/>
          <w:b/>
          <w:kern w:val="0"/>
          <w:szCs w:val="21"/>
        </w:rPr>
        <w:tab/>
      </w:r>
      <w:bookmarkStart w:id="1" w:name="_GoBack"/>
      <w:bookmarkEnd w:id="1"/>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1、招标编号：TC16987JU</w:t>
      </w:r>
      <w:hyperlink r:id="rId7" w:tgtFrame="_Blank" w:history="1"/>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2、招标内容：</w:t>
      </w:r>
      <w:r w:rsidRPr="00A7416F">
        <w:rPr>
          <w:rFonts w:asciiTheme="minorEastAsia" w:hAnsiTheme="minorEastAsia" w:cs="Times New Roman" w:hint="eastAsia"/>
          <w:szCs w:val="21"/>
        </w:rPr>
        <w:t>地源热泵系统设备部分、地源热泵机房安装工程部分、浅层地温能源交换系统、空调自控系统、地源水源热泵自控系统、集中监控及信息管理、按投标人提供的图纸进行整套系统方案优化、集成、调试及试运转等。</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3、工期：300日历天。</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 w:name="_Toc470004393"/>
      <w:r w:rsidRPr="00A7416F">
        <w:rPr>
          <w:rFonts w:ascii="Times New Roman" w:eastAsia="宋体" w:hAnsi="Times New Roman" w:cs="Times New Roman"/>
          <w:b/>
          <w:kern w:val="0"/>
          <w:szCs w:val="21"/>
        </w:rPr>
        <w:t>二、合格的投标人</w:t>
      </w:r>
      <w:r w:rsidRPr="00A7416F">
        <w:rPr>
          <w:rFonts w:ascii="Times New Roman" w:eastAsia="宋体" w:hAnsi="Times New Roman" w:cs="Times New Roman" w:hint="eastAsia"/>
          <w:b/>
          <w:kern w:val="0"/>
          <w:szCs w:val="21"/>
        </w:rPr>
        <w:t>：</w:t>
      </w:r>
      <w:bookmarkEnd w:id="2"/>
    </w:p>
    <w:p w:rsidR="00DF1A6B" w:rsidRPr="00A7416F" w:rsidRDefault="00DF1A6B" w:rsidP="00DF1A6B">
      <w:pPr>
        <w:spacing w:line="360" w:lineRule="auto"/>
        <w:ind w:firstLineChars="200" w:firstLine="420"/>
        <w:rPr>
          <w:rFonts w:asciiTheme="minorEastAsia" w:hAnsiTheme="minorEastAsia" w:cs="Times New Roman"/>
          <w:szCs w:val="21"/>
        </w:rPr>
      </w:pPr>
      <w:bookmarkStart w:id="3" w:name="_Toc186457821"/>
      <w:bookmarkStart w:id="4" w:name="_Toc260981375"/>
      <w:bookmarkStart w:id="5" w:name="_Toc204750188"/>
      <w:bookmarkStart w:id="6" w:name="_Toc186636248"/>
      <w:bookmarkStart w:id="7" w:name="_Toc280869036"/>
      <w:bookmarkStart w:id="8" w:name="_Toc261601722"/>
      <w:bookmarkStart w:id="9" w:name="_Toc244589678"/>
      <w:bookmarkStart w:id="10" w:name="_Toc204750104"/>
      <w:bookmarkStart w:id="11" w:name="_Toc283376687"/>
      <w:bookmarkStart w:id="12" w:name="_Toc186458003"/>
      <w:bookmarkStart w:id="13" w:name="_Toc261879120"/>
      <w:bookmarkStart w:id="14" w:name="_Toc283487009"/>
      <w:bookmarkStart w:id="15" w:name="_Toc282417417"/>
      <w:bookmarkStart w:id="16" w:name="_Toc283635864"/>
      <w:bookmarkStart w:id="17" w:name="_Toc280646930"/>
      <w:bookmarkStart w:id="18" w:name="_Toc283376809"/>
      <w:bookmarkStart w:id="19" w:name="_Toc260981439"/>
      <w:bookmarkStart w:id="20" w:name="_Toc186633729"/>
      <w:bookmarkStart w:id="21" w:name="_Toc282418753"/>
      <w:bookmarkStart w:id="22" w:name="_Toc282703488"/>
      <w:r w:rsidRPr="00A7416F">
        <w:rPr>
          <w:rFonts w:asciiTheme="minorEastAsia" w:hAnsiTheme="minorEastAsia" w:cs="Times New Roman"/>
          <w:szCs w:val="21"/>
        </w:rPr>
        <w:t>本次招标的合格投标人</w:t>
      </w:r>
      <w:r w:rsidRPr="00A7416F">
        <w:rPr>
          <w:rFonts w:asciiTheme="minorEastAsia" w:hAnsiTheme="minorEastAsia" w:cs="Times New Roman" w:hint="eastAsia"/>
          <w:szCs w:val="21"/>
        </w:rPr>
        <w:t>须</w:t>
      </w:r>
      <w:r w:rsidRPr="00A7416F">
        <w:rPr>
          <w:rFonts w:asciiTheme="minorEastAsia" w:hAnsiTheme="minorEastAsia" w:cs="Times New Roman"/>
          <w:szCs w:val="21"/>
        </w:rPr>
        <w:t>满足下列资格要求：</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（1）具有独立法人资格的企业；</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 xml:space="preserve">（2）投标人须同时具备： </w:t>
      </w:r>
    </w:p>
    <w:p w:rsidR="00DF1A6B" w:rsidRPr="00CD2E9E"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A.国土资源主管部门颁发的地质钻探丙级（含）</w:t>
      </w:r>
      <w:r w:rsidRPr="00CD2E9E">
        <w:rPr>
          <w:rFonts w:asciiTheme="minorEastAsia" w:hAnsiTheme="minorEastAsia" w:cs="Times New Roman" w:hint="eastAsia"/>
          <w:szCs w:val="21"/>
        </w:rPr>
        <w:t>及</w:t>
      </w:r>
      <w:r w:rsidRPr="00CD2E9E">
        <w:rPr>
          <w:rFonts w:asciiTheme="minorEastAsia" w:hAnsiTheme="minorEastAsia" w:cs="Times New Roman"/>
          <w:szCs w:val="21"/>
        </w:rPr>
        <w:t>以上资质；</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B.建设行政主管部门颁发的机电设备安装工程专业承包壹级（含）以上资质；</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C.提供有效的安全生产许可证；</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（3）投标人应通过现行职业健康安全管理体系、环境管理体系及质量管理体系认证</w:t>
      </w:r>
      <w:r w:rsidRPr="00CD2E9E">
        <w:rPr>
          <w:rFonts w:asciiTheme="minorEastAsia" w:hAnsiTheme="minorEastAsia" w:cs="Times New Roman" w:hint="eastAsia"/>
          <w:szCs w:val="21"/>
        </w:rPr>
        <w:t>（若为联合体，牵头人需具备）</w:t>
      </w:r>
      <w:r w:rsidRPr="00CD2E9E">
        <w:rPr>
          <w:rFonts w:asciiTheme="minorEastAsia" w:hAnsiTheme="minorEastAsia" w:cs="Times New Roman"/>
          <w:szCs w:val="21"/>
        </w:rPr>
        <w:t>；</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（4）信誉要求：在最近三年内无骗取中标或违约的情形。</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5）本次招标接受联合体投标。联合体投标的，应满足下列要求：本项目允许具有建设行政主管部门颁发的机电设备安装工程专业承包壹级（含）以上资质的单位与具有国土资源主管部门颁发的地质钻探丙级（含）以上资质的单位组成联合体投标。</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3" w:name="_Toc470004394"/>
      <w:r w:rsidRPr="00A7416F">
        <w:rPr>
          <w:rFonts w:ascii="Times New Roman" w:eastAsia="宋体" w:hAnsi="Times New Roman" w:cs="Times New Roman"/>
          <w:b/>
          <w:kern w:val="0"/>
          <w:szCs w:val="21"/>
        </w:rPr>
        <w:t>三、项目经理要求</w:t>
      </w:r>
      <w:r w:rsidRPr="00A7416F">
        <w:rPr>
          <w:rFonts w:ascii="Times New Roman" w:eastAsia="宋体" w:hAnsi="Times New Roman" w:cs="Times New Roman" w:hint="eastAsia"/>
          <w:b/>
          <w:kern w:val="0"/>
          <w:szCs w:val="21"/>
        </w:rPr>
        <w:t>：</w:t>
      </w:r>
      <w:bookmarkEnd w:id="23"/>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项目经理系已在投标人单位注册的机电工程专业壹级注册建造师，具有有效的安全生产考核</w:t>
      </w:r>
      <w:r w:rsidRPr="00CD2E9E">
        <w:rPr>
          <w:rFonts w:ascii="宋体" w:hAnsi="宋体"/>
        </w:rPr>
        <w:t>B证</w:t>
      </w:r>
      <w:r w:rsidRPr="00CD2E9E">
        <w:rPr>
          <w:rFonts w:asciiTheme="minorEastAsia" w:hAnsiTheme="minorEastAsia" w:cs="Times New Roman"/>
          <w:szCs w:val="21"/>
        </w:rPr>
        <w:t>，且无在建工程。</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4" w:name="_Toc470004395"/>
      <w:r w:rsidRPr="00A7416F">
        <w:rPr>
          <w:rFonts w:ascii="Times New Roman" w:eastAsia="宋体" w:hAnsi="Times New Roman" w:cs="Times New Roman"/>
          <w:b/>
          <w:kern w:val="0"/>
          <w:szCs w:val="21"/>
        </w:rPr>
        <w:t>四、资格审查方式：采用资格后审。</w:t>
      </w:r>
      <w:bookmarkEnd w:id="24"/>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hint="eastAsia"/>
          <w:szCs w:val="21"/>
        </w:rPr>
        <w:lastRenderedPageBreak/>
        <w:t>资格审查包括以下内容：</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（一）是否具有法人资格；</w:t>
      </w:r>
      <w:r w:rsidRPr="00CD2E9E">
        <w:rPr>
          <w:rFonts w:asciiTheme="minorEastAsia" w:hAnsiTheme="minorEastAsia" w:cs="Times New Roman"/>
          <w:szCs w:val="21"/>
        </w:rPr>
        <w:br/>
        <w:t xml:space="preserve">　　（二）是否具有履行合同的相应资质和能力；</w:t>
      </w:r>
      <w:r w:rsidRPr="00CD2E9E">
        <w:rPr>
          <w:rFonts w:asciiTheme="minorEastAsia" w:hAnsiTheme="minorEastAsia" w:cs="Times New Roman"/>
          <w:szCs w:val="21"/>
        </w:rPr>
        <w:br/>
        <w:t xml:space="preserve">　　（三）是否处于被责令停业、财产被接管或者冻结、破产状态，是否处于投</w:t>
      </w:r>
      <w:r w:rsidRPr="00CD2E9E">
        <w:rPr>
          <w:rFonts w:asciiTheme="minorEastAsia" w:hAnsiTheme="minorEastAsia" w:cs="Times New Roman"/>
          <w:szCs w:val="21"/>
        </w:rPr>
        <w:br/>
      </w:r>
      <w:proofErr w:type="gramStart"/>
      <w:r w:rsidRPr="00CD2E9E">
        <w:rPr>
          <w:rFonts w:asciiTheme="minorEastAsia" w:hAnsiTheme="minorEastAsia" w:cs="Times New Roman"/>
          <w:szCs w:val="21"/>
        </w:rPr>
        <w:t>标资格</w:t>
      </w:r>
      <w:proofErr w:type="gramEnd"/>
      <w:r w:rsidRPr="00CD2E9E">
        <w:rPr>
          <w:rFonts w:asciiTheme="minorEastAsia" w:hAnsiTheme="minorEastAsia" w:cs="Times New Roman"/>
          <w:szCs w:val="21"/>
        </w:rPr>
        <w:t>被取消时期，是否因诉讼、仲裁事项可能影响履约；</w:t>
      </w:r>
      <w:r w:rsidRPr="00CD2E9E">
        <w:rPr>
          <w:rFonts w:asciiTheme="minorEastAsia" w:hAnsiTheme="minorEastAsia" w:cs="Times New Roman"/>
          <w:szCs w:val="21"/>
        </w:rPr>
        <w:br/>
        <w:t xml:space="preserve">　　（四）以联合体形式投标的，是否具有共同投标协议，联合体各方是否均具</w:t>
      </w:r>
      <w:r w:rsidRPr="00CD2E9E">
        <w:rPr>
          <w:rFonts w:asciiTheme="minorEastAsia" w:hAnsiTheme="minorEastAsia" w:cs="Times New Roman"/>
          <w:szCs w:val="21"/>
        </w:rPr>
        <w:br/>
      </w:r>
      <w:proofErr w:type="gramStart"/>
      <w:r w:rsidRPr="00CD2E9E">
        <w:rPr>
          <w:rFonts w:asciiTheme="minorEastAsia" w:hAnsiTheme="minorEastAsia" w:cs="Times New Roman"/>
          <w:szCs w:val="21"/>
        </w:rPr>
        <w:t>备规定</w:t>
      </w:r>
      <w:proofErr w:type="gramEnd"/>
      <w:r w:rsidRPr="00CD2E9E">
        <w:rPr>
          <w:rFonts w:asciiTheme="minorEastAsia" w:hAnsiTheme="minorEastAsia" w:cs="Times New Roman"/>
          <w:szCs w:val="21"/>
        </w:rPr>
        <w:t>的相应资格条件；</w:t>
      </w:r>
      <w:r w:rsidRPr="00CD2E9E">
        <w:rPr>
          <w:rFonts w:asciiTheme="minorEastAsia" w:hAnsiTheme="minorEastAsia" w:cs="Times New Roman"/>
          <w:szCs w:val="21"/>
        </w:rPr>
        <w:br/>
        <w:t xml:space="preserve">　　（五）最近3年内的履约情况；</w:t>
      </w:r>
      <w:r w:rsidRPr="00CD2E9E">
        <w:rPr>
          <w:rFonts w:asciiTheme="minorEastAsia" w:hAnsiTheme="minorEastAsia" w:cs="Times New Roman"/>
          <w:szCs w:val="21"/>
        </w:rPr>
        <w:br/>
        <w:t xml:space="preserve">　　（六）法律、法规规定的其他事项</w:t>
      </w:r>
      <w:r w:rsidRPr="00CD2E9E">
        <w:rPr>
          <w:rFonts w:asciiTheme="minorEastAsia" w:hAnsiTheme="minorEastAsia" w:cs="Times New Roman" w:hint="eastAsia"/>
          <w:szCs w:val="21"/>
        </w:rPr>
        <w:t>；</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hint="eastAsia"/>
          <w:szCs w:val="21"/>
        </w:rPr>
        <w:t>（七）近三年无行贿犯罪纪录。</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5" w:name="_Toc470004396"/>
      <w:r w:rsidRPr="00A7416F">
        <w:rPr>
          <w:rFonts w:ascii="Times New Roman" w:eastAsia="宋体" w:hAnsi="Times New Roman" w:cs="Times New Roman"/>
          <w:b/>
          <w:kern w:val="0"/>
          <w:szCs w:val="21"/>
        </w:rPr>
        <w:t>五、投标报名及招标文件领取</w:t>
      </w:r>
      <w:r w:rsidRPr="00A7416F">
        <w:rPr>
          <w:rFonts w:ascii="Times New Roman" w:eastAsia="宋体" w:hAnsi="Times New Roman" w:cs="Times New Roman" w:hint="eastAsia"/>
          <w:b/>
          <w:kern w:val="0"/>
          <w:szCs w:val="21"/>
        </w:rPr>
        <w:t>：</w:t>
      </w:r>
      <w:bookmarkEnd w:id="25"/>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1、售价：</w:t>
      </w:r>
      <w:r w:rsidR="00636055">
        <w:rPr>
          <w:rFonts w:asciiTheme="minorEastAsia" w:hAnsiTheme="minorEastAsia" w:cs="Times New Roman" w:hint="eastAsia"/>
          <w:szCs w:val="21"/>
        </w:rPr>
        <w:t>招标文件</w:t>
      </w:r>
      <w:r w:rsidRPr="00A7416F">
        <w:rPr>
          <w:rFonts w:asciiTheme="minorEastAsia" w:hAnsiTheme="minorEastAsia" w:cs="Times New Roman"/>
          <w:szCs w:val="21"/>
        </w:rPr>
        <w:t>500元，</w:t>
      </w:r>
      <w:r>
        <w:rPr>
          <w:rFonts w:asciiTheme="minorEastAsia" w:hAnsiTheme="minorEastAsia" w:cs="Times New Roman" w:hint="eastAsia"/>
          <w:szCs w:val="21"/>
        </w:rPr>
        <w:t>图纸2500元，</w:t>
      </w:r>
      <w:r w:rsidRPr="00A7416F">
        <w:rPr>
          <w:rFonts w:asciiTheme="minorEastAsia" w:hAnsiTheme="minorEastAsia" w:cs="Times New Roman"/>
          <w:szCs w:val="21"/>
        </w:rPr>
        <w:t>售后不退。</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2、报名及购买招标文件时间：2016年</w:t>
      </w:r>
      <w:r w:rsidRPr="00CD2E9E">
        <w:rPr>
          <w:rFonts w:asciiTheme="minorEastAsia" w:hAnsiTheme="minorEastAsia" w:cs="Times New Roman"/>
          <w:szCs w:val="21"/>
        </w:rPr>
        <w:t>12</w:t>
      </w:r>
      <w:r w:rsidRPr="00A7416F">
        <w:rPr>
          <w:rFonts w:asciiTheme="minorEastAsia" w:hAnsiTheme="minorEastAsia" w:cs="Times New Roman"/>
          <w:szCs w:val="21"/>
        </w:rPr>
        <w:t>月</w:t>
      </w:r>
      <w:r w:rsidRPr="00CD2E9E">
        <w:rPr>
          <w:rFonts w:asciiTheme="minorEastAsia" w:hAnsiTheme="minorEastAsia" w:cs="Times New Roman"/>
          <w:szCs w:val="21"/>
        </w:rPr>
        <w:t>20</w:t>
      </w:r>
      <w:r w:rsidRPr="00A7416F">
        <w:rPr>
          <w:rFonts w:asciiTheme="minorEastAsia" w:hAnsiTheme="minorEastAsia" w:cs="Times New Roman"/>
          <w:szCs w:val="21"/>
        </w:rPr>
        <w:t>日至2016年</w:t>
      </w:r>
      <w:r w:rsidRPr="00CD2E9E">
        <w:rPr>
          <w:rFonts w:asciiTheme="minorEastAsia" w:hAnsiTheme="minorEastAsia" w:cs="Times New Roman"/>
          <w:szCs w:val="21"/>
        </w:rPr>
        <w:t>12</w:t>
      </w:r>
      <w:r w:rsidRPr="00A7416F">
        <w:rPr>
          <w:rFonts w:asciiTheme="minorEastAsia" w:hAnsiTheme="minorEastAsia" w:cs="Times New Roman"/>
          <w:szCs w:val="21"/>
        </w:rPr>
        <w:t>月</w:t>
      </w:r>
      <w:r w:rsidRPr="00CD2E9E">
        <w:rPr>
          <w:rFonts w:asciiTheme="minorEastAsia" w:hAnsiTheme="minorEastAsia" w:cs="Times New Roman"/>
          <w:szCs w:val="21"/>
        </w:rPr>
        <w:t>26</w:t>
      </w:r>
      <w:r w:rsidRPr="00A7416F">
        <w:rPr>
          <w:rFonts w:asciiTheme="minorEastAsia" w:hAnsiTheme="minorEastAsia" w:cs="Times New Roman"/>
          <w:szCs w:val="21"/>
        </w:rPr>
        <w:t>日止9：00-17：30（北京时间）。</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3、报名及购买招标文件地点：</w:t>
      </w:r>
      <w:r w:rsidRPr="00A7416F">
        <w:rPr>
          <w:rFonts w:asciiTheme="minorEastAsia" w:hAnsiTheme="minorEastAsia" w:cs="Times New Roman" w:hint="eastAsia"/>
          <w:szCs w:val="21"/>
        </w:rPr>
        <w:t>贵阳市观山湖区长岭北路美的林城时代</w:t>
      </w:r>
      <w:proofErr w:type="gramStart"/>
      <w:r w:rsidRPr="00A7416F">
        <w:rPr>
          <w:rFonts w:asciiTheme="minorEastAsia" w:hAnsiTheme="minorEastAsia" w:cs="Times New Roman" w:hint="eastAsia"/>
          <w:szCs w:val="21"/>
        </w:rPr>
        <w:t>美居苑四栋</w:t>
      </w:r>
      <w:proofErr w:type="gramEnd"/>
      <w:r w:rsidRPr="00A7416F">
        <w:rPr>
          <w:rFonts w:asciiTheme="minorEastAsia" w:hAnsiTheme="minorEastAsia" w:cs="Times New Roman"/>
          <w:szCs w:val="21"/>
        </w:rPr>
        <w:t xml:space="preserve">32楼。 </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 xml:space="preserve">4、现场报名及购买招标文件时务必提供： </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（1）联合体各成员或投标企业的法定代表人授权书原件及被授权人身份证原件；</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（2）联合体需提供联合体协议书原件；</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（3）联合体各成员或投标企业的有效营业执照副本复印件；</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（4）联合体各成员或投标企业的有效资质证书复印件；</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（5）联合体各成员或投标企业的有效安全生产许可证复印件；</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（6）联合体各成员或投标企业的有效项目经理职业资格证书和注册证书复印件；</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上述资料的复印件必须加盖单位鲜章。</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【账户名】：</w:t>
      </w:r>
      <w:r w:rsidRPr="00CD2E9E">
        <w:rPr>
          <w:rFonts w:asciiTheme="minorEastAsia" w:hAnsiTheme="minorEastAsia" w:cs="Times New Roman" w:hint="eastAsia"/>
          <w:szCs w:val="21"/>
        </w:rPr>
        <w:t>中</w:t>
      </w:r>
      <w:proofErr w:type="gramStart"/>
      <w:r w:rsidRPr="00CD2E9E">
        <w:rPr>
          <w:rFonts w:asciiTheme="minorEastAsia" w:hAnsiTheme="minorEastAsia" w:cs="Times New Roman" w:hint="eastAsia"/>
          <w:szCs w:val="21"/>
        </w:rPr>
        <w:t>招国际</w:t>
      </w:r>
      <w:proofErr w:type="gramEnd"/>
      <w:r w:rsidRPr="00CD2E9E">
        <w:rPr>
          <w:rFonts w:asciiTheme="minorEastAsia" w:hAnsiTheme="minorEastAsia" w:cs="Times New Roman" w:hint="eastAsia"/>
          <w:szCs w:val="21"/>
        </w:rPr>
        <w:t>招标有限公司贵州分公司</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【账户号】：133028872003</w:t>
      </w:r>
    </w:p>
    <w:p w:rsidR="00DF1A6B" w:rsidRPr="00CD2E9E" w:rsidRDefault="00DF1A6B" w:rsidP="00DF1A6B">
      <w:pPr>
        <w:spacing w:line="360" w:lineRule="auto"/>
        <w:ind w:firstLineChars="200" w:firstLine="420"/>
        <w:rPr>
          <w:rFonts w:asciiTheme="minorEastAsia" w:hAnsiTheme="minorEastAsia" w:cs="Times New Roman"/>
          <w:szCs w:val="21"/>
        </w:rPr>
      </w:pPr>
      <w:r w:rsidRPr="00CD2E9E">
        <w:rPr>
          <w:rFonts w:asciiTheme="minorEastAsia" w:hAnsiTheme="minorEastAsia" w:cs="Times New Roman"/>
          <w:szCs w:val="21"/>
        </w:rPr>
        <w:t>【开户行】：</w:t>
      </w:r>
      <w:r w:rsidRPr="00CD2E9E">
        <w:rPr>
          <w:rFonts w:asciiTheme="minorEastAsia" w:hAnsiTheme="minorEastAsia" w:cs="Times New Roman" w:hint="eastAsia"/>
          <w:szCs w:val="21"/>
        </w:rPr>
        <w:t>中国银行贵阳市观山湖支行</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6" w:name="_Toc470004397"/>
      <w:r w:rsidRPr="00A7416F">
        <w:rPr>
          <w:rFonts w:ascii="Times New Roman" w:eastAsia="宋体" w:hAnsi="Times New Roman" w:cs="Times New Roman"/>
          <w:b/>
          <w:kern w:val="0"/>
          <w:szCs w:val="21"/>
        </w:rPr>
        <w:t>六、投标文件递交</w:t>
      </w:r>
      <w:r w:rsidRPr="00A7416F">
        <w:rPr>
          <w:rFonts w:ascii="Times New Roman" w:eastAsia="宋体" w:hAnsi="Times New Roman" w:cs="Times New Roman" w:hint="eastAsia"/>
          <w:b/>
          <w:kern w:val="0"/>
          <w:szCs w:val="21"/>
        </w:rPr>
        <w:t>：</w:t>
      </w:r>
      <w:bookmarkEnd w:id="26"/>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1、投标文件开始接收时间：2017年1月</w:t>
      </w:r>
      <w:r>
        <w:rPr>
          <w:rFonts w:asciiTheme="minorEastAsia" w:hAnsiTheme="minorEastAsia" w:cs="Times New Roman" w:hint="eastAsia"/>
          <w:szCs w:val="21"/>
        </w:rPr>
        <w:t>9</w:t>
      </w:r>
      <w:r w:rsidRPr="00A7416F">
        <w:rPr>
          <w:rFonts w:asciiTheme="minorEastAsia" w:hAnsiTheme="minorEastAsia" w:cs="Times New Roman"/>
          <w:szCs w:val="21"/>
        </w:rPr>
        <w:t>日9时00分</w:t>
      </w:r>
      <w:r w:rsidRPr="00A7416F">
        <w:rPr>
          <w:rFonts w:asciiTheme="minorEastAsia" w:hAnsiTheme="minorEastAsia" w:cs="Times New Roman" w:hint="eastAsia"/>
          <w:szCs w:val="21"/>
        </w:rPr>
        <w:t>；</w:t>
      </w:r>
    </w:p>
    <w:p w:rsidR="00DF1A6B" w:rsidRPr="00A7416F" w:rsidRDefault="00DF1A6B" w:rsidP="00DF1A6B">
      <w:pPr>
        <w:spacing w:line="360" w:lineRule="auto"/>
        <w:ind w:firstLineChars="350" w:firstLine="735"/>
        <w:rPr>
          <w:rFonts w:asciiTheme="minorEastAsia" w:hAnsiTheme="minorEastAsia" w:cs="Times New Roman"/>
          <w:szCs w:val="21"/>
        </w:rPr>
      </w:pPr>
      <w:r w:rsidRPr="00A7416F">
        <w:rPr>
          <w:rFonts w:asciiTheme="minorEastAsia" w:hAnsiTheme="minorEastAsia" w:cs="Times New Roman"/>
          <w:szCs w:val="21"/>
        </w:rPr>
        <w:lastRenderedPageBreak/>
        <w:t>投标截止及开标时间：2017年1月</w:t>
      </w:r>
      <w:r>
        <w:rPr>
          <w:rFonts w:asciiTheme="minorEastAsia" w:hAnsiTheme="minorEastAsia" w:cs="Times New Roman" w:hint="eastAsia"/>
          <w:szCs w:val="21"/>
        </w:rPr>
        <w:t>9</w:t>
      </w:r>
      <w:r w:rsidRPr="00A7416F">
        <w:rPr>
          <w:rFonts w:asciiTheme="minorEastAsia" w:hAnsiTheme="minorEastAsia" w:cs="Times New Roman"/>
          <w:szCs w:val="21"/>
        </w:rPr>
        <w:t>日9时30分</w:t>
      </w:r>
      <w:r w:rsidRPr="00A7416F">
        <w:rPr>
          <w:rFonts w:asciiTheme="minorEastAsia" w:hAnsiTheme="minorEastAsia" w:cs="Times New Roman" w:hint="eastAsia"/>
          <w:szCs w:val="21"/>
        </w:rPr>
        <w:t>。</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 xml:space="preserve">2、投标文件递交地点： </w:t>
      </w:r>
      <w:r w:rsidRPr="00A7416F">
        <w:rPr>
          <w:rFonts w:asciiTheme="minorEastAsia" w:hAnsiTheme="minorEastAsia" w:cs="Times New Roman" w:hint="eastAsia"/>
          <w:szCs w:val="21"/>
        </w:rPr>
        <w:t>铜仁市锦江宾馆四楼会议室。</w:t>
      </w:r>
    </w:p>
    <w:p w:rsidR="00DF1A6B" w:rsidRPr="00A7416F" w:rsidRDefault="00DF1A6B" w:rsidP="00DF1A6B">
      <w:pPr>
        <w:spacing w:line="360" w:lineRule="auto"/>
        <w:ind w:firstLineChars="200" w:firstLine="420"/>
        <w:rPr>
          <w:rFonts w:asciiTheme="minorEastAsia" w:hAnsiTheme="minorEastAsia" w:cs="Times New Roman"/>
          <w:szCs w:val="21"/>
        </w:rPr>
      </w:pPr>
      <w:r w:rsidRPr="00A7416F">
        <w:rPr>
          <w:rFonts w:asciiTheme="minorEastAsia" w:hAnsiTheme="minorEastAsia" w:cs="Times New Roman"/>
          <w:szCs w:val="21"/>
        </w:rPr>
        <w:t>3、逾期送达的或者未送达推荐地点的投标文件，招标人不予受理。</w:t>
      </w:r>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7" w:name="_Toc470004398"/>
      <w:r w:rsidRPr="00A7416F">
        <w:rPr>
          <w:rFonts w:ascii="Times New Roman" w:eastAsia="宋体" w:hAnsi="Times New Roman" w:cs="Times New Roman"/>
          <w:b/>
          <w:kern w:val="0"/>
          <w:szCs w:val="21"/>
        </w:rPr>
        <w:t>七、评标办法：本项目采用综合评标法。</w:t>
      </w:r>
      <w:bookmarkEnd w:id="27"/>
    </w:p>
    <w:p w:rsidR="00DF1A6B" w:rsidRPr="00A7416F" w:rsidRDefault="00DF1A6B" w:rsidP="00DF1A6B">
      <w:pPr>
        <w:snapToGrid w:val="0"/>
        <w:spacing w:before="120" w:line="360" w:lineRule="auto"/>
        <w:outlineLvl w:val="1"/>
        <w:rPr>
          <w:rFonts w:ascii="Times New Roman" w:eastAsia="宋体" w:hAnsi="Times New Roman" w:cs="Times New Roman"/>
          <w:b/>
          <w:kern w:val="0"/>
          <w:szCs w:val="21"/>
        </w:rPr>
      </w:pPr>
      <w:bookmarkStart w:id="28" w:name="_Toc470004399"/>
      <w:r w:rsidRPr="00A7416F">
        <w:rPr>
          <w:rFonts w:ascii="Times New Roman" w:eastAsia="宋体" w:hAnsi="Times New Roman" w:cs="Times New Roman"/>
          <w:b/>
          <w:kern w:val="0"/>
          <w:szCs w:val="21"/>
        </w:rPr>
        <w:t>八、联系方式：</w:t>
      </w:r>
      <w:bookmarkEnd w:id="28"/>
    </w:p>
    <w:p w:rsidR="00DF1A6B" w:rsidRPr="00CD2E9E" w:rsidRDefault="00DF1A6B" w:rsidP="00DF1A6B">
      <w:pPr>
        <w:widowControl/>
        <w:spacing w:line="300" w:lineRule="auto"/>
        <w:ind w:firstLine="420"/>
        <w:rPr>
          <w:rFonts w:asciiTheme="minorEastAsia" w:hAnsiTheme="minorEastAsia" w:cs="Times New Roman"/>
          <w:kern w:val="0"/>
          <w:szCs w:val="21"/>
          <w:lang w:bidi="en-US"/>
        </w:rPr>
      </w:pPr>
      <w:r w:rsidRPr="00CD2E9E">
        <w:rPr>
          <w:rFonts w:asciiTheme="minorEastAsia" w:hAnsiTheme="minorEastAsia" w:cs="Times New Roman" w:hint="eastAsia"/>
          <w:kern w:val="0"/>
          <w:szCs w:val="21"/>
          <w:lang w:bidi="en-US"/>
        </w:rPr>
        <w:t>招</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标</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人：贵州中烟工业有限责任公司</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招标代理机构：中</w:t>
      </w:r>
      <w:proofErr w:type="gramStart"/>
      <w:r w:rsidRPr="00CD2E9E">
        <w:rPr>
          <w:rFonts w:asciiTheme="minorEastAsia" w:hAnsiTheme="minorEastAsia" w:cs="Times New Roman" w:hint="eastAsia"/>
          <w:kern w:val="0"/>
          <w:szCs w:val="21"/>
          <w:lang w:bidi="en-US"/>
        </w:rPr>
        <w:t>招国际</w:t>
      </w:r>
      <w:proofErr w:type="gramEnd"/>
      <w:r w:rsidRPr="00CD2E9E">
        <w:rPr>
          <w:rFonts w:asciiTheme="minorEastAsia" w:hAnsiTheme="minorEastAsia" w:cs="Times New Roman" w:hint="eastAsia"/>
          <w:kern w:val="0"/>
          <w:szCs w:val="21"/>
          <w:lang w:bidi="en-US"/>
        </w:rPr>
        <w:t>招标有限公司</w:t>
      </w:r>
    </w:p>
    <w:p w:rsidR="00DF1A6B" w:rsidRPr="00CD2E9E" w:rsidRDefault="00DF1A6B" w:rsidP="00DF1A6B">
      <w:pPr>
        <w:widowControl/>
        <w:spacing w:line="300" w:lineRule="auto"/>
        <w:ind w:firstLineChars="200" w:firstLine="420"/>
        <w:rPr>
          <w:rFonts w:ascii="宋体" w:hAnsi="宋体"/>
          <w:sz w:val="24"/>
        </w:rPr>
      </w:pPr>
      <w:r w:rsidRPr="00CD2E9E">
        <w:rPr>
          <w:rFonts w:asciiTheme="minorEastAsia" w:hAnsiTheme="minorEastAsia" w:cs="Times New Roman" w:hint="eastAsia"/>
          <w:kern w:val="0"/>
          <w:szCs w:val="21"/>
          <w:lang w:bidi="en-US"/>
        </w:rPr>
        <w:t>联</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系</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人：贺女士</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联</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系</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人：</w:t>
      </w:r>
      <w:r w:rsidRPr="00CD2E9E">
        <w:rPr>
          <w:rFonts w:ascii="宋体" w:hAnsi="宋体" w:hint="eastAsia"/>
          <w:sz w:val="24"/>
        </w:rPr>
        <w:t>鲁烽</w:t>
      </w:r>
    </w:p>
    <w:p w:rsidR="00DF1A6B" w:rsidRPr="00CD2E9E" w:rsidRDefault="00DF1A6B" w:rsidP="00DF1A6B">
      <w:pPr>
        <w:widowControl/>
        <w:spacing w:line="300" w:lineRule="auto"/>
        <w:ind w:firstLineChars="200" w:firstLine="420"/>
        <w:rPr>
          <w:rFonts w:ascii="宋体" w:hAnsi="宋体"/>
          <w:sz w:val="24"/>
        </w:rPr>
      </w:pPr>
      <w:r w:rsidRPr="00CD2E9E">
        <w:rPr>
          <w:rFonts w:asciiTheme="minorEastAsia" w:hAnsiTheme="minorEastAsia" w:cs="Times New Roman" w:hint="eastAsia"/>
          <w:kern w:val="0"/>
          <w:szCs w:val="21"/>
          <w:lang w:bidi="en-US"/>
        </w:rPr>
        <w:t>联系电话：</w:t>
      </w:r>
      <w:r w:rsidRPr="00CD2E9E">
        <w:rPr>
          <w:rFonts w:ascii="宋体" w:hAnsi="宋体"/>
          <w:sz w:val="24"/>
        </w:rPr>
        <w:t xml:space="preserve">0856-5258560              </w:t>
      </w:r>
      <w:r w:rsidRPr="00CD2E9E">
        <w:rPr>
          <w:rFonts w:asciiTheme="minorEastAsia" w:hAnsiTheme="minorEastAsia" w:cs="Times New Roman"/>
          <w:kern w:val="0"/>
          <w:szCs w:val="21"/>
          <w:lang w:bidi="en-US"/>
        </w:rPr>
        <w:t>联系电话：</w:t>
      </w:r>
      <w:r w:rsidRPr="00CD2E9E">
        <w:rPr>
          <w:rFonts w:ascii="宋体" w:hAnsi="宋体"/>
          <w:sz w:val="24"/>
        </w:rPr>
        <w:t>0851-85826169</w:t>
      </w:r>
    </w:p>
    <w:p w:rsidR="00DF1A6B" w:rsidRPr="00CD2E9E" w:rsidRDefault="00DF1A6B" w:rsidP="00DF1A6B">
      <w:pPr>
        <w:widowControl/>
        <w:spacing w:line="300" w:lineRule="auto"/>
        <w:ind w:firstLineChars="200" w:firstLine="420"/>
        <w:rPr>
          <w:rFonts w:asciiTheme="minorEastAsia" w:hAnsiTheme="minorEastAsia" w:cs="Times New Roman"/>
          <w:kern w:val="0"/>
          <w:szCs w:val="21"/>
          <w:lang w:bidi="en-US"/>
        </w:rPr>
      </w:pPr>
      <w:r w:rsidRPr="00CD2E9E">
        <w:rPr>
          <w:rFonts w:asciiTheme="minorEastAsia" w:hAnsiTheme="minorEastAsia" w:cs="Times New Roman" w:hint="eastAsia"/>
          <w:kern w:val="0"/>
          <w:szCs w:val="21"/>
          <w:lang w:bidi="en-US"/>
        </w:rPr>
        <w:t>电子邮箱：</w:t>
      </w:r>
      <w:r w:rsidRPr="00CD2E9E">
        <w:rPr>
          <w:rFonts w:asciiTheme="minorEastAsia" w:hAnsiTheme="minorEastAsia" w:cs="Times New Roman"/>
          <w:kern w:val="0"/>
          <w:szCs w:val="21"/>
          <w:lang w:bidi="en-US"/>
        </w:rPr>
        <w:t xml:space="preserve">                              </w:t>
      </w:r>
      <w:r w:rsidRPr="00CD2E9E">
        <w:rPr>
          <w:rFonts w:asciiTheme="minorEastAsia" w:hAnsiTheme="minorEastAsia" w:cs="Times New Roman" w:hint="eastAsia"/>
          <w:kern w:val="0"/>
          <w:szCs w:val="21"/>
          <w:lang w:bidi="en-US"/>
        </w:rPr>
        <w:t>电子邮箱：</w:t>
      </w:r>
      <w:r w:rsidRPr="00CD2E9E">
        <w:rPr>
          <w:rFonts w:ascii="宋体" w:hAnsi="宋体"/>
          <w:sz w:val="24"/>
        </w:rPr>
        <w:t>1147443589@qq.com</w:t>
      </w:r>
    </w:p>
    <w:p w:rsidR="00DF1A6B" w:rsidRPr="00CD2E9E" w:rsidRDefault="00DF1A6B" w:rsidP="00DF1A6B">
      <w:pPr>
        <w:widowControl/>
        <w:tabs>
          <w:tab w:val="left" w:pos="4678"/>
        </w:tabs>
        <w:snapToGrid w:val="0"/>
        <w:spacing w:line="300" w:lineRule="auto"/>
        <w:ind w:firstLineChars="200" w:firstLine="420"/>
        <w:rPr>
          <w:rFonts w:asciiTheme="minorEastAsia" w:hAnsiTheme="minorEastAsia" w:cs="Times New Roman"/>
          <w:kern w:val="0"/>
          <w:szCs w:val="21"/>
          <w:lang w:bidi="en-US"/>
        </w:rPr>
      </w:pPr>
      <w:r w:rsidRPr="00CD2E9E">
        <w:rPr>
          <w:rFonts w:asciiTheme="minorEastAsia" w:hAnsiTheme="minorEastAsia" w:cs="Times New Roman"/>
          <w:kern w:val="0"/>
          <w:szCs w:val="21"/>
          <w:lang w:bidi="en-US"/>
        </w:rPr>
        <w:t xml:space="preserve">                       </w:t>
      </w:r>
    </w:p>
    <w:p w:rsidR="00DF1A6B" w:rsidRPr="00CD2E9E" w:rsidRDefault="00DF1A6B" w:rsidP="00DF1A6B">
      <w:pPr>
        <w:widowControl/>
        <w:tabs>
          <w:tab w:val="left" w:pos="4678"/>
        </w:tabs>
        <w:snapToGrid w:val="0"/>
        <w:spacing w:line="300" w:lineRule="auto"/>
        <w:ind w:firstLineChars="200" w:firstLine="420"/>
        <w:rPr>
          <w:rFonts w:asciiTheme="minorEastAsia" w:hAnsiTheme="minorEastAsia" w:cs="Times New Roman"/>
          <w:kern w:val="0"/>
          <w:szCs w:val="21"/>
          <w:lang w:bidi="en-US"/>
        </w:rPr>
      </w:pPr>
    </w:p>
    <w:p w:rsidR="00DF1A6B" w:rsidRPr="00CD2E9E" w:rsidRDefault="00DF1A6B" w:rsidP="00DF1A6B">
      <w:pPr>
        <w:widowControl/>
        <w:tabs>
          <w:tab w:val="left" w:pos="4678"/>
        </w:tabs>
        <w:snapToGrid w:val="0"/>
        <w:spacing w:line="300" w:lineRule="auto"/>
        <w:ind w:firstLineChars="200" w:firstLine="420"/>
        <w:rPr>
          <w:rFonts w:asciiTheme="minorEastAsia" w:hAnsiTheme="minorEastAsia" w:cs="Times New Roman"/>
          <w:kern w:val="0"/>
          <w:szCs w:val="21"/>
          <w:lang w:bidi="en-US"/>
        </w:rPr>
      </w:pPr>
    </w:p>
    <w:p w:rsidR="00DF1A6B" w:rsidRPr="00CD2E9E" w:rsidRDefault="00DF1A6B" w:rsidP="00DF1A6B">
      <w:pPr>
        <w:widowControl/>
        <w:tabs>
          <w:tab w:val="left" w:pos="4678"/>
        </w:tabs>
        <w:snapToGrid w:val="0"/>
        <w:spacing w:line="300" w:lineRule="auto"/>
        <w:ind w:firstLineChars="200" w:firstLine="420"/>
        <w:rPr>
          <w:rFonts w:asciiTheme="minorEastAsia" w:hAnsiTheme="minorEastAsia" w:cs="Times New Roman"/>
          <w:kern w:val="0"/>
          <w:szCs w:val="21"/>
          <w:lang w:bidi="en-US"/>
        </w:rPr>
      </w:pPr>
    </w:p>
    <w:p w:rsidR="00DF1A6B" w:rsidRPr="00A7416F" w:rsidRDefault="00DF1A6B" w:rsidP="00DF1A6B">
      <w:pPr>
        <w:widowControl/>
        <w:tabs>
          <w:tab w:val="left" w:pos="4678"/>
        </w:tabs>
        <w:snapToGrid w:val="0"/>
        <w:spacing w:line="300" w:lineRule="auto"/>
        <w:ind w:firstLineChars="200" w:firstLine="420"/>
        <w:jc w:val="right"/>
        <w:rPr>
          <w:rFonts w:asciiTheme="minorEastAsia" w:hAnsiTheme="minorEastAsia" w:cs="Times New Roman"/>
          <w:b/>
          <w:bCs/>
          <w:kern w:val="0"/>
          <w:szCs w:val="21"/>
          <w:u w:val="single"/>
          <w:lang w:bidi="en-US"/>
        </w:rPr>
      </w:pPr>
      <w:r w:rsidRPr="00CD2E9E">
        <w:rPr>
          <w:rFonts w:asciiTheme="minorEastAsia" w:hAnsiTheme="minorEastAsia" w:cs="Times New Roman"/>
          <w:kern w:val="0"/>
          <w:szCs w:val="21"/>
          <w:lang w:bidi="en-US"/>
        </w:rPr>
        <w:t xml:space="preserve"> </w:t>
      </w:r>
      <w:r w:rsidRPr="00A7416F">
        <w:rPr>
          <w:rFonts w:asciiTheme="minorEastAsia" w:hAnsiTheme="minorEastAsia" w:cs="Times New Roman"/>
          <w:kern w:val="0"/>
          <w:szCs w:val="21"/>
          <w:lang w:bidi="en-US"/>
        </w:rPr>
        <w:t>2016年</w:t>
      </w:r>
      <w:r w:rsidRPr="00CD2E9E">
        <w:rPr>
          <w:rFonts w:asciiTheme="minorEastAsia" w:hAnsiTheme="minorEastAsia" w:cs="Times New Roman"/>
          <w:bCs/>
          <w:kern w:val="0"/>
          <w:szCs w:val="21"/>
          <w:lang w:bidi="en-US"/>
        </w:rPr>
        <w:t>12</w:t>
      </w:r>
      <w:r w:rsidRPr="00A7416F">
        <w:rPr>
          <w:rFonts w:asciiTheme="minorEastAsia" w:hAnsiTheme="minorEastAsia" w:cs="Times New Roman"/>
          <w:kern w:val="0"/>
          <w:szCs w:val="21"/>
          <w:lang w:bidi="en-US"/>
        </w:rPr>
        <w:t>月</w:t>
      </w:r>
      <w:r w:rsidRPr="00CD2E9E">
        <w:rPr>
          <w:rFonts w:asciiTheme="minorEastAsia" w:hAnsiTheme="minorEastAsia" w:cs="Times New Roman"/>
          <w:bCs/>
          <w:kern w:val="0"/>
          <w:szCs w:val="21"/>
          <w:lang w:bidi="en-US"/>
        </w:rPr>
        <w:t>20</w:t>
      </w:r>
      <w:r w:rsidRPr="00A7416F">
        <w:rPr>
          <w:rFonts w:asciiTheme="minorEastAsia" w:hAnsiTheme="minorEastAsia" w:cs="Times New Roman"/>
          <w:bCs/>
          <w:kern w:val="0"/>
          <w:szCs w:val="21"/>
          <w:lang w:bidi="en-US"/>
        </w:rPr>
        <w:t>日</w:t>
      </w:r>
    </w:p>
    <w:p w:rsidR="001633B5" w:rsidRPr="00DF1A6B" w:rsidRDefault="001633B5" w:rsidP="00DF1A6B">
      <w:pPr>
        <w:widowControl/>
        <w:jc w:val="left"/>
        <w:rPr>
          <w:rFonts w:ascii="Times New Roman" w:eastAsia="宋体" w:hAnsi="Times New Roman" w:cs="Times New Roman"/>
          <w:b/>
          <w:sz w:val="32"/>
          <w:szCs w:val="32"/>
        </w:rPr>
      </w:pPr>
    </w:p>
    <w:sectPr w:rsidR="001633B5" w:rsidRPr="00DF1A6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4DF" w:rsidRDefault="002A44DF" w:rsidP="00DF1A6B">
      <w:r>
        <w:separator/>
      </w:r>
    </w:p>
  </w:endnote>
  <w:endnote w:type="continuationSeparator" w:id="0">
    <w:p w:rsidR="002A44DF" w:rsidRDefault="002A44DF" w:rsidP="00DF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4DF" w:rsidRDefault="002A44DF" w:rsidP="00DF1A6B">
      <w:r>
        <w:separator/>
      </w:r>
    </w:p>
  </w:footnote>
  <w:footnote w:type="continuationSeparator" w:id="0">
    <w:p w:rsidR="002A44DF" w:rsidRDefault="002A44DF" w:rsidP="00DF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6B" w:rsidRDefault="00DF1A6B" w:rsidP="00DF1A6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59"/>
    <w:rsid w:val="00001C83"/>
    <w:rsid w:val="00006986"/>
    <w:rsid w:val="00011826"/>
    <w:rsid w:val="00011BA5"/>
    <w:rsid w:val="0001443D"/>
    <w:rsid w:val="00022C22"/>
    <w:rsid w:val="00023426"/>
    <w:rsid w:val="000271B9"/>
    <w:rsid w:val="00027826"/>
    <w:rsid w:val="0002796B"/>
    <w:rsid w:val="000308C7"/>
    <w:rsid w:val="000353B7"/>
    <w:rsid w:val="000373B9"/>
    <w:rsid w:val="00041AD0"/>
    <w:rsid w:val="000429A0"/>
    <w:rsid w:val="000515A0"/>
    <w:rsid w:val="00053FC7"/>
    <w:rsid w:val="00054097"/>
    <w:rsid w:val="00060CD7"/>
    <w:rsid w:val="00062B32"/>
    <w:rsid w:val="000704D0"/>
    <w:rsid w:val="00071C2C"/>
    <w:rsid w:val="000729F0"/>
    <w:rsid w:val="00074EE5"/>
    <w:rsid w:val="00075BB8"/>
    <w:rsid w:val="00080CFA"/>
    <w:rsid w:val="000819F4"/>
    <w:rsid w:val="00082B2D"/>
    <w:rsid w:val="000832C6"/>
    <w:rsid w:val="00084499"/>
    <w:rsid w:val="00090693"/>
    <w:rsid w:val="00091DD0"/>
    <w:rsid w:val="00096442"/>
    <w:rsid w:val="000969DD"/>
    <w:rsid w:val="000A3066"/>
    <w:rsid w:val="000A5C67"/>
    <w:rsid w:val="000B3AEA"/>
    <w:rsid w:val="000B50A8"/>
    <w:rsid w:val="000B6DD6"/>
    <w:rsid w:val="000C5DB0"/>
    <w:rsid w:val="000C65C4"/>
    <w:rsid w:val="000C7B64"/>
    <w:rsid w:val="000D07CA"/>
    <w:rsid w:val="000D11B9"/>
    <w:rsid w:val="000D618D"/>
    <w:rsid w:val="000E508A"/>
    <w:rsid w:val="000E6B8C"/>
    <w:rsid w:val="000E7CDD"/>
    <w:rsid w:val="000F3A98"/>
    <w:rsid w:val="000F4807"/>
    <w:rsid w:val="00104717"/>
    <w:rsid w:val="00105FF0"/>
    <w:rsid w:val="00122586"/>
    <w:rsid w:val="00134A17"/>
    <w:rsid w:val="00134B7C"/>
    <w:rsid w:val="00140DC7"/>
    <w:rsid w:val="00142DCA"/>
    <w:rsid w:val="00155357"/>
    <w:rsid w:val="001615CD"/>
    <w:rsid w:val="001633B5"/>
    <w:rsid w:val="0016653B"/>
    <w:rsid w:val="001715C7"/>
    <w:rsid w:val="00184E76"/>
    <w:rsid w:val="00194B70"/>
    <w:rsid w:val="001955C6"/>
    <w:rsid w:val="00195ECF"/>
    <w:rsid w:val="001964D3"/>
    <w:rsid w:val="001A1FAA"/>
    <w:rsid w:val="001A50F7"/>
    <w:rsid w:val="001A5FAD"/>
    <w:rsid w:val="001B4EAB"/>
    <w:rsid w:val="001B5E75"/>
    <w:rsid w:val="001C0F03"/>
    <w:rsid w:val="001C6830"/>
    <w:rsid w:val="001C6C82"/>
    <w:rsid w:val="001D44A9"/>
    <w:rsid w:val="001D7135"/>
    <w:rsid w:val="001E2158"/>
    <w:rsid w:val="001E26D1"/>
    <w:rsid w:val="001E5C84"/>
    <w:rsid w:val="001E66DD"/>
    <w:rsid w:val="001F0A0E"/>
    <w:rsid w:val="001F1841"/>
    <w:rsid w:val="001F25C0"/>
    <w:rsid w:val="001F610B"/>
    <w:rsid w:val="001F690A"/>
    <w:rsid w:val="001F6B8D"/>
    <w:rsid w:val="001F76BA"/>
    <w:rsid w:val="002016BE"/>
    <w:rsid w:val="00201DDC"/>
    <w:rsid w:val="002070E6"/>
    <w:rsid w:val="0021025E"/>
    <w:rsid w:val="00212610"/>
    <w:rsid w:val="0022097C"/>
    <w:rsid w:val="002223E9"/>
    <w:rsid w:val="00223933"/>
    <w:rsid w:val="002249D2"/>
    <w:rsid w:val="00227C63"/>
    <w:rsid w:val="00240A2A"/>
    <w:rsid w:val="0024264D"/>
    <w:rsid w:val="00242820"/>
    <w:rsid w:val="00243571"/>
    <w:rsid w:val="002441B0"/>
    <w:rsid w:val="00251F51"/>
    <w:rsid w:val="00262AA9"/>
    <w:rsid w:val="002633A5"/>
    <w:rsid w:val="002657D5"/>
    <w:rsid w:val="002735C0"/>
    <w:rsid w:val="002848C5"/>
    <w:rsid w:val="00291C85"/>
    <w:rsid w:val="002A0730"/>
    <w:rsid w:val="002A44DF"/>
    <w:rsid w:val="002A44F2"/>
    <w:rsid w:val="002A45FB"/>
    <w:rsid w:val="002B56FC"/>
    <w:rsid w:val="002C176C"/>
    <w:rsid w:val="002C5D4A"/>
    <w:rsid w:val="002C66A4"/>
    <w:rsid w:val="002C7A66"/>
    <w:rsid w:val="002D2BCF"/>
    <w:rsid w:val="002D2CFA"/>
    <w:rsid w:val="002D5A58"/>
    <w:rsid w:val="002E7074"/>
    <w:rsid w:val="002F060A"/>
    <w:rsid w:val="002F4444"/>
    <w:rsid w:val="002F4A06"/>
    <w:rsid w:val="002F4AAB"/>
    <w:rsid w:val="002F639A"/>
    <w:rsid w:val="00305AD4"/>
    <w:rsid w:val="00306565"/>
    <w:rsid w:val="00310AC3"/>
    <w:rsid w:val="00310C7B"/>
    <w:rsid w:val="00312F8F"/>
    <w:rsid w:val="003141D1"/>
    <w:rsid w:val="00314A67"/>
    <w:rsid w:val="003263F9"/>
    <w:rsid w:val="00346D0A"/>
    <w:rsid w:val="0035019F"/>
    <w:rsid w:val="00351145"/>
    <w:rsid w:val="00376057"/>
    <w:rsid w:val="0038454F"/>
    <w:rsid w:val="003846E5"/>
    <w:rsid w:val="00390E96"/>
    <w:rsid w:val="0039595E"/>
    <w:rsid w:val="00395CBC"/>
    <w:rsid w:val="00396288"/>
    <w:rsid w:val="003964DD"/>
    <w:rsid w:val="00397584"/>
    <w:rsid w:val="003B30E2"/>
    <w:rsid w:val="003B3C3C"/>
    <w:rsid w:val="003C0029"/>
    <w:rsid w:val="003C4545"/>
    <w:rsid w:val="003C4ED8"/>
    <w:rsid w:val="003C7F93"/>
    <w:rsid w:val="003D3D0C"/>
    <w:rsid w:val="003E0F5E"/>
    <w:rsid w:val="003F2C4B"/>
    <w:rsid w:val="003F34EB"/>
    <w:rsid w:val="00403745"/>
    <w:rsid w:val="00405A3A"/>
    <w:rsid w:val="0041009F"/>
    <w:rsid w:val="00417740"/>
    <w:rsid w:val="00422A3D"/>
    <w:rsid w:val="00436FF0"/>
    <w:rsid w:val="00443E69"/>
    <w:rsid w:val="00443EED"/>
    <w:rsid w:val="00444F55"/>
    <w:rsid w:val="00445522"/>
    <w:rsid w:val="00445643"/>
    <w:rsid w:val="0044792A"/>
    <w:rsid w:val="0045138A"/>
    <w:rsid w:val="00455374"/>
    <w:rsid w:val="0045570C"/>
    <w:rsid w:val="00456659"/>
    <w:rsid w:val="004607F0"/>
    <w:rsid w:val="00462877"/>
    <w:rsid w:val="0046799E"/>
    <w:rsid w:val="00473425"/>
    <w:rsid w:val="0047410F"/>
    <w:rsid w:val="00477855"/>
    <w:rsid w:val="004824CD"/>
    <w:rsid w:val="004855CD"/>
    <w:rsid w:val="0049128D"/>
    <w:rsid w:val="0049328B"/>
    <w:rsid w:val="00493A67"/>
    <w:rsid w:val="004958E7"/>
    <w:rsid w:val="004B11D7"/>
    <w:rsid w:val="004B5A91"/>
    <w:rsid w:val="004B66CA"/>
    <w:rsid w:val="004B7A69"/>
    <w:rsid w:val="004C2DD0"/>
    <w:rsid w:val="004C38B0"/>
    <w:rsid w:val="004C3D6C"/>
    <w:rsid w:val="004C406C"/>
    <w:rsid w:val="004D49E4"/>
    <w:rsid w:val="004D6EA1"/>
    <w:rsid w:val="004E10F5"/>
    <w:rsid w:val="004E2600"/>
    <w:rsid w:val="004E358A"/>
    <w:rsid w:val="004E63E2"/>
    <w:rsid w:val="004F3EC0"/>
    <w:rsid w:val="004F5AC1"/>
    <w:rsid w:val="004F73D2"/>
    <w:rsid w:val="0050209C"/>
    <w:rsid w:val="00502D6C"/>
    <w:rsid w:val="00502E51"/>
    <w:rsid w:val="00503785"/>
    <w:rsid w:val="00516186"/>
    <w:rsid w:val="00521DCD"/>
    <w:rsid w:val="0052523D"/>
    <w:rsid w:val="00527E40"/>
    <w:rsid w:val="00530AB6"/>
    <w:rsid w:val="00532EF4"/>
    <w:rsid w:val="005372FB"/>
    <w:rsid w:val="005461EF"/>
    <w:rsid w:val="005467F9"/>
    <w:rsid w:val="00553DA3"/>
    <w:rsid w:val="00560656"/>
    <w:rsid w:val="00563DBE"/>
    <w:rsid w:val="0056601C"/>
    <w:rsid w:val="00566CBF"/>
    <w:rsid w:val="00575419"/>
    <w:rsid w:val="00575C4F"/>
    <w:rsid w:val="005859D0"/>
    <w:rsid w:val="00586134"/>
    <w:rsid w:val="005975A3"/>
    <w:rsid w:val="005A5B22"/>
    <w:rsid w:val="005B0FF1"/>
    <w:rsid w:val="005B2197"/>
    <w:rsid w:val="005B378A"/>
    <w:rsid w:val="005B6F56"/>
    <w:rsid w:val="005D1C7A"/>
    <w:rsid w:val="005D33A6"/>
    <w:rsid w:val="005E0F5D"/>
    <w:rsid w:val="005E12E0"/>
    <w:rsid w:val="005E602D"/>
    <w:rsid w:val="005F213A"/>
    <w:rsid w:val="005F66E7"/>
    <w:rsid w:val="005F7201"/>
    <w:rsid w:val="00601C24"/>
    <w:rsid w:val="0060289F"/>
    <w:rsid w:val="006246F7"/>
    <w:rsid w:val="00625CD5"/>
    <w:rsid w:val="00632C70"/>
    <w:rsid w:val="00636055"/>
    <w:rsid w:val="006370ED"/>
    <w:rsid w:val="0063780F"/>
    <w:rsid w:val="00637817"/>
    <w:rsid w:val="00644E51"/>
    <w:rsid w:val="00644EF2"/>
    <w:rsid w:val="0064703D"/>
    <w:rsid w:val="00647CDF"/>
    <w:rsid w:val="00651870"/>
    <w:rsid w:val="00653D2A"/>
    <w:rsid w:val="00656A00"/>
    <w:rsid w:val="00667437"/>
    <w:rsid w:val="00681912"/>
    <w:rsid w:val="00681FE9"/>
    <w:rsid w:val="0068731F"/>
    <w:rsid w:val="00690E6A"/>
    <w:rsid w:val="006913B2"/>
    <w:rsid w:val="006940E6"/>
    <w:rsid w:val="00694590"/>
    <w:rsid w:val="006B1A19"/>
    <w:rsid w:val="006B3842"/>
    <w:rsid w:val="006B5D11"/>
    <w:rsid w:val="006B72C6"/>
    <w:rsid w:val="006C3EB6"/>
    <w:rsid w:val="006C7265"/>
    <w:rsid w:val="006C7E59"/>
    <w:rsid w:val="006D54C2"/>
    <w:rsid w:val="006D5A1A"/>
    <w:rsid w:val="006E7075"/>
    <w:rsid w:val="006E76CA"/>
    <w:rsid w:val="006E7810"/>
    <w:rsid w:val="006F2CDA"/>
    <w:rsid w:val="006F7B42"/>
    <w:rsid w:val="006F7EA9"/>
    <w:rsid w:val="006F7FDD"/>
    <w:rsid w:val="00700FD6"/>
    <w:rsid w:val="00701750"/>
    <w:rsid w:val="00711C6C"/>
    <w:rsid w:val="0071241B"/>
    <w:rsid w:val="007148E0"/>
    <w:rsid w:val="007179B8"/>
    <w:rsid w:val="007208FF"/>
    <w:rsid w:val="0073514A"/>
    <w:rsid w:val="00742F52"/>
    <w:rsid w:val="00744016"/>
    <w:rsid w:val="007449C7"/>
    <w:rsid w:val="007453A3"/>
    <w:rsid w:val="00750C31"/>
    <w:rsid w:val="00750D91"/>
    <w:rsid w:val="00751310"/>
    <w:rsid w:val="00754F06"/>
    <w:rsid w:val="00756F14"/>
    <w:rsid w:val="00762315"/>
    <w:rsid w:val="00765B01"/>
    <w:rsid w:val="00767CA6"/>
    <w:rsid w:val="00774958"/>
    <w:rsid w:val="00776A37"/>
    <w:rsid w:val="007809C5"/>
    <w:rsid w:val="0078444E"/>
    <w:rsid w:val="00787BF7"/>
    <w:rsid w:val="00792BCC"/>
    <w:rsid w:val="00796E85"/>
    <w:rsid w:val="007A1209"/>
    <w:rsid w:val="007A2F7D"/>
    <w:rsid w:val="007B13AC"/>
    <w:rsid w:val="007C1872"/>
    <w:rsid w:val="007C651E"/>
    <w:rsid w:val="007D0F82"/>
    <w:rsid w:val="007D1DB9"/>
    <w:rsid w:val="007D64A5"/>
    <w:rsid w:val="007D6E42"/>
    <w:rsid w:val="007D7A29"/>
    <w:rsid w:val="007E237A"/>
    <w:rsid w:val="007E34DA"/>
    <w:rsid w:val="007E3E3B"/>
    <w:rsid w:val="007E5871"/>
    <w:rsid w:val="007F1BED"/>
    <w:rsid w:val="007F3115"/>
    <w:rsid w:val="007F616B"/>
    <w:rsid w:val="00816AEA"/>
    <w:rsid w:val="008214E0"/>
    <w:rsid w:val="008234F7"/>
    <w:rsid w:val="008246CA"/>
    <w:rsid w:val="008301D1"/>
    <w:rsid w:val="00837874"/>
    <w:rsid w:val="00842B9E"/>
    <w:rsid w:val="0084432B"/>
    <w:rsid w:val="00845E94"/>
    <w:rsid w:val="0085439A"/>
    <w:rsid w:val="00860E79"/>
    <w:rsid w:val="00867258"/>
    <w:rsid w:val="00871C9C"/>
    <w:rsid w:val="00885817"/>
    <w:rsid w:val="00896B3C"/>
    <w:rsid w:val="008A033A"/>
    <w:rsid w:val="008A0554"/>
    <w:rsid w:val="008A5340"/>
    <w:rsid w:val="008A5411"/>
    <w:rsid w:val="008A698C"/>
    <w:rsid w:val="008A6BBB"/>
    <w:rsid w:val="008B1BA7"/>
    <w:rsid w:val="008B22A6"/>
    <w:rsid w:val="008B6639"/>
    <w:rsid w:val="008B7597"/>
    <w:rsid w:val="008D2CBD"/>
    <w:rsid w:val="008D39DA"/>
    <w:rsid w:val="008D3CDB"/>
    <w:rsid w:val="008D5A19"/>
    <w:rsid w:val="008D7AE9"/>
    <w:rsid w:val="008E0845"/>
    <w:rsid w:val="008E4995"/>
    <w:rsid w:val="008E4B09"/>
    <w:rsid w:val="008F2BDE"/>
    <w:rsid w:val="008F47FA"/>
    <w:rsid w:val="008F65D5"/>
    <w:rsid w:val="008F69A2"/>
    <w:rsid w:val="008F6D55"/>
    <w:rsid w:val="0091447D"/>
    <w:rsid w:val="00915749"/>
    <w:rsid w:val="00916EB5"/>
    <w:rsid w:val="0092137A"/>
    <w:rsid w:val="00924403"/>
    <w:rsid w:val="00942C7A"/>
    <w:rsid w:val="00946698"/>
    <w:rsid w:val="00947CBB"/>
    <w:rsid w:val="00947E6C"/>
    <w:rsid w:val="00951AF0"/>
    <w:rsid w:val="009542F0"/>
    <w:rsid w:val="009602BD"/>
    <w:rsid w:val="00964632"/>
    <w:rsid w:val="009702F7"/>
    <w:rsid w:val="009771F5"/>
    <w:rsid w:val="00977571"/>
    <w:rsid w:val="00977B75"/>
    <w:rsid w:val="00977FA8"/>
    <w:rsid w:val="00980D35"/>
    <w:rsid w:val="00981EB9"/>
    <w:rsid w:val="00982D7A"/>
    <w:rsid w:val="00987AEF"/>
    <w:rsid w:val="00997367"/>
    <w:rsid w:val="00997C5F"/>
    <w:rsid w:val="009A0723"/>
    <w:rsid w:val="009B0742"/>
    <w:rsid w:val="009B7BEC"/>
    <w:rsid w:val="009C4F16"/>
    <w:rsid w:val="009C6E9D"/>
    <w:rsid w:val="009E0272"/>
    <w:rsid w:val="009F09A9"/>
    <w:rsid w:val="009F7A6B"/>
    <w:rsid w:val="009F7F9D"/>
    <w:rsid w:val="00A24821"/>
    <w:rsid w:val="00A24FE7"/>
    <w:rsid w:val="00A27231"/>
    <w:rsid w:val="00A308A8"/>
    <w:rsid w:val="00A33AD7"/>
    <w:rsid w:val="00A361B4"/>
    <w:rsid w:val="00A60951"/>
    <w:rsid w:val="00A610DC"/>
    <w:rsid w:val="00A61890"/>
    <w:rsid w:val="00A627A9"/>
    <w:rsid w:val="00A64CE6"/>
    <w:rsid w:val="00A77057"/>
    <w:rsid w:val="00A7761A"/>
    <w:rsid w:val="00A81143"/>
    <w:rsid w:val="00A83B40"/>
    <w:rsid w:val="00A84066"/>
    <w:rsid w:val="00A850A7"/>
    <w:rsid w:val="00A8541E"/>
    <w:rsid w:val="00A863CE"/>
    <w:rsid w:val="00A90FA4"/>
    <w:rsid w:val="00A91601"/>
    <w:rsid w:val="00A91958"/>
    <w:rsid w:val="00A95BEA"/>
    <w:rsid w:val="00A9636A"/>
    <w:rsid w:val="00AA6B35"/>
    <w:rsid w:val="00AB303B"/>
    <w:rsid w:val="00AB3A04"/>
    <w:rsid w:val="00AB3E27"/>
    <w:rsid w:val="00AB41B2"/>
    <w:rsid w:val="00AC6E7A"/>
    <w:rsid w:val="00AD469B"/>
    <w:rsid w:val="00AE12BC"/>
    <w:rsid w:val="00AE31F1"/>
    <w:rsid w:val="00AE7633"/>
    <w:rsid w:val="00AF5606"/>
    <w:rsid w:val="00B00BF2"/>
    <w:rsid w:val="00B046FB"/>
    <w:rsid w:val="00B1222D"/>
    <w:rsid w:val="00B12768"/>
    <w:rsid w:val="00B169E3"/>
    <w:rsid w:val="00B20466"/>
    <w:rsid w:val="00B22D06"/>
    <w:rsid w:val="00B44110"/>
    <w:rsid w:val="00B45702"/>
    <w:rsid w:val="00B45E4E"/>
    <w:rsid w:val="00B460E1"/>
    <w:rsid w:val="00B46759"/>
    <w:rsid w:val="00B4771F"/>
    <w:rsid w:val="00B622B6"/>
    <w:rsid w:val="00B67274"/>
    <w:rsid w:val="00B947F7"/>
    <w:rsid w:val="00BA09B0"/>
    <w:rsid w:val="00BA0A3F"/>
    <w:rsid w:val="00BA42E1"/>
    <w:rsid w:val="00BB7D7A"/>
    <w:rsid w:val="00BC32E6"/>
    <w:rsid w:val="00BC7637"/>
    <w:rsid w:val="00BD31D9"/>
    <w:rsid w:val="00BD3CD2"/>
    <w:rsid w:val="00BD7115"/>
    <w:rsid w:val="00BE1157"/>
    <w:rsid w:val="00BE5600"/>
    <w:rsid w:val="00BE64E6"/>
    <w:rsid w:val="00BE6A76"/>
    <w:rsid w:val="00BF2911"/>
    <w:rsid w:val="00C00559"/>
    <w:rsid w:val="00C018CF"/>
    <w:rsid w:val="00C05E54"/>
    <w:rsid w:val="00C10EC5"/>
    <w:rsid w:val="00C11606"/>
    <w:rsid w:val="00C136E1"/>
    <w:rsid w:val="00C239C7"/>
    <w:rsid w:val="00C323B6"/>
    <w:rsid w:val="00C403EF"/>
    <w:rsid w:val="00C41ECE"/>
    <w:rsid w:val="00C42813"/>
    <w:rsid w:val="00C4701B"/>
    <w:rsid w:val="00C4727A"/>
    <w:rsid w:val="00C52F2E"/>
    <w:rsid w:val="00C544A0"/>
    <w:rsid w:val="00C564EE"/>
    <w:rsid w:val="00C66CC5"/>
    <w:rsid w:val="00C67E99"/>
    <w:rsid w:val="00C761B0"/>
    <w:rsid w:val="00C81365"/>
    <w:rsid w:val="00C87F4E"/>
    <w:rsid w:val="00C92342"/>
    <w:rsid w:val="00C93D94"/>
    <w:rsid w:val="00C94D76"/>
    <w:rsid w:val="00C9765A"/>
    <w:rsid w:val="00CA4A31"/>
    <w:rsid w:val="00CA578A"/>
    <w:rsid w:val="00CB2422"/>
    <w:rsid w:val="00CC2436"/>
    <w:rsid w:val="00CD2188"/>
    <w:rsid w:val="00CD6667"/>
    <w:rsid w:val="00CE14CD"/>
    <w:rsid w:val="00CE159F"/>
    <w:rsid w:val="00CE3C7F"/>
    <w:rsid w:val="00CE40DE"/>
    <w:rsid w:val="00CE46FF"/>
    <w:rsid w:val="00CE529F"/>
    <w:rsid w:val="00CF4A2A"/>
    <w:rsid w:val="00CF56FF"/>
    <w:rsid w:val="00CF7943"/>
    <w:rsid w:val="00CF7C1E"/>
    <w:rsid w:val="00D0180B"/>
    <w:rsid w:val="00D23C22"/>
    <w:rsid w:val="00D314E4"/>
    <w:rsid w:val="00D33747"/>
    <w:rsid w:val="00D415CA"/>
    <w:rsid w:val="00D44854"/>
    <w:rsid w:val="00D45C4C"/>
    <w:rsid w:val="00D51E4A"/>
    <w:rsid w:val="00D53D75"/>
    <w:rsid w:val="00D561EB"/>
    <w:rsid w:val="00D63465"/>
    <w:rsid w:val="00D661F8"/>
    <w:rsid w:val="00D74FE8"/>
    <w:rsid w:val="00D75D1C"/>
    <w:rsid w:val="00D77235"/>
    <w:rsid w:val="00D86FA1"/>
    <w:rsid w:val="00D8749F"/>
    <w:rsid w:val="00D875B8"/>
    <w:rsid w:val="00D9043F"/>
    <w:rsid w:val="00D93516"/>
    <w:rsid w:val="00D95934"/>
    <w:rsid w:val="00DA046F"/>
    <w:rsid w:val="00DA11D6"/>
    <w:rsid w:val="00DA1B99"/>
    <w:rsid w:val="00DA4ABA"/>
    <w:rsid w:val="00DA6CD4"/>
    <w:rsid w:val="00DC2679"/>
    <w:rsid w:val="00DC3439"/>
    <w:rsid w:val="00DC3AD3"/>
    <w:rsid w:val="00DD21CF"/>
    <w:rsid w:val="00DD243D"/>
    <w:rsid w:val="00DD5F6C"/>
    <w:rsid w:val="00DD6390"/>
    <w:rsid w:val="00DD774E"/>
    <w:rsid w:val="00DE1831"/>
    <w:rsid w:val="00DE1AE4"/>
    <w:rsid w:val="00DE25AC"/>
    <w:rsid w:val="00DE5335"/>
    <w:rsid w:val="00DF11FB"/>
    <w:rsid w:val="00DF1A6B"/>
    <w:rsid w:val="00DF69FC"/>
    <w:rsid w:val="00E04377"/>
    <w:rsid w:val="00E074F2"/>
    <w:rsid w:val="00E07C1A"/>
    <w:rsid w:val="00E07E8A"/>
    <w:rsid w:val="00E11DC5"/>
    <w:rsid w:val="00E13280"/>
    <w:rsid w:val="00E13913"/>
    <w:rsid w:val="00E163B1"/>
    <w:rsid w:val="00E17742"/>
    <w:rsid w:val="00E20A8C"/>
    <w:rsid w:val="00E25123"/>
    <w:rsid w:val="00E26494"/>
    <w:rsid w:val="00E311CC"/>
    <w:rsid w:val="00E32F73"/>
    <w:rsid w:val="00E33B30"/>
    <w:rsid w:val="00E439FA"/>
    <w:rsid w:val="00E52144"/>
    <w:rsid w:val="00E56012"/>
    <w:rsid w:val="00E6422E"/>
    <w:rsid w:val="00E737A5"/>
    <w:rsid w:val="00E761AA"/>
    <w:rsid w:val="00E80066"/>
    <w:rsid w:val="00E9160C"/>
    <w:rsid w:val="00EA0041"/>
    <w:rsid w:val="00EA394B"/>
    <w:rsid w:val="00EB0BDD"/>
    <w:rsid w:val="00EB1AB3"/>
    <w:rsid w:val="00EB1FAB"/>
    <w:rsid w:val="00EB7B0D"/>
    <w:rsid w:val="00EB7FA1"/>
    <w:rsid w:val="00EC5728"/>
    <w:rsid w:val="00EC7580"/>
    <w:rsid w:val="00ED15CC"/>
    <w:rsid w:val="00ED7002"/>
    <w:rsid w:val="00EE0A22"/>
    <w:rsid w:val="00EE6798"/>
    <w:rsid w:val="00EF0D78"/>
    <w:rsid w:val="00EF4E7B"/>
    <w:rsid w:val="00F10B1E"/>
    <w:rsid w:val="00F12F04"/>
    <w:rsid w:val="00F149E8"/>
    <w:rsid w:val="00F15AB6"/>
    <w:rsid w:val="00F306FB"/>
    <w:rsid w:val="00F3431D"/>
    <w:rsid w:val="00F40810"/>
    <w:rsid w:val="00F44799"/>
    <w:rsid w:val="00F54C59"/>
    <w:rsid w:val="00F56615"/>
    <w:rsid w:val="00F5663E"/>
    <w:rsid w:val="00F573A1"/>
    <w:rsid w:val="00F670CD"/>
    <w:rsid w:val="00F70693"/>
    <w:rsid w:val="00F72147"/>
    <w:rsid w:val="00F72E94"/>
    <w:rsid w:val="00F77B79"/>
    <w:rsid w:val="00F77EA4"/>
    <w:rsid w:val="00F804D8"/>
    <w:rsid w:val="00F80B64"/>
    <w:rsid w:val="00F845F4"/>
    <w:rsid w:val="00F87936"/>
    <w:rsid w:val="00F90FC9"/>
    <w:rsid w:val="00F918B3"/>
    <w:rsid w:val="00F9698B"/>
    <w:rsid w:val="00F97704"/>
    <w:rsid w:val="00F97F33"/>
    <w:rsid w:val="00FA1DC6"/>
    <w:rsid w:val="00FA3C3A"/>
    <w:rsid w:val="00FA6795"/>
    <w:rsid w:val="00FB0B9F"/>
    <w:rsid w:val="00FB3ABC"/>
    <w:rsid w:val="00FB4DD0"/>
    <w:rsid w:val="00FB65BF"/>
    <w:rsid w:val="00FB67CA"/>
    <w:rsid w:val="00FC324D"/>
    <w:rsid w:val="00FC7742"/>
    <w:rsid w:val="00FD08D1"/>
    <w:rsid w:val="00FD1077"/>
    <w:rsid w:val="00FD271F"/>
    <w:rsid w:val="00FE09B0"/>
    <w:rsid w:val="00FE1A9D"/>
    <w:rsid w:val="00FE3937"/>
    <w:rsid w:val="00FE62B9"/>
    <w:rsid w:val="00FF4CE1"/>
    <w:rsid w:val="00FF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A6B"/>
    <w:rPr>
      <w:sz w:val="18"/>
      <w:szCs w:val="18"/>
    </w:rPr>
  </w:style>
  <w:style w:type="paragraph" w:styleId="a4">
    <w:name w:val="footer"/>
    <w:basedOn w:val="a"/>
    <w:link w:val="Char0"/>
    <w:uiPriority w:val="99"/>
    <w:unhideWhenUsed/>
    <w:rsid w:val="00DF1A6B"/>
    <w:pPr>
      <w:tabs>
        <w:tab w:val="center" w:pos="4153"/>
        <w:tab w:val="right" w:pos="8306"/>
      </w:tabs>
      <w:snapToGrid w:val="0"/>
      <w:jc w:val="left"/>
    </w:pPr>
    <w:rPr>
      <w:sz w:val="18"/>
      <w:szCs w:val="18"/>
    </w:rPr>
  </w:style>
  <w:style w:type="character" w:customStyle="1" w:styleId="Char0">
    <w:name w:val="页脚 Char"/>
    <w:basedOn w:val="a0"/>
    <w:link w:val="a4"/>
    <w:uiPriority w:val="99"/>
    <w:rsid w:val="00DF1A6B"/>
    <w:rPr>
      <w:sz w:val="18"/>
      <w:szCs w:val="18"/>
    </w:rPr>
  </w:style>
  <w:style w:type="paragraph" w:styleId="a5">
    <w:name w:val="annotation text"/>
    <w:basedOn w:val="a"/>
    <w:link w:val="Char1"/>
    <w:uiPriority w:val="99"/>
    <w:unhideWhenUsed/>
    <w:qFormat/>
    <w:rsid w:val="00DF1A6B"/>
    <w:pPr>
      <w:jc w:val="left"/>
    </w:pPr>
    <w:rPr>
      <w:rFonts w:ascii="Calibri" w:eastAsia="宋体" w:hAnsi="Calibri" w:cs="Times New Roman"/>
      <w:szCs w:val="40"/>
    </w:rPr>
  </w:style>
  <w:style w:type="character" w:customStyle="1" w:styleId="Char2">
    <w:name w:val="批注文字 Char"/>
    <w:basedOn w:val="a0"/>
    <w:uiPriority w:val="99"/>
    <w:semiHidden/>
    <w:rsid w:val="00DF1A6B"/>
  </w:style>
  <w:style w:type="character" w:styleId="a6">
    <w:name w:val="annotation reference"/>
    <w:uiPriority w:val="99"/>
    <w:qFormat/>
    <w:rsid w:val="00DF1A6B"/>
    <w:rPr>
      <w:sz w:val="21"/>
      <w:szCs w:val="21"/>
    </w:rPr>
  </w:style>
  <w:style w:type="character" w:customStyle="1" w:styleId="Char1">
    <w:name w:val="批注文字 Char1"/>
    <w:basedOn w:val="a0"/>
    <w:link w:val="a5"/>
    <w:uiPriority w:val="99"/>
    <w:rsid w:val="00DF1A6B"/>
    <w:rPr>
      <w:rFonts w:ascii="Calibri" w:eastAsia="宋体" w:hAnsi="Calibri" w:cs="Times New Roman"/>
      <w:szCs w:val="40"/>
    </w:rPr>
  </w:style>
  <w:style w:type="paragraph" w:styleId="a7">
    <w:name w:val="Balloon Text"/>
    <w:basedOn w:val="a"/>
    <w:link w:val="Char3"/>
    <w:uiPriority w:val="99"/>
    <w:semiHidden/>
    <w:unhideWhenUsed/>
    <w:rsid w:val="00DF1A6B"/>
    <w:rPr>
      <w:sz w:val="18"/>
      <w:szCs w:val="18"/>
    </w:rPr>
  </w:style>
  <w:style w:type="character" w:customStyle="1" w:styleId="Char3">
    <w:name w:val="批注框文本 Char"/>
    <w:basedOn w:val="a0"/>
    <w:link w:val="a7"/>
    <w:uiPriority w:val="99"/>
    <w:semiHidden/>
    <w:rsid w:val="00DF1A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A6B"/>
    <w:rPr>
      <w:sz w:val="18"/>
      <w:szCs w:val="18"/>
    </w:rPr>
  </w:style>
  <w:style w:type="paragraph" w:styleId="a4">
    <w:name w:val="footer"/>
    <w:basedOn w:val="a"/>
    <w:link w:val="Char0"/>
    <w:uiPriority w:val="99"/>
    <w:unhideWhenUsed/>
    <w:rsid w:val="00DF1A6B"/>
    <w:pPr>
      <w:tabs>
        <w:tab w:val="center" w:pos="4153"/>
        <w:tab w:val="right" w:pos="8306"/>
      </w:tabs>
      <w:snapToGrid w:val="0"/>
      <w:jc w:val="left"/>
    </w:pPr>
    <w:rPr>
      <w:sz w:val="18"/>
      <w:szCs w:val="18"/>
    </w:rPr>
  </w:style>
  <w:style w:type="character" w:customStyle="1" w:styleId="Char0">
    <w:name w:val="页脚 Char"/>
    <w:basedOn w:val="a0"/>
    <w:link w:val="a4"/>
    <w:uiPriority w:val="99"/>
    <w:rsid w:val="00DF1A6B"/>
    <w:rPr>
      <w:sz w:val="18"/>
      <w:szCs w:val="18"/>
    </w:rPr>
  </w:style>
  <w:style w:type="paragraph" w:styleId="a5">
    <w:name w:val="annotation text"/>
    <w:basedOn w:val="a"/>
    <w:link w:val="Char1"/>
    <w:uiPriority w:val="99"/>
    <w:unhideWhenUsed/>
    <w:qFormat/>
    <w:rsid w:val="00DF1A6B"/>
    <w:pPr>
      <w:jc w:val="left"/>
    </w:pPr>
    <w:rPr>
      <w:rFonts w:ascii="Calibri" w:eastAsia="宋体" w:hAnsi="Calibri" w:cs="Times New Roman"/>
      <w:szCs w:val="40"/>
    </w:rPr>
  </w:style>
  <w:style w:type="character" w:customStyle="1" w:styleId="Char2">
    <w:name w:val="批注文字 Char"/>
    <w:basedOn w:val="a0"/>
    <w:uiPriority w:val="99"/>
    <w:semiHidden/>
    <w:rsid w:val="00DF1A6B"/>
  </w:style>
  <w:style w:type="character" w:styleId="a6">
    <w:name w:val="annotation reference"/>
    <w:uiPriority w:val="99"/>
    <w:qFormat/>
    <w:rsid w:val="00DF1A6B"/>
    <w:rPr>
      <w:sz w:val="21"/>
      <w:szCs w:val="21"/>
    </w:rPr>
  </w:style>
  <w:style w:type="character" w:customStyle="1" w:styleId="Char1">
    <w:name w:val="批注文字 Char1"/>
    <w:basedOn w:val="a0"/>
    <w:link w:val="a5"/>
    <w:uiPriority w:val="99"/>
    <w:rsid w:val="00DF1A6B"/>
    <w:rPr>
      <w:rFonts w:ascii="Calibri" w:eastAsia="宋体" w:hAnsi="Calibri" w:cs="Times New Roman"/>
      <w:szCs w:val="40"/>
    </w:rPr>
  </w:style>
  <w:style w:type="paragraph" w:styleId="a7">
    <w:name w:val="Balloon Text"/>
    <w:basedOn w:val="a"/>
    <w:link w:val="Char3"/>
    <w:uiPriority w:val="99"/>
    <w:semiHidden/>
    <w:unhideWhenUsed/>
    <w:rsid w:val="00DF1A6B"/>
    <w:rPr>
      <w:sz w:val="18"/>
      <w:szCs w:val="18"/>
    </w:rPr>
  </w:style>
  <w:style w:type="character" w:customStyle="1" w:styleId="Char3">
    <w:name w:val="批注框文本 Char"/>
    <w:basedOn w:val="a0"/>
    <w:link w:val="a7"/>
    <w:uiPriority w:val="99"/>
    <w:semiHidden/>
    <w:rsid w:val="00DF1A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ciec.com/ebidding/MainAction.do?_QUERY_STRING=bWV0aG9kPXZpZXdNYWluJmJpZElkPTExMzk1JmlzQXVkaXQ9MSZKU0VTU0lPTklEPVRrN0J3eDVIK1pzczlvb2FRaDNjbm12Ky51bmRlZmluZW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949</Characters>
  <Application>Microsoft Office Word</Application>
  <DocSecurity>0</DocSecurity>
  <Lines>67</Lines>
  <Paragraphs>84</Paragraphs>
  <ScaleCrop>false</ScaleCrop>
  <Company>china</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刘华台(指挥部)</dc:creator>
  <cp:keywords/>
  <dc:description/>
  <cp:lastModifiedBy>Administrator</cp:lastModifiedBy>
  <cp:revision>4</cp:revision>
  <dcterms:created xsi:type="dcterms:W3CDTF">2016-12-20T07:50:00Z</dcterms:created>
  <dcterms:modified xsi:type="dcterms:W3CDTF">2016-12-20T08:05:00Z</dcterms:modified>
</cp:coreProperties>
</file>