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leftChars="-5" w:right="-359" w:rightChars="-171" w:firstLine="492" w:firstLineChars="205"/>
        <w:jc w:val="both"/>
        <w:rPr>
          <w:rFonts w:hint="eastAsia" w:ascii="Arial" w:hAnsi="Arial" w:cs="Arial"/>
          <w:sz w:val="30"/>
          <w:szCs w:val="30"/>
          <w:lang w:eastAsia="zh-CN"/>
        </w:rPr>
      </w:pPr>
      <w:r>
        <w:rPr>
          <w:rFonts w:hint="eastAsia" w:ascii="Arial" w:hAnsi="Arial" w:cs="Arial"/>
          <w:sz w:val="32"/>
          <w:szCs w:val="32"/>
          <w:lang w:val="en-US" w:eastAsia="zh-CN"/>
        </w:rPr>
        <w:t xml:space="preserve">          </w:t>
      </w:r>
      <w:r>
        <w:rPr>
          <w:rFonts w:hint="eastAsia" w:ascii="Arial" w:hAnsi="Arial" w:cs="Arial"/>
          <w:sz w:val="30"/>
          <w:szCs w:val="30"/>
          <w:lang w:val="en-US" w:eastAsia="zh-CN"/>
        </w:rPr>
        <w:t xml:space="preserve"> </w:t>
      </w:r>
      <w:r>
        <w:rPr>
          <w:rFonts w:hint="eastAsia" w:ascii="黑体" w:hAnsi="黑体" w:eastAsia="黑体" w:cs="黑体"/>
          <w:sz w:val="30"/>
          <w:szCs w:val="30"/>
          <w:lang w:eastAsia="zh-CN"/>
        </w:rPr>
        <w:t>江苏省政府采购招标公告</w:t>
      </w:r>
    </w:p>
    <w:p>
      <w:pPr>
        <w:spacing w:line="360" w:lineRule="auto"/>
        <w:ind w:left="-10" w:leftChars="-5" w:right="-359" w:rightChars="-171" w:firstLine="492" w:firstLineChars="205"/>
        <w:jc w:val="both"/>
        <w:rPr>
          <w:rFonts w:hint="eastAsia" w:ascii="Arial" w:hAnsi="Arial" w:cs="Arial"/>
          <w:b/>
          <w:bCs/>
          <w:sz w:val="24"/>
          <w:lang w:eastAsia="zh-CN"/>
        </w:rPr>
      </w:pPr>
      <w:r>
        <w:rPr>
          <w:rFonts w:hint="eastAsia" w:ascii="Arial" w:hAnsi="Arial" w:cs="Arial"/>
          <w:sz w:val="24"/>
          <w:lang w:val="en-US" w:eastAsia="zh-CN"/>
        </w:rPr>
        <w:t xml:space="preserve">       </w:t>
      </w:r>
      <w:r>
        <w:rPr>
          <w:rFonts w:hint="eastAsia" w:ascii="Arial" w:hAnsi="Arial" w:cs="Arial"/>
          <w:b/>
          <w:bCs/>
          <w:sz w:val="24"/>
          <w:lang w:eastAsia="zh-CN"/>
        </w:rPr>
        <w:t>南京医科大学所需GSA芯片采购政府采购招标公告</w:t>
      </w:r>
    </w:p>
    <w:p>
      <w:pPr>
        <w:spacing w:line="360" w:lineRule="auto"/>
        <w:ind w:left="-10" w:leftChars="-5" w:right="-359" w:rightChars="-171" w:firstLine="492" w:firstLineChars="205"/>
        <w:rPr>
          <w:rFonts w:hint="eastAsia" w:ascii="Arial" w:hAnsi="Arial" w:cs="Arial"/>
          <w:sz w:val="24"/>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10" w:leftChars="-5" w:right="-359" w:rightChars="-171" w:firstLine="492" w:firstLineChars="205"/>
        <w:textAlignment w:val="auto"/>
        <w:outlineLvl w:val="9"/>
        <w:rPr>
          <w:rFonts w:ascii="Arial" w:hAnsi="Arial" w:cs="Arial"/>
          <w:sz w:val="21"/>
          <w:szCs w:val="21"/>
        </w:rPr>
      </w:pPr>
      <w:r>
        <w:rPr>
          <w:rFonts w:ascii="Arial" w:hAnsi="Arial" w:cs="Arial"/>
          <w:sz w:val="21"/>
          <w:szCs w:val="21"/>
        </w:rPr>
        <w:t>江苏省设备成套有限公司受</w:t>
      </w:r>
      <w:bookmarkStart w:id="0" w:name="OLE_LINK1"/>
      <w:r>
        <w:rPr>
          <w:rFonts w:hint="eastAsia" w:ascii="Arial" w:hAnsi="Arial" w:cs="Arial"/>
          <w:sz w:val="21"/>
          <w:szCs w:val="21"/>
          <w:lang w:eastAsia="zh-CN"/>
        </w:rPr>
        <w:t>南京医科大学</w:t>
      </w:r>
      <w:r>
        <w:rPr>
          <w:rFonts w:ascii="Arial" w:hAnsi="Arial" w:cs="Arial"/>
          <w:sz w:val="21"/>
          <w:szCs w:val="21"/>
        </w:rPr>
        <w:t>委托，就其所需GSA芯片</w:t>
      </w:r>
      <w:r>
        <w:rPr>
          <w:rFonts w:hint="eastAsia" w:ascii="Arial" w:hAnsi="Arial" w:cs="Arial"/>
          <w:sz w:val="21"/>
          <w:szCs w:val="21"/>
        </w:rPr>
        <w:t>采购</w:t>
      </w:r>
      <w:r>
        <w:rPr>
          <w:rFonts w:ascii="Arial" w:hAnsi="Arial" w:cs="Arial"/>
          <w:sz w:val="21"/>
          <w:szCs w:val="21"/>
        </w:rPr>
        <w:t>进行国内招标</w:t>
      </w:r>
      <w:bookmarkEnd w:id="0"/>
      <w:r>
        <w:rPr>
          <w:rFonts w:ascii="Arial" w:hAnsi="Arial" w:cs="Arial"/>
          <w:sz w:val="21"/>
          <w:szCs w:val="21"/>
        </w:rPr>
        <w:t>，现欢迎符合相关条件的供应商参加投标。</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359" w:rightChars="-171" w:firstLine="492" w:firstLineChars="205"/>
        <w:textAlignment w:val="auto"/>
        <w:outlineLvl w:val="9"/>
        <w:rPr>
          <w:rFonts w:ascii="Arial" w:hAnsi="Arial" w:cs="Arial"/>
          <w:sz w:val="21"/>
          <w:szCs w:val="21"/>
        </w:rPr>
      </w:pP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hint="eastAsia" w:ascii="Arial" w:hAnsi="Arial" w:cs="Arial"/>
          <w:bCs/>
          <w:sz w:val="21"/>
          <w:szCs w:val="21"/>
          <w:lang w:val="en-US" w:eastAsia="zh-CN"/>
        </w:rPr>
      </w:pPr>
      <w:r>
        <w:rPr>
          <w:rFonts w:ascii="Arial" w:hAnsi="Arial" w:cs="Arial"/>
          <w:bCs/>
          <w:sz w:val="21"/>
          <w:szCs w:val="21"/>
        </w:rPr>
        <w:t>招标项目名称：GSA芯片</w:t>
      </w:r>
      <w:r>
        <w:rPr>
          <w:rFonts w:hint="eastAsia" w:ascii="Arial" w:hAnsi="Arial" w:cs="Arial"/>
          <w:bCs/>
          <w:sz w:val="21"/>
          <w:szCs w:val="21"/>
          <w:lang w:val="en-US" w:eastAsia="zh-CN"/>
        </w:rPr>
        <w:t>采购</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right="-178" w:rightChars="-85"/>
        <w:jc w:val="left"/>
        <w:textAlignment w:val="auto"/>
        <w:outlineLvl w:val="9"/>
        <w:rPr>
          <w:rFonts w:ascii="Arial" w:hAnsi="Arial" w:cs="Arial"/>
          <w:bCs/>
          <w:sz w:val="21"/>
          <w:szCs w:val="21"/>
        </w:rPr>
      </w:pPr>
      <w:r>
        <w:rPr>
          <w:rFonts w:ascii="Arial" w:hAnsi="Arial" w:cs="Arial"/>
          <w:bCs/>
          <w:sz w:val="21"/>
          <w:szCs w:val="21"/>
        </w:rPr>
        <w:tab/>
      </w:r>
      <w:r>
        <w:rPr>
          <w:rFonts w:hint="eastAsia" w:ascii="Arial" w:hAnsi="Arial" w:cs="Arial"/>
          <w:bCs/>
          <w:sz w:val="21"/>
          <w:szCs w:val="21"/>
        </w:rPr>
        <w:t xml:space="preserve"> </w:t>
      </w:r>
      <w:r>
        <w:rPr>
          <w:rFonts w:ascii="Arial" w:hAnsi="Arial" w:cs="Arial"/>
          <w:bCs/>
          <w:sz w:val="21"/>
          <w:szCs w:val="21"/>
        </w:rPr>
        <w:t>项目编号：06601</w:t>
      </w:r>
      <w:r>
        <w:rPr>
          <w:rFonts w:hint="eastAsia" w:ascii="Arial" w:hAnsi="Arial" w:cs="Arial"/>
          <w:bCs/>
          <w:sz w:val="21"/>
          <w:szCs w:val="21"/>
        </w:rPr>
        <w:t>733</w:t>
      </w:r>
      <w:r>
        <w:rPr>
          <w:rFonts w:hint="eastAsia" w:ascii="Arial" w:hAnsi="Arial" w:cs="Arial"/>
          <w:bCs/>
          <w:sz w:val="21"/>
          <w:szCs w:val="21"/>
          <w:lang w:val="en-US" w:eastAsia="zh-CN"/>
        </w:rPr>
        <w:t xml:space="preserve">0485 </w:t>
      </w:r>
      <w:r>
        <w:rPr>
          <w:rFonts w:ascii="Arial" w:hAnsi="Arial" w:cs="Arial"/>
          <w:bCs/>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二、</w:t>
      </w:r>
      <w:r>
        <w:rPr>
          <w:rFonts w:ascii="Arial" w:hAnsi="Arial" w:cs="Arial"/>
          <w:bCs/>
          <w:sz w:val="21"/>
          <w:szCs w:val="21"/>
        </w:rPr>
        <w:t>招标项目简要说明</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hint="eastAsia" w:ascii="Arial" w:hAnsi="Arial" w:cs="Arial"/>
          <w:bCs/>
          <w:sz w:val="21"/>
          <w:szCs w:val="21"/>
          <w:lang w:val="en-US" w:eastAsia="zh-CN"/>
        </w:rPr>
      </w:pPr>
      <w:r>
        <w:rPr>
          <w:rFonts w:hint="eastAsia" w:ascii="Arial" w:hAnsi="Arial" w:cs="Arial"/>
          <w:bCs/>
          <w:sz w:val="21"/>
          <w:szCs w:val="21"/>
        </w:rPr>
        <w:t xml:space="preserve">   </w:t>
      </w:r>
      <w:r>
        <w:rPr>
          <w:rFonts w:hint="eastAsia" w:ascii="Arial" w:hAnsi="Arial" w:cs="Arial"/>
          <w:bCs/>
          <w:sz w:val="21"/>
          <w:szCs w:val="21"/>
          <w:lang w:val="en-US" w:eastAsia="zh-CN"/>
        </w:rPr>
        <w:t xml:space="preserve"> GSA芯片              数量：</w:t>
      </w:r>
      <w:r>
        <w:rPr>
          <w:rFonts w:hint="eastAsia" w:ascii="Arial" w:hAnsi="Arial" w:cs="Arial"/>
          <w:bCs/>
          <w:color w:val="auto"/>
          <w:sz w:val="21"/>
          <w:szCs w:val="21"/>
          <w:lang w:val="en-US" w:eastAsia="zh-CN"/>
        </w:rPr>
        <w:t>10套</w:t>
      </w:r>
      <w:r>
        <w:rPr>
          <w:rFonts w:hint="eastAsia" w:ascii="Arial" w:hAnsi="Arial" w:cs="Arial"/>
          <w:bCs/>
          <w:sz w:val="21"/>
          <w:szCs w:val="21"/>
          <w:lang w:val="en-US" w:eastAsia="zh-CN"/>
        </w:rPr>
        <w:t xml:space="preserve">            采购预算为199万元人民币</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hint="eastAsia" w:ascii="Arial" w:hAnsi="Arial" w:cs="Arial"/>
          <w:bCs/>
          <w:sz w:val="21"/>
          <w:szCs w:val="21"/>
        </w:rPr>
      </w:pPr>
      <w:r>
        <w:rPr>
          <w:rFonts w:hint="eastAsia" w:ascii="Arial" w:hAnsi="Arial" w:cs="Arial"/>
          <w:bCs/>
          <w:sz w:val="21"/>
          <w:szCs w:val="21"/>
        </w:rPr>
        <w:t xml:space="preserve">    </w:t>
      </w:r>
      <w:r>
        <w:rPr>
          <w:rFonts w:hint="eastAsia" w:ascii="Arial" w:hAnsi="Arial" w:cs="Arial"/>
          <w:bCs/>
          <w:sz w:val="21"/>
          <w:szCs w:val="21"/>
          <w:lang w:eastAsia="zh-CN"/>
        </w:rPr>
        <w:t>本项目接受进口产品投标</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ascii="Arial" w:hAnsi="Arial" w:cs="Arial"/>
          <w:bCs/>
          <w:sz w:val="21"/>
          <w:szCs w:val="21"/>
        </w:rPr>
        <w:t>技术参数详见招标文件</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三、投标人资质要求：</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3.1《中华人民共和国政府采购法》规定的条件（并根据《中华人民共和国政府采购法实施条例》提供相关证明材料）</w:t>
      </w:r>
      <w:r>
        <w:rPr>
          <w:rFonts w:hint="eastAsia" w:ascii="Arial" w:hAnsi="Arial" w:cs="Arial"/>
          <w:bCs/>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ascii="Arial" w:hAnsi="Arial" w:cs="Arial"/>
          <w:bCs/>
          <w:sz w:val="21"/>
          <w:szCs w:val="21"/>
        </w:rPr>
        <w:t>（1）具有独立承担民事责任的能力（请提供法人或者其他组织的营业执照等证明文件，自然人的身份证明）；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ascii="Arial" w:hAnsi="Arial" w:cs="Arial"/>
          <w:bCs/>
          <w:sz w:val="21"/>
          <w:szCs w:val="21"/>
        </w:rPr>
        <w:t>（2）具有良好的商业信誉和健全的财务会计制度（请提供财务状况报告）；</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ascii="Arial" w:hAnsi="Arial" w:cs="Arial"/>
          <w:bCs/>
          <w:sz w:val="21"/>
          <w:szCs w:val="21"/>
        </w:rPr>
        <w:t>（3）具有履行合同所必需的设备和专业技术能力（请提供具备履行合同所必需的设备和专业技术能力的证明材料）；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ascii="Arial" w:hAnsi="Arial" w:cs="Arial"/>
          <w:bCs/>
          <w:sz w:val="21"/>
          <w:szCs w:val="21"/>
        </w:rPr>
        <w:t>（4）有依法缴纳税收和社会保障资金的良好记录（请提供依法缴纳税收和社会保障资金的相关材料）；</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ascii="Arial" w:hAnsi="Arial" w:cs="Arial"/>
          <w:bCs/>
          <w:sz w:val="21"/>
          <w:szCs w:val="21"/>
        </w:rPr>
        <w:t>（5）参加政府采购活动前三年内，在经营活动中没有重大违法记录（请提供参加政府采购活动前3年内在经营活动中没有重大违法记录的书面声明）；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hint="eastAsia" w:ascii="Arial" w:hAnsi="Arial" w:cs="Arial"/>
          <w:bCs/>
          <w:sz w:val="21"/>
          <w:szCs w:val="21"/>
        </w:rPr>
        <w:t>（</w:t>
      </w:r>
      <w:r>
        <w:rPr>
          <w:rFonts w:ascii="Arial" w:hAnsi="Arial" w:cs="Arial"/>
          <w:bCs/>
          <w:sz w:val="21"/>
          <w:szCs w:val="21"/>
        </w:rPr>
        <w:t>6）法律、行政法规规定的其他条件。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3.2 采购人根据采购项目的特殊要求规定的特定条件：</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color w:val="auto"/>
          <w:sz w:val="21"/>
          <w:szCs w:val="21"/>
        </w:rPr>
      </w:pPr>
      <w:r>
        <w:rPr>
          <w:rFonts w:hint="eastAsia" w:ascii="Arial" w:hAnsi="Arial" w:cs="Arial"/>
          <w:bCs/>
          <w:color w:val="auto"/>
          <w:sz w:val="21"/>
          <w:szCs w:val="21"/>
          <w:lang w:val="en-US" w:eastAsia="zh-CN"/>
        </w:rPr>
        <w:t xml:space="preserve">   </w:t>
      </w:r>
      <w:r>
        <w:rPr>
          <w:rFonts w:ascii="Arial" w:hAnsi="Arial" w:cs="Arial"/>
          <w:bCs/>
          <w:color w:val="auto"/>
          <w:sz w:val="21"/>
          <w:szCs w:val="21"/>
        </w:rPr>
        <w:t>（1）如为代理商投标，应提供设备制造商或其驻中国办事机构或其在中国销售总代理的投标</w:t>
      </w:r>
      <w:r>
        <w:rPr>
          <w:rFonts w:hint="eastAsia" w:ascii="Arial" w:hAnsi="Arial" w:cs="Arial"/>
          <w:bCs/>
          <w:color w:val="auto"/>
          <w:sz w:val="21"/>
          <w:szCs w:val="21"/>
          <w:lang w:eastAsia="zh-CN"/>
        </w:rPr>
        <w:t>专项</w:t>
      </w:r>
      <w:r>
        <w:rPr>
          <w:rFonts w:ascii="Arial" w:hAnsi="Arial" w:cs="Arial"/>
          <w:bCs/>
          <w:color w:val="auto"/>
          <w:sz w:val="21"/>
          <w:szCs w:val="21"/>
        </w:rPr>
        <w:t>授权委托书，并明确承担一切售前、售后责任。</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3.3 拒绝下述供应商参加本次采购活动：</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hint="eastAsia" w:ascii="Arial" w:hAnsi="Arial" w:cs="Arial"/>
          <w:bCs/>
          <w:sz w:val="21"/>
          <w:szCs w:val="21"/>
        </w:rPr>
        <w:t>（1）供应商单位负责人为同一人或者存在直接控股、管理关系的不同供应商，不得参加同一合同项下的政府采购活动。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hint="eastAsia" w:ascii="Arial" w:hAnsi="Arial" w:cs="Arial"/>
          <w:bCs/>
          <w:sz w:val="21"/>
          <w:szCs w:val="21"/>
        </w:rPr>
        <w:t>（2）凡为采购项目提供整体设计、规范编制或者项目管理、监理、检测等服务的供应商，不得再参加本项目的采购活动。</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hint="eastAsia" w:ascii="Arial" w:hAnsi="Arial" w:cs="Arial"/>
          <w:bCs/>
          <w:sz w:val="21"/>
          <w:szCs w:val="21"/>
        </w:rPr>
        <w:t>（3）拒绝列入失信被执行人、重大税收违法案件当事人名单、政府采购严重违法失信行为记录名单的供应商参与政府采购活动。采购代理机构在供应商购买采购文件时，通过“信用中国”网站(</w:t>
      </w:r>
      <w:r>
        <w:rPr>
          <w:rFonts w:hint="eastAsia" w:ascii="Arial" w:hAnsi="Arial" w:cs="Arial"/>
          <w:bCs/>
          <w:sz w:val="21"/>
          <w:szCs w:val="21"/>
        </w:rPr>
        <w:fldChar w:fldCharType="begin"/>
      </w:r>
      <w:r>
        <w:rPr>
          <w:rFonts w:hint="eastAsia" w:ascii="Arial" w:hAnsi="Arial" w:cs="Arial"/>
          <w:bCs/>
          <w:sz w:val="21"/>
          <w:szCs w:val="21"/>
        </w:rPr>
        <w:instrText xml:space="preserve">INCLUDEPICTURE \d "C:\\Users\\caihui\\AppData\\Local\\Temp\\%W@GJ$ACOF(TYDYECOKVDYB.png" \* MERGEFORMATINET </w:instrText>
      </w:r>
      <w:r>
        <w:rPr>
          <w:rFonts w:hint="eastAsia" w:ascii="Arial" w:hAnsi="Arial" w:cs="Arial"/>
          <w:bCs/>
          <w:sz w:val="21"/>
          <w:szCs w:val="21"/>
        </w:rPr>
        <w:fldChar w:fldCharType="separate"/>
      </w:r>
      <w:r>
        <w:rPr>
          <w:rFonts w:hint="eastAsia" w:ascii="Arial" w:hAnsi="Arial" w:cs="Arial"/>
          <w:bCs/>
          <w:sz w:val="21"/>
          <w:szCs w:val="21"/>
        </w:rPr>
        <w:drawing>
          <wp:inline distT="0" distB="0" distL="114300" distR="114300">
            <wp:extent cx="190500" cy="142875"/>
            <wp:effectExtent l="0" t="0" r="0" b="9525"/>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pic:cNvPicPr>
                  </pic:nvPicPr>
                  <pic:blipFill>
                    <a:blip r:embed="rId4" cstate="print"/>
                    <a:stretch>
                      <a:fillRect/>
                    </a:stretch>
                  </pic:blipFill>
                  <pic:spPr>
                    <a:xfrm>
                      <a:off x="0" y="0"/>
                      <a:ext cx="190500" cy="142875"/>
                    </a:xfrm>
                    <a:prstGeom prst="rect">
                      <a:avLst/>
                    </a:prstGeom>
                    <a:noFill/>
                    <a:ln w="9525">
                      <a:noFill/>
                    </a:ln>
                  </pic:spPr>
                </pic:pic>
              </a:graphicData>
            </a:graphic>
          </wp:inline>
        </w:drawing>
      </w:r>
      <w:r>
        <w:rPr>
          <w:rFonts w:hint="eastAsia" w:ascii="Arial" w:hAnsi="Arial" w:cs="Arial"/>
          <w:bCs/>
          <w:sz w:val="21"/>
          <w:szCs w:val="21"/>
        </w:rPr>
        <w:fldChar w:fldCharType="end"/>
      </w:r>
      <w:r>
        <w:rPr>
          <w:rFonts w:hint="eastAsia" w:ascii="Arial" w:hAnsi="Arial" w:cs="Arial"/>
          <w:bCs/>
          <w:sz w:val="21"/>
          <w:szCs w:val="21"/>
        </w:rPr>
        <w:t>www.creditchina.gov.cn)、中国政府采购网(</w:t>
      </w:r>
      <w:r>
        <w:rPr>
          <w:rFonts w:hint="eastAsia" w:ascii="Arial" w:hAnsi="Arial" w:cs="Arial"/>
          <w:bCs/>
          <w:sz w:val="21"/>
          <w:szCs w:val="21"/>
        </w:rPr>
        <w:fldChar w:fldCharType="begin"/>
      </w:r>
      <w:r>
        <w:rPr>
          <w:rFonts w:hint="eastAsia" w:ascii="Arial" w:hAnsi="Arial" w:cs="Arial"/>
          <w:bCs/>
          <w:sz w:val="21"/>
          <w:szCs w:val="21"/>
        </w:rPr>
        <w:instrText xml:space="preserve">INCLUDEPICTURE \d "C:\\Users\\caihui\\AppData\\Local\\Temp\\%W@GJ$ACOF(TYDYECOKVDYB.png" \* MERGEFORMATINET </w:instrText>
      </w:r>
      <w:r>
        <w:rPr>
          <w:rFonts w:hint="eastAsia" w:ascii="Arial" w:hAnsi="Arial" w:cs="Arial"/>
          <w:bCs/>
          <w:sz w:val="21"/>
          <w:szCs w:val="21"/>
        </w:rPr>
        <w:fldChar w:fldCharType="separate"/>
      </w:r>
      <w:r>
        <w:rPr>
          <w:rFonts w:hint="eastAsia" w:ascii="Arial" w:hAnsi="Arial" w:cs="Arial"/>
          <w:bCs/>
          <w:sz w:val="21"/>
          <w:szCs w:val="21"/>
        </w:rPr>
        <w:drawing>
          <wp:inline distT="0" distB="0" distL="114300" distR="114300">
            <wp:extent cx="190500" cy="142875"/>
            <wp:effectExtent l="0" t="0" r="0" b="9525"/>
            <wp:docPr id="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1"/>
                    </pic:cNvPicPr>
                  </pic:nvPicPr>
                  <pic:blipFill>
                    <a:blip r:embed="rId4" cstate="print"/>
                    <a:stretch>
                      <a:fillRect/>
                    </a:stretch>
                  </pic:blipFill>
                  <pic:spPr>
                    <a:xfrm>
                      <a:off x="0" y="0"/>
                      <a:ext cx="190500" cy="142875"/>
                    </a:xfrm>
                    <a:prstGeom prst="rect">
                      <a:avLst/>
                    </a:prstGeom>
                    <a:noFill/>
                    <a:ln w="9525">
                      <a:noFill/>
                    </a:ln>
                  </pic:spPr>
                </pic:pic>
              </a:graphicData>
            </a:graphic>
          </wp:inline>
        </w:drawing>
      </w:r>
      <w:r>
        <w:rPr>
          <w:rFonts w:hint="eastAsia" w:ascii="Arial" w:hAnsi="Arial" w:cs="Arial"/>
          <w:bCs/>
          <w:sz w:val="21"/>
          <w:szCs w:val="21"/>
        </w:rPr>
        <w:fldChar w:fldCharType="end"/>
      </w:r>
      <w:r>
        <w:rPr>
          <w:rFonts w:hint="eastAsia" w:ascii="Arial" w:hAnsi="Arial" w:cs="Arial"/>
          <w:bCs/>
          <w:sz w:val="21"/>
          <w:szCs w:val="21"/>
        </w:rPr>
        <w:t>www.ccgp.gov.cn) 、“诚信江苏”网站（</w:t>
      </w:r>
      <w:r>
        <w:rPr>
          <w:rFonts w:hint="eastAsia" w:ascii="Arial" w:hAnsi="Arial" w:cs="Arial"/>
          <w:bCs/>
          <w:sz w:val="21"/>
          <w:szCs w:val="21"/>
        </w:rPr>
        <w:fldChar w:fldCharType="begin"/>
      </w:r>
      <w:r>
        <w:rPr>
          <w:rFonts w:hint="eastAsia" w:ascii="Arial" w:hAnsi="Arial" w:cs="Arial"/>
          <w:bCs/>
          <w:sz w:val="21"/>
          <w:szCs w:val="21"/>
        </w:rPr>
        <w:instrText xml:space="preserve">INCLUDEPICTURE \d "C:\\Users\\caihui\\AppData\\Local\\Temp\\%W@GJ$ACOF(TYDYECOKVDYB.png" \* MERGEFORMATINET </w:instrText>
      </w:r>
      <w:r>
        <w:rPr>
          <w:rFonts w:hint="eastAsia" w:ascii="Arial" w:hAnsi="Arial" w:cs="Arial"/>
          <w:bCs/>
          <w:sz w:val="21"/>
          <w:szCs w:val="21"/>
        </w:rPr>
        <w:fldChar w:fldCharType="separate"/>
      </w:r>
      <w:r>
        <w:rPr>
          <w:rFonts w:hint="eastAsia" w:ascii="Arial" w:hAnsi="Arial" w:cs="Arial"/>
          <w:bCs/>
          <w:sz w:val="21"/>
          <w:szCs w:val="21"/>
        </w:rPr>
        <w:drawing>
          <wp:inline distT="0" distB="0" distL="114300" distR="114300">
            <wp:extent cx="190500" cy="142875"/>
            <wp:effectExtent l="0" t="0" r="0" b="9525"/>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pic:cNvPicPr>
                  </pic:nvPicPr>
                  <pic:blipFill>
                    <a:blip r:embed="rId4" cstate="print"/>
                    <a:stretch>
                      <a:fillRect/>
                    </a:stretch>
                  </pic:blipFill>
                  <pic:spPr>
                    <a:xfrm>
                      <a:off x="0" y="0"/>
                      <a:ext cx="190500" cy="142875"/>
                    </a:xfrm>
                    <a:prstGeom prst="rect">
                      <a:avLst/>
                    </a:prstGeom>
                    <a:noFill/>
                    <a:ln w="9525">
                      <a:noFill/>
                    </a:ln>
                  </pic:spPr>
                </pic:pic>
              </a:graphicData>
            </a:graphic>
          </wp:inline>
        </w:drawing>
      </w:r>
      <w:r>
        <w:rPr>
          <w:rFonts w:hint="eastAsia" w:ascii="Arial" w:hAnsi="Arial" w:cs="Arial"/>
          <w:bCs/>
          <w:sz w:val="21"/>
          <w:szCs w:val="21"/>
        </w:rPr>
        <w:fldChar w:fldCharType="end"/>
      </w:r>
      <w:r>
        <w:rPr>
          <w:rFonts w:hint="eastAsia" w:ascii="Arial" w:hAnsi="Arial" w:cs="Arial"/>
          <w:bCs/>
          <w:sz w:val="21"/>
          <w:szCs w:val="21"/>
        </w:rPr>
        <w:t>www.jiangsu.gov.cn/jsxy/index.htm）等渠道查询供应商在采购公告发布之日前的信用记录并保存。联合体成员存在不良信用记录的，视同联合体存在不良信用记录。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四、招标文件发售信息：</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color w:val="auto"/>
          <w:sz w:val="21"/>
          <w:szCs w:val="21"/>
        </w:rPr>
      </w:pPr>
      <w:r>
        <w:rPr>
          <w:rFonts w:hint="eastAsia" w:ascii="Arial" w:hAnsi="Arial" w:cs="Arial"/>
          <w:bCs/>
          <w:sz w:val="21"/>
          <w:szCs w:val="21"/>
        </w:rPr>
        <w:t>4.1凡有意参加投标者，请于</w:t>
      </w:r>
      <w:r>
        <w:rPr>
          <w:rFonts w:hint="eastAsia" w:ascii="Arial" w:hAnsi="Arial" w:cs="Arial"/>
          <w:bCs/>
          <w:color w:val="auto"/>
          <w:sz w:val="21"/>
          <w:szCs w:val="21"/>
          <w:highlight w:val="none"/>
        </w:rPr>
        <w:t>2017年3月</w:t>
      </w:r>
      <w:r>
        <w:rPr>
          <w:rFonts w:hint="eastAsia" w:ascii="Arial" w:hAnsi="Arial" w:cs="Arial"/>
          <w:bCs/>
          <w:color w:val="auto"/>
          <w:sz w:val="21"/>
          <w:szCs w:val="21"/>
          <w:highlight w:val="none"/>
          <w:lang w:val="en-US" w:eastAsia="zh-CN"/>
        </w:rPr>
        <w:t>21</w:t>
      </w:r>
      <w:r>
        <w:rPr>
          <w:rFonts w:hint="eastAsia" w:ascii="Arial" w:hAnsi="Arial" w:cs="Arial"/>
          <w:bCs/>
          <w:color w:val="auto"/>
          <w:sz w:val="21"/>
          <w:szCs w:val="21"/>
          <w:highlight w:val="none"/>
        </w:rPr>
        <w:t>日至2017年3月</w:t>
      </w:r>
      <w:r>
        <w:rPr>
          <w:rFonts w:hint="eastAsia" w:ascii="Arial" w:hAnsi="Arial" w:cs="Arial"/>
          <w:bCs/>
          <w:color w:val="auto"/>
          <w:sz w:val="21"/>
          <w:szCs w:val="21"/>
          <w:highlight w:val="none"/>
          <w:lang w:val="en-US" w:eastAsia="zh-CN"/>
        </w:rPr>
        <w:t>28</w:t>
      </w:r>
      <w:r>
        <w:rPr>
          <w:rFonts w:hint="eastAsia" w:ascii="Arial" w:hAnsi="Arial" w:cs="Arial"/>
          <w:bCs/>
          <w:color w:val="auto"/>
          <w:sz w:val="21"/>
          <w:szCs w:val="21"/>
          <w:highlight w:val="none"/>
        </w:rPr>
        <w:t>日17时(</w:t>
      </w:r>
      <w:r>
        <w:rPr>
          <w:rFonts w:hint="eastAsia" w:ascii="Arial" w:hAnsi="Arial" w:cs="Arial"/>
          <w:bCs/>
          <w:color w:val="auto"/>
          <w:sz w:val="21"/>
          <w:szCs w:val="21"/>
        </w:rPr>
        <w:t>北京时间，下同)，登陆中招联合招标采购平台下载电子招标文件。下载者请务必至少在文件发售截止时间半个工作日前登录平台完成购买操作，否则将无法保证获取电子招标文件。</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color w:val="auto"/>
          <w:sz w:val="21"/>
          <w:szCs w:val="21"/>
        </w:rPr>
      </w:pPr>
      <w:r>
        <w:rPr>
          <w:rFonts w:hint="eastAsia" w:ascii="Arial" w:hAnsi="Arial" w:cs="Arial"/>
          <w:bCs/>
          <w:color w:val="auto"/>
          <w:sz w:val="21"/>
          <w:szCs w:val="21"/>
        </w:rPr>
        <w:t>4.2招标文件每套售价</w:t>
      </w:r>
      <w:r>
        <w:rPr>
          <w:rFonts w:hint="eastAsia" w:ascii="Arial" w:hAnsi="Arial" w:cs="Arial"/>
          <w:bCs/>
          <w:color w:val="auto"/>
          <w:sz w:val="21"/>
          <w:szCs w:val="21"/>
          <w:lang w:val="en-US" w:eastAsia="zh-CN"/>
        </w:rPr>
        <w:t>6</w:t>
      </w:r>
      <w:r>
        <w:rPr>
          <w:rFonts w:hint="eastAsia" w:ascii="Arial" w:hAnsi="Arial" w:cs="Arial"/>
          <w:bCs/>
          <w:color w:val="auto"/>
          <w:sz w:val="21"/>
          <w:szCs w:val="21"/>
        </w:rPr>
        <w:t>00元，平台下载费50元，售后不退。</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4.4下载者须通过平台填写“购标申请”，并上传公告要求提供的资料，否则购买操作无法完成。</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4.5下载者需要发票的，须通过平台填写“开票申请”；招标文件费用发票由招标代理机构出具，在开标时领取；平台下载费发票由平台公司出具，联系平台公司领取。</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4.6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五、投标文件接收信息：</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highlight w:val="none"/>
        </w:rPr>
      </w:pPr>
      <w:r>
        <w:rPr>
          <w:rFonts w:ascii="Arial" w:hAnsi="Arial" w:cs="Arial"/>
          <w:bCs/>
          <w:sz w:val="21"/>
          <w:szCs w:val="21"/>
        </w:rPr>
        <w:t>投标文件接收开始时间</w:t>
      </w:r>
      <w:r>
        <w:rPr>
          <w:rFonts w:ascii="Arial" w:hAnsi="Arial" w:cs="Arial"/>
          <w:bCs/>
          <w:sz w:val="21"/>
          <w:szCs w:val="21"/>
          <w:highlight w:val="none"/>
        </w:rPr>
        <w:t>：201</w:t>
      </w:r>
      <w:r>
        <w:rPr>
          <w:rFonts w:hint="eastAsia" w:ascii="Arial" w:hAnsi="Arial" w:cs="Arial"/>
          <w:bCs/>
          <w:sz w:val="21"/>
          <w:szCs w:val="21"/>
          <w:highlight w:val="none"/>
        </w:rPr>
        <w:t>7</w:t>
      </w:r>
      <w:r>
        <w:rPr>
          <w:rFonts w:ascii="Arial" w:hAnsi="Arial" w:cs="Arial"/>
          <w:bCs/>
          <w:sz w:val="21"/>
          <w:szCs w:val="21"/>
          <w:highlight w:val="none"/>
        </w:rPr>
        <w:t>年</w:t>
      </w:r>
      <w:r>
        <w:rPr>
          <w:rFonts w:hint="eastAsia" w:ascii="Arial" w:hAnsi="Arial" w:cs="Arial"/>
          <w:bCs/>
          <w:sz w:val="21"/>
          <w:szCs w:val="21"/>
          <w:highlight w:val="none"/>
          <w:lang w:val="en-US" w:eastAsia="zh-CN"/>
        </w:rPr>
        <w:t>4</w:t>
      </w:r>
      <w:r>
        <w:rPr>
          <w:rFonts w:ascii="Arial" w:hAnsi="Arial" w:cs="Arial"/>
          <w:bCs/>
          <w:sz w:val="21"/>
          <w:szCs w:val="21"/>
          <w:highlight w:val="none"/>
        </w:rPr>
        <w:t>月</w:t>
      </w:r>
      <w:r>
        <w:rPr>
          <w:rFonts w:hint="eastAsia" w:ascii="Arial" w:hAnsi="Arial" w:cs="Arial"/>
          <w:bCs/>
          <w:sz w:val="21"/>
          <w:szCs w:val="21"/>
          <w:highlight w:val="none"/>
          <w:lang w:val="en-US" w:eastAsia="zh-CN"/>
        </w:rPr>
        <w:t>11</w:t>
      </w:r>
      <w:r>
        <w:rPr>
          <w:rFonts w:ascii="Arial" w:hAnsi="Arial" w:cs="Arial"/>
          <w:bCs/>
          <w:sz w:val="21"/>
          <w:szCs w:val="21"/>
          <w:highlight w:val="none"/>
        </w:rPr>
        <w:t>日</w:t>
      </w:r>
      <w:r>
        <w:rPr>
          <w:rFonts w:hint="eastAsia" w:ascii="Arial" w:hAnsi="Arial" w:cs="Arial"/>
          <w:bCs/>
          <w:sz w:val="21"/>
          <w:szCs w:val="21"/>
          <w:highlight w:val="none"/>
          <w:lang w:eastAsia="zh-CN"/>
        </w:rPr>
        <w:t>上</w:t>
      </w:r>
      <w:r>
        <w:rPr>
          <w:rFonts w:ascii="Arial" w:hAnsi="Arial" w:cs="Arial"/>
          <w:bCs/>
          <w:sz w:val="21"/>
          <w:szCs w:val="21"/>
          <w:highlight w:val="none"/>
        </w:rPr>
        <w:t>午</w:t>
      </w:r>
      <w:r>
        <w:rPr>
          <w:rFonts w:hint="eastAsia" w:ascii="Arial" w:hAnsi="Arial" w:cs="Arial"/>
          <w:bCs/>
          <w:sz w:val="21"/>
          <w:szCs w:val="21"/>
          <w:highlight w:val="none"/>
          <w:lang w:val="en-US" w:eastAsia="zh-CN"/>
        </w:rPr>
        <w:t>09</w:t>
      </w:r>
      <w:r>
        <w:rPr>
          <w:rFonts w:ascii="Arial" w:hAnsi="Arial" w:cs="Arial"/>
          <w:bCs/>
          <w:sz w:val="21"/>
          <w:szCs w:val="21"/>
          <w:highlight w:val="none"/>
        </w:rPr>
        <w:t>：</w:t>
      </w:r>
      <w:r>
        <w:rPr>
          <w:rFonts w:hint="eastAsia" w:ascii="Arial" w:hAnsi="Arial" w:cs="Arial"/>
          <w:bCs/>
          <w:sz w:val="21"/>
          <w:szCs w:val="21"/>
          <w:highlight w:val="none"/>
          <w:lang w:val="en-US" w:eastAsia="zh-CN"/>
        </w:rPr>
        <w:t>0</w:t>
      </w:r>
      <w:r>
        <w:rPr>
          <w:rFonts w:ascii="Arial" w:hAnsi="Arial" w:cs="Arial"/>
          <w:bCs/>
          <w:sz w:val="21"/>
          <w:szCs w:val="21"/>
          <w:highlight w:val="none"/>
        </w:rPr>
        <w:t>0（北京时间）</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highlight w:val="none"/>
        </w:rPr>
      </w:pPr>
      <w:r>
        <w:rPr>
          <w:rFonts w:ascii="Arial" w:hAnsi="Arial" w:cs="Arial"/>
          <w:bCs/>
          <w:sz w:val="21"/>
          <w:szCs w:val="21"/>
          <w:highlight w:val="none"/>
        </w:rPr>
        <w:t>投标文件接收截止时间：201</w:t>
      </w:r>
      <w:r>
        <w:rPr>
          <w:rFonts w:hint="eastAsia" w:ascii="Arial" w:hAnsi="Arial" w:cs="Arial"/>
          <w:bCs/>
          <w:sz w:val="21"/>
          <w:szCs w:val="21"/>
          <w:highlight w:val="none"/>
        </w:rPr>
        <w:t>7</w:t>
      </w:r>
      <w:r>
        <w:rPr>
          <w:rFonts w:ascii="Arial" w:hAnsi="Arial" w:cs="Arial"/>
          <w:bCs/>
          <w:sz w:val="21"/>
          <w:szCs w:val="21"/>
          <w:highlight w:val="none"/>
        </w:rPr>
        <w:t>年</w:t>
      </w:r>
      <w:r>
        <w:rPr>
          <w:rFonts w:hint="eastAsia" w:ascii="Arial" w:hAnsi="Arial" w:cs="Arial"/>
          <w:bCs/>
          <w:sz w:val="21"/>
          <w:szCs w:val="21"/>
          <w:highlight w:val="none"/>
          <w:lang w:val="en-US" w:eastAsia="zh-CN"/>
        </w:rPr>
        <w:t>4</w:t>
      </w:r>
      <w:r>
        <w:rPr>
          <w:rFonts w:ascii="Arial" w:hAnsi="Arial" w:cs="Arial"/>
          <w:bCs/>
          <w:sz w:val="21"/>
          <w:szCs w:val="21"/>
          <w:highlight w:val="none"/>
        </w:rPr>
        <w:t>月</w:t>
      </w:r>
      <w:r>
        <w:rPr>
          <w:rFonts w:hint="eastAsia" w:ascii="Arial" w:hAnsi="Arial" w:cs="Arial"/>
          <w:bCs/>
          <w:sz w:val="21"/>
          <w:szCs w:val="21"/>
          <w:highlight w:val="none"/>
          <w:lang w:val="en-US" w:eastAsia="zh-CN"/>
        </w:rPr>
        <w:t>11</w:t>
      </w:r>
      <w:r>
        <w:rPr>
          <w:rFonts w:ascii="Arial" w:hAnsi="Arial" w:cs="Arial"/>
          <w:bCs/>
          <w:sz w:val="21"/>
          <w:szCs w:val="21"/>
          <w:highlight w:val="none"/>
        </w:rPr>
        <w:t>日</w:t>
      </w:r>
      <w:r>
        <w:rPr>
          <w:rFonts w:hint="eastAsia" w:ascii="Arial" w:hAnsi="Arial" w:cs="Arial"/>
          <w:bCs/>
          <w:sz w:val="21"/>
          <w:szCs w:val="21"/>
          <w:highlight w:val="none"/>
          <w:lang w:eastAsia="zh-CN"/>
        </w:rPr>
        <w:t>上</w:t>
      </w:r>
      <w:r>
        <w:rPr>
          <w:rFonts w:ascii="Arial" w:hAnsi="Arial" w:cs="Arial"/>
          <w:bCs/>
          <w:sz w:val="21"/>
          <w:szCs w:val="21"/>
          <w:highlight w:val="none"/>
        </w:rPr>
        <w:t>午</w:t>
      </w:r>
      <w:r>
        <w:rPr>
          <w:rFonts w:hint="eastAsia" w:ascii="Arial" w:hAnsi="Arial" w:cs="Arial"/>
          <w:bCs/>
          <w:sz w:val="21"/>
          <w:szCs w:val="21"/>
          <w:highlight w:val="none"/>
          <w:lang w:val="en-US" w:eastAsia="zh-CN"/>
        </w:rPr>
        <w:t>09</w:t>
      </w:r>
      <w:r>
        <w:rPr>
          <w:rFonts w:ascii="Arial" w:hAnsi="Arial" w:cs="Arial"/>
          <w:bCs/>
          <w:sz w:val="21"/>
          <w:szCs w:val="21"/>
          <w:highlight w:val="none"/>
        </w:rPr>
        <w:t>：</w:t>
      </w:r>
      <w:r>
        <w:rPr>
          <w:rFonts w:hint="eastAsia" w:ascii="Arial" w:hAnsi="Arial" w:cs="Arial"/>
          <w:bCs/>
          <w:sz w:val="21"/>
          <w:szCs w:val="21"/>
          <w:highlight w:val="none"/>
          <w:lang w:val="en-US" w:eastAsia="zh-CN"/>
        </w:rPr>
        <w:t>3</w:t>
      </w:r>
      <w:r>
        <w:rPr>
          <w:rFonts w:ascii="Arial" w:hAnsi="Arial" w:cs="Arial"/>
          <w:bCs/>
          <w:sz w:val="21"/>
          <w:szCs w:val="21"/>
          <w:highlight w:val="none"/>
        </w:rPr>
        <w:t>0（北京时间）</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highlight w:val="none"/>
        </w:rPr>
      </w:pPr>
      <w:r>
        <w:rPr>
          <w:rFonts w:ascii="Arial" w:hAnsi="Arial" w:cs="Arial"/>
          <w:bCs/>
          <w:sz w:val="21"/>
          <w:szCs w:val="21"/>
          <w:highlight w:val="none"/>
        </w:rPr>
        <w:t>投标文件接收地点：江苏省设备成套有限公司开标厅1600室</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highlight w:val="none"/>
        </w:rPr>
      </w:pPr>
      <w:r>
        <w:rPr>
          <w:rFonts w:ascii="Arial" w:hAnsi="Arial" w:cs="Arial"/>
          <w:bCs/>
          <w:sz w:val="21"/>
          <w:szCs w:val="21"/>
          <w:highlight w:val="none"/>
        </w:rPr>
        <w:t>六、开标有关信息：</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highlight w:val="none"/>
        </w:rPr>
      </w:pPr>
      <w:r>
        <w:rPr>
          <w:rFonts w:ascii="Arial" w:hAnsi="Arial" w:cs="Arial"/>
          <w:bCs/>
          <w:sz w:val="21"/>
          <w:szCs w:val="21"/>
          <w:highlight w:val="none"/>
        </w:rPr>
        <w:t>开标时间：201</w:t>
      </w:r>
      <w:r>
        <w:rPr>
          <w:rFonts w:hint="eastAsia" w:ascii="Arial" w:hAnsi="Arial" w:cs="Arial"/>
          <w:bCs/>
          <w:sz w:val="21"/>
          <w:szCs w:val="21"/>
          <w:highlight w:val="none"/>
        </w:rPr>
        <w:t>7</w:t>
      </w:r>
      <w:r>
        <w:rPr>
          <w:rFonts w:ascii="Arial" w:hAnsi="Arial" w:cs="Arial"/>
          <w:bCs/>
          <w:sz w:val="21"/>
          <w:szCs w:val="21"/>
          <w:highlight w:val="none"/>
        </w:rPr>
        <w:t>年</w:t>
      </w:r>
      <w:r>
        <w:rPr>
          <w:rFonts w:hint="eastAsia" w:ascii="Arial" w:hAnsi="Arial" w:cs="Arial"/>
          <w:bCs/>
          <w:sz w:val="21"/>
          <w:szCs w:val="21"/>
          <w:highlight w:val="none"/>
          <w:lang w:val="en-US" w:eastAsia="zh-CN"/>
        </w:rPr>
        <w:t>4</w:t>
      </w:r>
      <w:r>
        <w:rPr>
          <w:rFonts w:ascii="Arial" w:hAnsi="Arial" w:cs="Arial"/>
          <w:bCs/>
          <w:sz w:val="21"/>
          <w:szCs w:val="21"/>
          <w:highlight w:val="none"/>
        </w:rPr>
        <w:t>月</w:t>
      </w:r>
      <w:r>
        <w:rPr>
          <w:rFonts w:hint="eastAsia" w:ascii="Arial" w:hAnsi="Arial" w:cs="Arial"/>
          <w:bCs/>
          <w:sz w:val="21"/>
          <w:szCs w:val="21"/>
          <w:highlight w:val="none"/>
          <w:lang w:val="en-US" w:eastAsia="zh-CN"/>
        </w:rPr>
        <w:t>11</w:t>
      </w:r>
      <w:r>
        <w:rPr>
          <w:rFonts w:ascii="Arial" w:hAnsi="Arial" w:cs="Arial"/>
          <w:bCs/>
          <w:sz w:val="21"/>
          <w:szCs w:val="21"/>
          <w:highlight w:val="none"/>
        </w:rPr>
        <w:t>日</w:t>
      </w:r>
      <w:r>
        <w:rPr>
          <w:rFonts w:hint="eastAsia" w:ascii="Arial" w:hAnsi="Arial" w:cs="Arial"/>
          <w:bCs/>
          <w:sz w:val="21"/>
          <w:szCs w:val="21"/>
          <w:highlight w:val="none"/>
          <w:lang w:eastAsia="zh-CN"/>
        </w:rPr>
        <w:t>上</w:t>
      </w:r>
      <w:r>
        <w:rPr>
          <w:rFonts w:ascii="Arial" w:hAnsi="Arial" w:cs="Arial"/>
          <w:bCs/>
          <w:sz w:val="21"/>
          <w:szCs w:val="21"/>
          <w:highlight w:val="none"/>
        </w:rPr>
        <w:t>午</w:t>
      </w:r>
      <w:r>
        <w:rPr>
          <w:rFonts w:hint="eastAsia" w:ascii="Arial" w:hAnsi="Arial" w:cs="Arial"/>
          <w:bCs/>
          <w:sz w:val="21"/>
          <w:szCs w:val="21"/>
          <w:highlight w:val="none"/>
          <w:lang w:val="en-US" w:eastAsia="zh-CN"/>
        </w:rPr>
        <w:t>09</w:t>
      </w:r>
      <w:r>
        <w:rPr>
          <w:rFonts w:ascii="Arial" w:hAnsi="Arial" w:cs="Arial"/>
          <w:bCs/>
          <w:sz w:val="21"/>
          <w:szCs w:val="21"/>
          <w:highlight w:val="none"/>
        </w:rPr>
        <w:t>：</w:t>
      </w:r>
      <w:r>
        <w:rPr>
          <w:rFonts w:hint="eastAsia" w:ascii="Arial" w:hAnsi="Arial" w:cs="Arial"/>
          <w:bCs/>
          <w:sz w:val="21"/>
          <w:szCs w:val="21"/>
          <w:highlight w:val="none"/>
          <w:lang w:val="en-US" w:eastAsia="zh-CN"/>
        </w:rPr>
        <w:t>3</w:t>
      </w:r>
      <w:r>
        <w:rPr>
          <w:rFonts w:ascii="Arial" w:hAnsi="Arial" w:cs="Arial"/>
          <w:bCs/>
          <w:sz w:val="21"/>
          <w:szCs w:val="21"/>
          <w:highlight w:val="none"/>
        </w:rPr>
        <w:t xml:space="preserve">0（北京时间） </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highlight w:val="none"/>
        </w:rPr>
      </w:pPr>
      <w:r>
        <w:rPr>
          <w:rFonts w:ascii="Arial" w:hAnsi="Arial" w:cs="Arial"/>
          <w:bCs/>
          <w:sz w:val="21"/>
          <w:szCs w:val="21"/>
          <w:highlight w:val="none"/>
        </w:rPr>
        <w:t>开标地点：</w:t>
      </w:r>
      <w:bookmarkStart w:id="1" w:name="OLE_LINK2"/>
      <w:r>
        <w:rPr>
          <w:rFonts w:ascii="Arial" w:hAnsi="Arial" w:cs="Arial"/>
          <w:bCs/>
          <w:sz w:val="21"/>
          <w:szCs w:val="21"/>
          <w:highlight w:val="none"/>
        </w:rPr>
        <w:t>江苏省设备成套有限公司开标厅1600室</w:t>
      </w:r>
      <w:bookmarkEnd w:id="1"/>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highlight w:val="none"/>
        </w:rPr>
      </w:pPr>
      <w:r>
        <w:rPr>
          <w:rFonts w:ascii="Arial" w:hAnsi="Arial" w:cs="Arial"/>
          <w:bCs/>
          <w:sz w:val="21"/>
          <w:szCs w:val="21"/>
          <w:highlight w:val="none"/>
        </w:rPr>
        <w:t>七、投标保证金交纳办法：</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作为投标文件的一部分，</w:t>
      </w:r>
      <w:r>
        <w:rPr>
          <w:rFonts w:hint="eastAsia" w:ascii="Arial" w:hAnsi="Arial" w:cs="Arial"/>
          <w:bCs/>
          <w:sz w:val="21"/>
          <w:szCs w:val="21"/>
        </w:rPr>
        <w:t>投标人应提供</w:t>
      </w:r>
      <w:r>
        <w:rPr>
          <w:rFonts w:hint="eastAsia" w:ascii="Arial" w:hAnsi="Arial" w:cs="Arial"/>
          <w:bCs/>
          <w:sz w:val="21"/>
          <w:szCs w:val="21"/>
          <w:lang w:eastAsia="zh-CN"/>
        </w:rPr>
        <w:t>叁万玖仟</w:t>
      </w:r>
      <w:bookmarkStart w:id="2" w:name="_GoBack"/>
      <w:bookmarkEnd w:id="2"/>
      <w:r>
        <w:rPr>
          <w:rFonts w:hint="eastAsia" w:ascii="Arial" w:hAnsi="Arial" w:cs="Arial"/>
          <w:bCs/>
          <w:sz w:val="21"/>
          <w:szCs w:val="21"/>
        </w:rPr>
        <w:t>元作为投标保证金，</w:t>
      </w:r>
      <w:r>
        <w:rPr>
          <w:rFonts w:ascii="Arial" w:hAnsi="Arial" w:cs="Arial"/>
          <w:bCs/>
          <w:sz w:val="21"/>
          <w:szCs w:val="21"/>
        </w:rPr>
        <w:t>投标保证金有效期应当与投标有效期一致。</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投标保证金的形式：电汇</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八、本次招标联系事项：</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1、</w:t>
      </w:r>
      <w:r>
        <w:rPr>
          <w:rFonts w:ascii="Arial" w:hAnsi="Arial" w:cs="Arial"/>
          <w:bCs/>
          <w:sz w:val="21"/>
          <w:szCs w:val="21"/>
        </w:rPr>
        <w:t>江苏省设备成套有限公司</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联系人：蔡</w:t>
      </w:r>
      <w:r>
        <w:rPr>
          <w:rFonts w:hint="eastAsia" w:ascii="Arial" w:hAnsi="Arial" w:cs="Arial"/>
          <w:bCs/>
          <w:sz w:val="21"/>
          <w:szCs w:val="21"/>
        </w:rPr>
        <w:t>工</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 xml:space="preserve">联系电话：025-83320576  </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传真电话：025-83301003</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 xml:space="preserve">联系地址：南京市山西路120号江苏成套大厦16楼1605室              </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 xml:space="preserve">邮政编码：210009 </w:t>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ascii="Arial" w:hAnsi="Arial" w:cs="Arial"/>
          <w:bCs/>
          <w:sz w:val="21"/>
          <w:szCs w:val="21"/>
        </w:rPr>
        <w:t>邮箱地址：</w:t>
      </w:r>
      <w:r>
        <w:rPr>
          <w:sz w:val="21"/>
          <w:szCs w:val="21"/>
        </w:rPr>
        <w:fldChar w:fldCharType="begin"/>
      </w:r>
      <w:r>
        <w:rPr>
          <w:sz w:val="21"/>
          <w:szCs w:val="21"/>
        </w:rPr>
        <w:instrText xml:space="preserve"> HYPERLINK "mailto:jceczc@jcec.cn" </w:instrText>
      </w:r>
      <w:r>
        <w:rPr>
          <w:sz w:val="21"/>
          <w:szCs w:val="21"/>
        </w:rPr>
        <w:fldChar w:fldCharType="separate"/>
      </w:r>
      <w:r>
        <w:rPr>
          <w:rFonts w:ascii="Arial" w:hAnsi="Arial" w:cs="Arial"/>
          <w:bCs/>
          <w:sz w:val="21"/>
          <w:szCs w:val="21"/>
        </w:rPr>
        <w:t>jceczc@jcec.cn</w:t>
      </w:r>
      <w:r>
        <w:rPr>
          <w:rFonts w:ascii="Arial" w:hAnsi="Arial" w:cs="Arial"/>
          <w:bCs/>
          <w:sz w:val="21"/>
          <w:szCs w:val="21"/>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left="-10" w:leftChars="-5" w:right="-178" w:rightChars="-85" w:firstLine="492" w:firstLineChars="205"/>
        <w:jc w:val="left"/>
        <w:textAlignment w:val="auto"/>
        <w:outlineLvl w:val="9"/>
        <w:rPr>
          <w:rFonts w:ascii="Arial" w:hAnsi="Arial" w:cs="Arial"/>
          <w:bCs/>
          <w:sz w:val="21"/>
          <w:szCs w:val="21"/>
        </w:rPr>
      </w:pPr>
      <w:r>
        <w:rPr>
          <w:rFonts w:hint="eastAsia" w:ascii="Arial" w:hAnsi="Arial" w:cs="Arial"/>
          <w:bCs/>
          <w:sz w:val="21"/>
          <w:szCs w:val="21"/>
        </w:rPr>
        <w:t>2、</w:t>
      </w:r>
      <w:r>
        <w:rPr>
          <w:rFonts w:hint="eastAsia" w:ascii="Arial" w:hAnsi="Arial" w:cs="Arial"/>
          <w:bCs/>
          <w:sz w:val="21"/>
          <w:szCs w:val="21"/>
          <w:lang w:eastAsia="zh-CN"/>
        </w:rPr>
        <w:t>南京医科大学</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right="-178" w:rightChars="-85" w:firstLine="401" w:firstLineChars="167"/>
        <w:jc w:val="left"/>
        <w:textAlignment w:val="auto"/>
        <w:outlineLvl w:val="9"/>
        <w:rPr>
          <w:rFonts w:hint="eastAsia" w:ascii="Arial" w:hAnsi="Arial" w:cs="Arial"/>
          <w:bCs/>
          <w:sz w:val="21"/>
          <w:szCs w:val="21"/>
          <w:lang w:val="en-US" w:eastAsia="zh-CN"/>
        </w:rPr>
      </w:pPr>
      <w:r>
        <w:rPr>
          <w:rFonts w:hint="eastAsia" w:ascii="Arial" w:hAnsi="Arial" w:cs="Arial"/>
          <w:bCs/>
          <w:sz w:val="21"/>
          <w:szCs w:val="21"/>
          <w:lang w:val="en-US" w:eastAsia="zh-CN"/>
        </w:rPr>
        <w:t xml:space="preserve">    联系人：江老师 </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right="-178" w:rightChars="-85" w:firstLine="401" w:firstLineChars="167"/>
        <w:jc w:val="left"/>
        <w:textAlignment w:val="auto"/>
        <w:outlineLvl w:val="9"/>
        <w:rPr>
          <w:rFonts w:hint="eastAsia" w:ascii="Arial" w:hAnsi="Arial" w:cs="Arial"/>
          <w:bCs/>
          <w:sz w:val="21"/>
          <w:szCs w:val="21"/>
          <w:lang w:val="en-US" w:eastAsia="zh-CN"/>
        </w:rPr>
      </w:pPr>
      <w:r>
        <w:rPr>
          <w:rFonts w:hint="eastAsia" w:ascii="Arial" w:hAnsi="Arial" w:cs="Arial"/>
          <w:bCs/>
          <w:sz w:val="21"/>
          <w:szCs w:val="21"/>
          <w:lang w:val="en-US" w:eastAsia="zh-CN"/>
        </w:rPr>
        <w:t xml:space="preserve">    联系电话：025-86868440 </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right="-178" w:rightChars="-85" w:firstLine="401" w:firstLineChars="167"/>
        <w:jc w:val="left"/>
        <w:textAlignment w:val="auto"/>
        <w:outlineLvl w:val="9"/>
        <w:rPr>
          <w:rFonts w:ascii="Arial" w:hAnsi="Arial" w:cs="Arial"/>
          <w:bCs/>
          <w:sz w:val="21"/>
          <w:szCs w:val="21"/>
        </w:rPr>
      </w:pPr>
      <w:r>
        <w:rPr>
          <w:rFonts w:hint="eastAsia" w:ascii="Arial" w:hAnsi="Arial" w:cs="Arial"/>
          <w:bCs/>
          <w:sz w:val="21"/>
          <w:szCs w:val="21"/>
        </w:rPr>
        <w:t xml:space="preserve">   九、其他说明事项：</w:t>
      </w:r>
    </w:p>
    <w:p>
      <w:pPr>
        <w:keepNext w:val="0"/>
        <w:keepLines w:val="0"/>
        <w:pageBreakBefore w:val="0"/>
        <w:widowControl w:val="0"/>
        <w:kinsoku/>
        <w:wordWrap/>
        <w:overflowPunct/>
        <w:topLinePunct w:val="0"/>
        <w:autoSpaceDE/>
        <w:autoSpaceDN/>
        <w:bidi w:val="0"/>
        <w:adjustRightInd/>
        <w:snapToGrid w:val="0"/>
        <w:spacing w:line="360" w:lineRule="auto"/>
        <w:ind w:right="-178" w:rightChars="-85"/>
        <w:jc w:val="left"/>
        <w:textAlignment w:val="auto"/>
        <w:outlineLvl w:val="9"/>
        <w:rPr>
          <w:rFonts w:ascii="Arial" w:hAnsi="Arial" w:cs="Arial"/>
          <w:bCs/>
          <w:sz w:val="21"/>
          <w:szCs w:val="21"/>
        </w:rPr>
      </w:pPr>
      <w:r>
        <w:rPr>
          <w:rFonts w:hint="eastAsia" w:ascii="Arial" w:hAnsi="Arial" w:cs="Arial"/>
          <w:bCs/>
          <w:sz w:val="21"/>
          <w:szCs w:val="21"/>
          <w:lang w:val="en-US" w:eastAsia="zh-CN"/>
        </w:rPr>
        <w:t xml:space="preserve">   </w:t>
      </w:r>
      <w:r>
        <w:rPr>
          <w:rFonts w:hint="eastAsia" w:ascii="Arial" w:hAnsi="Arial" w:cs="Arial"/>
          <w:bCs/>
          <w:sz w:val="21"/>
          <w:szCs w:val="21"/>
        </w:rPr>
        <w:t>本次招标请按“品目”购买招标文件，编制、密封、提交投标文件，提交投标保证金，并按“品目”开标、评标。投标文件份数：一式</w:t>
      </w:r>
      <w:r>
        <w:rPr>
          <w:rFonts w:hint="eastAsia" w:ascii="Arial" w:hAnsi="Arial" w:cs="Arial"/>
          <w:bCs/>
          <w:sz w:val="21"/>
          <w:szCs w:val="21"/>
          <w:lang w:eastAsia="zh-CN"/>
        </w:rPr>
        <w:t>柒</w:t>
      </w:r>
      <w:r>
        <w:rPr>
          <w:rFonts w:hint="eastAsia" w:ascii="Arial" w:hAnsi="Arial" w:cs="Arial"/>
          <w:bCs/>
          <w:sz w:val="21"/>
          <w:szCs w:val="21"/>
        </w:rPr>
        <w:t>份（壹份正本、</w:t>
      </w:r>
      <w:r>
        <w:rPr>
          <w:rFonts w:hint="eastAsia" w:ascii="Arial" w:hAnsi="Arial" w:cs="Arial"/>
          <w:bCs/>
          <w:sz w:val="21"/>
          <w:szCs w:val="21"/>
          <w:lang w:eastAsia="zh-CN"/>
        </w:rPr>
        <w:t>陆</w:t>
      </w:r>
      <w:r>
        <w:rPr>
          <w:rFonts w:hint="eastAsia" w:ascii="Arial" w:hAnsi="Arial" w:cs="Arial"/>
          <w:bCs/>
          <w:sz w:val="21"/>
          <w:szCs w:val="21"/>
        </w:rPr>
        <w:t>份副本），每份投标文件须清楚标明“正本”或“副本”字样。一旦正本和副本不符，以正本为准。</w:t>
      </w:r>
    </w:p>
    <w:p>
      <w:pPr>
        <w:keepNext w:val="0"/>
        <w:keepLines w:val="0"/>
        <w:pageBreakBefore w:val="0"/>
        <w:widowControl w:val="0"/>
        <w:kinsoku/>
        <w:wordWrap/>
        <w:overflowPunct/>
        <w:topLinePunct w:val="0"/>
        <w:autoSpaceDE/>
        <w:autoSpaceDN/>
        <w:bidi w:val="0"/>
        <w:adjustRightInd/>
        <w:snapToGrid w:val="0"/>
        <w:spacing w:line="360" w:lineRule="auto"/>
        <w:ind w:left="-17" w:leftChars="-8" w:right="-178" w:rightChars="-85" w:firstLine="499" w:firstLineChars="208"/>
        <w:jc w:val="left"/>
        <w:textAlignment w:val="auto"/>
        <w:outlineLvl w:val="9"/>
        <w:rPr>
          <w:rFonts w:ascii="Arial" w:hAnsi="Arial" w:cs="Arial"/>
          <w:b/>
          <w:sz w:val="21"/>
          <w:szCs w:val="21"/>
        </w:rPr>
      </w:pPr>
      <w:r>
        <w:rPr>
          <w:rFonts w:hint="eastAsia" w:ascii="Arial" w:hAnsi="Arial" w:cs="Arial"/>
          <w:bCs/>
          <w:sz w:val="21"/>
          <w:szCs w:val="21"/>
        </w:rPr>
        <w:t>十、投标人应提供电子版投标文件（一般应为PDF格式、U盘形式、随纸质正本文件一并提交）。当电子版文件和纸质正本文件不一致时，以纸质正本文件为准。电子版文件用于辅助评标和平台存档，投标人需承担前述不一致造成的不利后果。</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01" w:csb1="00000000"/>
  </w:font>
  <w:font w:name="Geneva">
    <w:altName w:val="Arial"/>
    <w:panose1 w:val="020B050303040404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Century">
    <w:altName w:val="Bookman Old Style"/>
    <w:panose1 w:val="02040604050505020304"/>
    <w:charset w:val="00"/>
    <w:family w:val="roman"/>
    <w:pitch w:val="default"/>
    <w:sig w:usb0="00000000" w:usb1="00000000" w:usb2="00000000" w:usb3="00000000" w:csb0="0000009F" w:csb1="00000000"/>
  </w:font>
  <w:font w:name="MS Mincho">
    <w:panose1 w:val="02020609040205080304"/>
    <w:charset w:val="80"/>
    <w:family w:val="modern"/>
    <w:pitch w:val="default"/>
    <w:sig w:usb0="E00002FF" w:usb1="6AC7FDFB" w:usb2="00000012" w:usb3="00000000" w:csb0="4002009F" w:csb1="DFD70000"/>
  </w:font>
  <w:font w:name="....">
    <w:altName w:val="微软雅黑"/>
    <w:panose1 w:val="00000000000000000000"/>
    <w:charset w:val="86"/>
    <w:family w:val="swiss"/>
    <w:pitch w:val="default"/>
    <w:sig w:usb0="00000000" w:usb1="00000000" w:usb2="00000010" w:usb3="00000000" w:csb0="00040000" w:csb1="00000000"/>
  </w:font>
  <w:font w:name="Bookman Old Style">
    <w:panose1 w:val="02050604050505020204"/>
    <w:charset w:val="00"/>
    <w:family w:val="auto"/>
    <w:pitch w:val="default"/>
    <w:sig w:usb0="00000287" w:usb1="00000000" w:usb2="00000000" w:usb3="00000000" w:csb0="2000009F" w:csb1="DFD70000"/>
  </w:font>
  <w:font w:name="Academy Engraved LE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9321A"/>
    <w:multiLevelType w:val="singleLevel"/>
    <w:tmpl w:val="58B9321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5CE7"/>
    <w:rsid w:val="0A3676E3"/>
    <w:rsid w:val="175F02B4"/>
    <w:rsid w:val="2D572C82"/>
    <w:rsid w:val="334B1237"/>
    <w:rsid w:val="3A137F96"/>
    <w:rsid w:val="40806398"/>
    <w:rsid w:val="42341B78"/>
    <w:rsid w:val="43640A72"/>
    <w:rsid w:val="477F3B62"/>
    <w:rsid w:val="4CF60C22"/>
    <w:rsid w:val="4D083960"/>
    <w:rsid w:val="4D6D257B"/>
    <w:rsid w:val="4EEC22FF"/>
    <w:rsid w:val="56AD5449"/>
    <w:rsid w:val="5FF3764F"/>
    <w:rsid w:val="62F0670E"/>
    <w:rsid w:val="6F543946"/>
    <w:rsid w:val="737F1A72"/>
    <w:rsid w:val="74EC589A"/>
    <w:rsid w:val="776B2C6A"/>
    <w:rsid w:val="7B4D2D97"/>
    <w:rsid w:val="7D1F139E"/>
    <w:rsid w:val="7DDD18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caihui</dc:creator>
  <cp:lastModifiedBy>caihui</cp:lastModifiedBy>
  <dcterms:modified xsi:type="dcterms:W3CDTF">2017-03-21T06:25:49Z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