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24"/>
          <w:szCs w:val="24"/>
          <w:lang w:val="zh-CN"/>
        </w:rPr>
      </w:pPr>
      <w:r>
        <w:rPr>
          <w:rFonts w:hint="eastAsia" w:ascii="宋体" w:hAnsi="宋体"/>
          <w:b/>
          <w:bCs/>
          <w:sz w:val="24"/>
          <w:szCs w:val="24"/>
          <w:lang w:val="zh-CN"/>
        </w:rPr>
        <w:t>江苏省人民政府办公厅</w:t>
      </w:r>
      <w:r>
        <w:rPr>
          <w:rFonts w:hint="eastAsia" w:ascii="宋体" w:hAnsi="宋体"/>
          <w:b/>
          <w:bCs/>
          <w:sz w:val="24"/>
          <w:szCs w:val="24"/>
          <w:lang w:val="zh-CN" w:eastAsia="zh-CN"/>
        </w:rPr>
        <w:t>关于</w:t>
      </w:r>
      <w:r>
        <w:rPr>
          <w:rFonts w:hint="eastAsia" w:ascii="宋体" w:hAnsi="宋体"/>
          <w:b/>
          <w:bCs/>
          <w:sz w:val="24"/>
          <w:szCs w:val="24"/>
          <w:lang w:val="zh-CN"/>
        </w:rPr>
        <w:t>江苏省政府门户网站邮件系统建设项目</w:t>
      </w:r>
    </w:p>
    <w:p>
      <w:pPr>
        <w:jc w:val="center"/>
        <w:rPr>
          <w:rFonts w:hint="eastAsia"/>
          <w:b/>
          <w:bCs/>
          <w:lang w:eastAsia="zh-CN"/>
        </w:rPr>
      </w:pPr>
      <w:r>
        <w:rPr>
          <w:rFonts w:hint="eastAsia" w:ascii="宋体" w:hAnsi="宋体"/>
          <w:b/>
          <w:bCs/>
          <w:sz w:val="24"/>
          <w:szCs w:val="24"/>
          <w:lang w:val="zh-CN"/>
        </w:rPr>
        <w:t>竞争性磋商</w:t>
      </w:r>
      <w:r>
        <w:rPr>
          <w:rFonts w:hint="eastAsia"/>
          <w:b/>
          <w:bCs/>
          <w:lang w:eastAsia="zh-CN"/>
        </w:rPr>
        <w:t>公告</w:t>
      </w:r>
    </w:p>
    <w:p>
      <w:pPr>
        <w:rPr>
          <w:rFonts w:hint="eastAsia"/>
          <w:lang w:eastAsia="zh-CN"/>
        </w:rPr>
      </w:pPr>
    </w:p>
    <w:p>
      <w:pPr>
        <w:keepNext w:val="0"/>
        <w:keepLines w:val="0"/>
        <w:pageBreakBefore w:val="0"/>
        <w:kinsoku/>
        <w:wordWrap/>
        <w:overflowPunct/>
        <w:topLinePunct w:val="0"/>
        <w:bidi w:val="0"/>
        <w:snapToGrid w:val="0"/>
        <w:spacing w:line="400" w:lineRule="exact"/>
        <w:ind w:right="0" w:rightChars="0"/>
        <w:jc w:val="left"/>
        <w:textAlignment w:val="auto"/>
        <w:outlineLvl w:val="9"/>
        <w:rPr>
          <w:rFonts w:ascii="宋体" w:hAnsi="宋体"/>
          <w:b w:val="0"/>
          <w:bCs w:val="0"/>
          <w:sz w:val="21"/>
          <w:szCs w:val="21"/>
          <w:lang w:val="zh-CN"/>
        </w:rPr>
      </w:pPr>
      <w:r>
        <w:rPr>
          <w:rFonts w:hint="eastAsia" w:ascii="宋体" w:hAnsi="宋体"/>
          <w:sz w:val="24"/>
          <w:szCs w:val="24"/>
          <w:lang w:val="en-US" w:eastAsia="zh-CN"/>
        </w:rPr>
        <w:t xml:space="preserve">   </w:t>
      </w:r>
      <w:r>
        <w:rPr>
          <w:rFonts w:hint="eastAsia" w:ascii="宋体" w:hAnsi="宋体"/>
          <w:sz w:val="21"/>
          <w:szCs w:val="21"/>
          <w:lang w:val="en-US" w:eastAsia="zh-CN"/>
        </w:rPr>
        <w:t xml:space="preserve"> </w:t>
      </w:r>
      <w:r>
        <w:rPr>
          <w:rFonts w:hint="eastAsia" w:ascii="宋体" w:hAnsi="宋体"/>
          <w:sz w:val="21"/>
          <w:szCs w:val="21"/>
          <w:lang w:val="zh-CN"/>
        </w:rPr>
        <w:t>江苏省设备成套有限公司（以下简称“采购</w:t>
      </w:r>
      <w:r>
        <w:rPr>
          <w:rFonts w:hint="eastAsia" w:ascii="宋体" w:hAnsi="宋体"/>
          <w:sz w:val="21"/>
          <w:szCs w:val="21"/>
        </w:rPr>
        <w:t>代理机构</w:t>
      </w:r>
      <w:r>
        <w:rPr>
          <w:rFonts w:hint="eastAsia" w:ascii="宋体" w:hAnsi="宋体"/>
          <w:sz w:val="21"/>
          <w:szCs w:val="21"/>
          <w:lang w:val="zh-CN"/>
        </w:rPr>
        <w:t>”）受</w:t>
      </w:r>
      <w:r>
        <w:rPr>
          <w:rFonts w:hint="eastAsia" w:ascii="宋体" w:hAnsi="宋体"/>
          <w:b w:val="0"/>
          <w:bCs w:val="0"/>
          <w:sz w:val="21"/>
          <w:szCs w:val="21"/>
          <w:lang w:val="zh-CN"/>
        </w:rPr>
        <w:t>江苏省人民政府办公厅</w:t>
      </w:r>
      <w:r>
        <w:rPr>
          <w:rFonts w:hint="eastAsia" w:ascii="宋体" w:hAnsi="宋体"/>
          <w:b w:val="0"/>
          <w:bCs w:val="0"/>
          <w:sz w:val="21"/>
          <w:szCs w:val="21"/>
        </w:rPr>
        <w:t>（</w:t>
      </w:r>
      <w:r>
        <w:rPr>
          <w:rFonts w:hint="eastAsia" w:ascii="宋体" w:hAnsi="宋体"/>
          <w:b w:val="0"/>
          <w:bCs w:val="0"/>
          <w:sz w:val="21"/>
          <w:szCs w:val="21"/>
          <w:lang w:val="zh-CN"/>
        </w:rPr>
        <w:t>采购单位名称，以下简称“采购人”）委托，就江苏省政府门户网站邮件系统建设项目</w:t>
      </w:r>
      <w:r>
        <w:rPr>
          <w:rFonts w:hint="eastAsia" w:ascii="宋体" w:hAnsi="宋体"/>
          <w:b w:val="0"/>
          <w:bCs w:val="0"/>
          <w:sz w:val="21"/>
          <w:szCs w:val="21"/>
        </w:rPr>
        <w:t>（项目名称）</w:t>
      </w:r>
      <w:r>
        <w:rPr>
          <w:rFonts w:hint="eastAsia" w:ascii="宋体" w:hAnsi="宋体"/>
          <w:b w:val="0"/>
          <w:bCs w:val="0"/>
          <w:sz w:val="21"/>
          <w:szCs w:val="21"/>
          <w:lang w:val="zh-CN"/>
        </w:rPr>
        <w:t>进行竞争性磋商采购，兹邀请符合资格条件的供应商提交响应文件和磋商。</w:t>
      </w:r>
    </w:p>
    <w:p>
      <w:pPr>
        <w:keepNext w:val="0"/>
        <w:keepLines w:val="0"/>
        <w:pageBreakBefore w:val="0"/>
        <w:kinsoku/>
        <w:wordWrap/>
        <w:overflowPunct/>
        <w:topLinePunct w:val="0"/>
        <w:autoSpaceDE w:val="0"/>
        <w:autoSpaceDN w:val="0"/>
        <w:bidi w:val="0"/>
        <w:adjustRightInd w:val="0"/>
        <w:snapToGrid w:val="0"/>
        <w:spacing w:line="400" w:lineRule="exact"/>
        <w:ind w:left="420" w:right="0" w:rightChars="0"/>
        <w:textAlignment w:val="auto"/>
        <w:outlineLvl w:val="9"/>
        <w:rPr>
          <w:rFonts w:hint="eastAsia" w:ascii="宋体" w:hAnsi="宋体"/>
          <w:b w:val="0"/>
          <w:bCs w:val="0"/>
          <w:sz w:val="21"/>
          <w:szCs w:val="21"/>
          <w:lang w:val="zh-CN"/>
        </w:rPr>
      </w:pPr>
      <w:r>
        <w:rPr>
          <w:rFonts w:hint="eastAsia" w:ascii="宋体" w:hAnsi="宋体"/>
          <w:b w:val="0"/>
          <w:bCs w:val="0"/>
          <w:sz w:val="21"/>
          <w:szCs w:val="21"/>
          <w:lang w:val="zh-CN"/>
        </w:rPr>
        <w:t>1、项目编号：</w:t>
      </w:r>
      <w:r>
        <w:rPr>
          <w:rFonts w:hint="eastAsia" w:ascii="宋体" w:hAnsi="宋体"/>
          <w:b w:val="0"/>
          <w:bCs w:val="0"/>
          <w:sz w:val="21"/>
          <w:szCs w:val="21"/>
        </w:rPr>
        <w:t>066017330</w:t>
      </w:r>
      <w:r>
        <w:rPr>
          <w:rFonts w:hint="eastAsia" w:ascii="宋体" w:hAnsi="宋体"/>
          <w:b w:val="0"/>
          <w:bCs w:val="0"/>
          <w:sz w:val="21"/>
          <w:szCs w:val="21"/>
          <w:lang w:val="en-US" w:eastAsia="zh-CN"/>
        </w:rPr>
        <w:t>589</w:t>
      </w:r>
    </w:p>
    <w:p>
      <w:pPr>
        <w:keepNext w:val="0"/>
        <w:keepLines w:val="0"/>
        <w:pageBreakBefore w:val="0"/>
        <w:kinsoku/>
        <w:wordWrap/>
        <w:overflowPunct/>
        <w:topLinePunct w:val="0"/>
        <w:bidi w:val="0"/>
        <w:adjustRightInd w:val="0"/>
        <w:snapToGrid w:val="0"/>
        <w:spacing w:line="400" w:lineRule="exact"/>
        <w:ind w:right="0" w:rightChars="0" w:firstLine="480" w:firstLineChars="200"/>
        <w:textAlignment w:val="auto"/>
        <w:outlineLvl w:val="9"/>
        <w:rPr>
          <w:rFonts w:hint="eastAsia" w:ascii="宋体" w:hAnsi="宋体"/>
          <w:b w:val="0"/>
          <w:bCs w:val="0"/>
          <w:sz w:val="21"/>
          <w:szCs w:val="21"/>
        </w:rPr>
      </w:pPr>
      <w:r>
        <w:rPr>
          <w:rFonts w:hint="eastAsia" w:ascii="宋体" w:hAnsi="宋体"/>
          <w:b w:val="0"/>
          <w:bCs w:val="0"/>
          <w:sz w:val="21"/>
          <w:szCs w:val="21"/>
          <w:lang w:val="zh-CN"/>
        </w:rPr>
        <w:t>2、项目内容</w:t>
      </w:r>
      <w:r>
        <w:rPr>
          <w:rFonts w:hint="eastAsia" w:ascii="宋体" w:hAnsi="宋体"/>
          <w:b w:val="0"/>
          <w:bCs w:val="0"/>
          <w:sz w:val="21"/>
          <w:szCs w:val="21"/>
        </w:rPr>
        <w:t>：江苏省政府门户网站邮件系统建设项目；采购预算：25万元</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80" w:firstLineChars="200"/>
        <w:textAlignment w:val="auto"/>
        <w:outlineLvl w:val="9"/>
        <w:rPr>
          <w:rFonts w:hint="eastAsia" w:ascii="宋体" w:hAnsi="宋体"/>
          <w:b w:val="0"/>
          <w:bCs w:val="0"/>
          <w:color w:val="000000"/>
          <w:sz w:val="21"/>
          <w:szCs w:val="21"/>
          <w:lang w:val="zh-CN"/>
        </w:rPr>
      </w:pPr>
      <w:r>
        <w:rPr>
          <w:rFonts w:hint="eastAsia" w:ascii="宋体" w:hAnsi="宋体"/>
          <w:b w:val="0"/>
          <w:bCs w:val="0"/>
          <w:color w:val="000000"/>
          <w:sz w:val="21"/>
          <w:szCs w:val="21"/>
          <w:lang w:val="zh-CN"/>
        </w:rPr>
        <w:t>3、供应商应具备下列资格条件,并提供证明材料(包括但不限于):</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80" w:firstLineChars="200"/>
        <w:textAlignment w:val="auto"/>
        <w:outlineLvl w:val="9"/>
        <w:rPr>
          <w:rFonts w:hint="eastAsia" w:ascii="宋体" w:hAnsi="宋体"/>
          <w:color w:val="000000"/>
          <w:sz w:val="21"/>
          <w:szCs w:val="21"/>
        </w:rPr>
      </w:pPr>
      <w:r>
        <w:rPr>
          <w:rFonts w:hint="eastAsia" w:ascii="宋体" w:hAnsi="宋体"/>
          <w:color w:val="000000"/>
          <w:sz w:val="21"/>
          <w:szCs w:val="21"/>
        </w:rPr>
        <w:t>3.1《中华人民共和国政府采购法》规定的条件（并根据《中华人民共和国政府采购法实施条例》提供相关证明材料）:</w:t>
      </w:r>
      <w:r>
        <w:rPr>
          <w:rFonts w:hint="eastAsia" w:ascii="宋体" w:hAnsi="宋体"/>
          <w:color w:val="000000"/>
          <w:sz w:val="21"/>
          <w:szCs w:val="21"/>
        </w:rPr>
        <w:br w:type="textWrapping"/>
      </w:r>
      <w:r>
        <w:rPr>
          <w:rFonts w:hint="eastAsia" w:ascii="宋体" w:hAnsi="宋体"/>
          <w:color w:val="000000"/>
          <w:sz w:val="21"/>
          <w:szCs w:val="21"/>
        </w:rPr>
        <w:t xml:space="preserve">  （1）具有独立承担民事责任的能力（请提供法人或者其他组织的营业执照等证明文件，自然人的身份证明）；</w:t>
      </w:r>
      <w:r>
        <w:rPr>
          <w:rFonts w:hint="eastAsia" w:ascii="宋体" w:hAnsi="宋体"/>
          <w:color w:val="000000"/>
          <w:sz w:val="21"/>
          <w:szCs w:val="21"/>
        </w:rPr>
        <w:br w:type="textWrapping"/>
      </w:r>
      <w:r>
        <w:rPr>
          <w:rFonts w:hint="eastAsia" w:ascii="宋体" w:hAnsi="宋体"/>
          <w:color w:val="000000"/>
          <w:sz w:val="21"/>
          <w:szCs w:val="21"/>
        </w:rPr>
        <w:t xml:space="preserve">  （2）具有良好的商业信誉和健全的财务会计制度</w:t>
      </w:r>
      <w:r>
        <w:rPr>
          <w:rFonts w:hint="eastAsia" w:ascii="宋体" w:hAnsi="宋体"/>
          <w:color w:val="auto"/>
          <w:sz w:val="21"/>
          <w:szCs w:val="21"/>
        </w:rPr>
        <w:t>（请提供</w:t>
      </w:r>
      <w:r>
        <w:rPr>
          <w:rFonts w:hint="eastAsia" w:ascii="宋体" w:hAnsi="宋体"/>
          <w:color w:val="auto"/>
          <w:sz w:val="21"/>
          <w:szCs w:val="21"/>
          <w:lang w:eastAsia="zh-CN"/>
        </w:rPr>
        <w:t>上一</w:t>
      </w:r>
      <w:r>
        <w:rPr>
          <w:rFonts w:hint="eastAsia" w:ascii="宋体" w:hAnsi="宋体"/>
          <w:color w:val="auto"/>
          <w:sz w:val="21"/>
          <w:szCs w:val="21"/>
        </w:rPr>
        <w:t>年财务状况报告，</w:t>
      </w:r>
      <w:r>
        <w:rPr>
          <w:rFonts w:hint="eastAsia" w:ascii="宋体" w:hAnsi="宋体"/>
          <w:color w:val="000000"/>
          <w:sz w:val="21"/>
          <w:szCs w:val="21"/>
        </w:rPr>
        <w:t>依法缴纳税收和社会保障资金的相关材料）；</w:t>
      </w:r>
      <w:r>
        <w:rPr>
          <w:rFonts w:hint="eastAsia" w:ascii="宋体" w:hAnsi="宋体"/>
          <w:color w:val="000000"/>
          <w:sz w:val="21"/>
          <w:szCs w:val="21"/>
        </w:rPr>
        <w:br w:type="textWrapping"/>
      </w:r>
      <w:r>
        <w:rPr>
          <w:rFonts w:hint="eastAsia" w:ascii="宋体" w:hAnsi="宋体"/>
          <w:color w:val="000000"/>
          <w:sz w:val="21"/>
          <w:szCs w:val="21"/>
        </w:rPr>
        <w:t xml:space="preserve">  （3）具有履行合同所必需的设备和专业技术能力（请提供具备履行合同所必需的设备和专业技术能力的证明材料）；</w:t>
      </w:r>
      <w:r>
        <w:rPr>
          <w:rFonts w:hint="eastAsia" w:ascii="宋体" w:hAnsi="宋体"/>
          <w:color w:val="000000"/>
          <w:sz w:val="21"/>
          <w:szCs w:val="21"/>
        </w:rPr>
        <w:br w:type="textWrapping"/>
      </w:r>
      <w:r>
        <w:rPr>
          <w:rFonts w:hint="eastAsia" w:ascii="宋体" w:hAnsi="宋体"/>
          <w:color w:val="000000"/>
          <w:sz w:val="21"/>
          <w:szCs w:val="21"/>
        </w:rPr>
        <w:t xml:space="preserve">  （4）具有依法缴纳税收和社会保障资金的良好记录；</w:t>
      </w:r>
      <w:r>
        <w:rPr>
          <w:rFonts w:hint="eastAsia" w:ascii="宋体" w:hAnsi="宋体"/>
          <w:color w:val="000000"/>
          <w:sz w:val="21"/>
          <w:szCs w:val="21"/>
        </w:rPr>
        <w:br w:type="textWrapping"/>
      </w:r>
      <w:r>
        <w:rPr>
          <w:rFonts w:hint="eastAsia" w:ascii="宋体" w:hAnsi="宋体"/>
          <w:color w:val="000000"/>
          <w:sz w:val="21"/>
          <w:szCs w:val="21"/>
        </w:rPr>
        <w:t xml:space="preserve">  （5）参加政府采购活动前三年内，在经营活动中没有重大违法记录（请提供参加政府采购活动前3年内在经营活动中没有重大违法记录的书面声明）；</w:t>
      </w:r>
      <w:r>
        <w:rPr>
          <w:rFonts w:hint="eastAsia" w:ascii="宋体" w:hAnsi="宋体"/>
          <w:color w:val="000000"/>
          <w:sz w:val="21"/>
          <w:szCs w:val="21"/>
        </w:rPr>
        <w:br w:type="textWrapping"/>
      </w:r>
      <w:r>
        <w:rPr>
          <w:rFonts w:hint="eastAsia" w:ascii="宋体" w:hAnsi="宋体"/>
          <w:color w:val="000000"/>
          <w:sz w:val="21"/>
          <w:szCs w:val="21"/>
        </w:rPr>
        <w:t xml:space="preserve">  （6）法律、行政法规规定的其他条件（请提供具备法律、行政法规规定的其他条件的证明材料）。</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80" w:firstLineChars="200"/>
        <w:textAlignment w:val="auto"/>
        <w:outlineLvl w:val="9"/>
        <w:rPr>
          <w:rFonts w:hint="eastAsia" w:ascii="宋体" w:hAnsi="宋体"/>
          <w:b/>
          <w:color w:val="000000"/>
          <w:sz w:val="21"/>
          <w:szCs w:val="21"/>
        </w:rPr>
      </w:pPr>
      <w:r>
        <w:rPr>
          <w:rFonts w:hint="eastAsia" w:ascii="宋体" w:hAnsi="宋体"/>
          <w:b/>
          <w:color w:val="000000"/>
          <w:sz w:val="21"/>
          <w:szCs w:val="21"/>
        </w:rPr>
        <w:t>3.2 采购人根据采购</w:t>
      </w:r>
      <w:bookmarkStart w:id="1" w:name="_GoBack"/>
      <w:bookmarkEnd w:id="1"/>
      <w:r>
        <w:rPr>
          <w:rFonts w:hint="eastAsia" w:ascii="宋体" w:hAnsi="宋体"/>
          <w:b/>
          <w:color w:val="000000"/>
          <w:sz w:val="21"/>
          <w:szCs w:val="21"/>
        </w:rPr>
        <w:t>项目的特殊要求规定的特定条件：</w:t>
      </w:r>
    </w:p>
    <w:p>
      <w:pPr>
        <w:keepNext w:val="0"/>
        <w:keepLines w:val="0"/>
        <w:pageBreakBefore w:val="0"/>
        <w:widowControl/>
        <w:kinsoku/>
        <w:wordWrap/>
        <w:overflowPunct/>
        <w:topLinePunct w:val="0"/>
        <w:bidi w:val="0"/>
        <w:adjustRightInd w:val="0"/>
        <w:snapToGrid w:val="0"/>
        <w:spacing w:line="400" w:lineRule="exact"/>
        <w:ind w:right="0" w:rightChars="0"/>
        <w:jc w:val="left"/>
        <w:textAlignment w:val="auto"/>
        <w:outlineLvl w:val="9"/>
        <w:rPr>
          <w:rFonts w:hint="eastAsia"/>
          <w:color w:val="auto"/>
          <w:sz w:val="21"/>
          <w:szCs w:val="21"/>
        </w:rPr>
      </w:pPr>
      <w:r>
        <w:rPr>
          <w:rFonts w:hint="eastAsia" w:ascii="宋体" w:hAnsi="宋体" w:cs="宋体"/>
          <w:bCs/>
          <w:color w:val="auto"/>
          <w:kern w:val="0"/>
          <w:sz w:val="21"/>
          <w:szCs w:val="21"/>
          <w:lang w:val="en-US" w:eastAsia="zh-CN"/>
        </w:rPr>
        <w:t xml:space="preserve">  </w:t>
      </w:r>
      <w:r>
        <w:rPr>
          <w:rFonts w:hint="eastAsia" w:ascii="宋体" w:hAnsi="宋体" w:cs="宋体"/>
          <w:bCs/>
          <w:color w:val="auto"/>
          <w:kern w:val="0"/>
          <w:sz w:val="21"/>
          <w:szCs w:val="21"/>
        </w:rPr>
        <w:t>（1）</w:t>
      </w:r>
      <w:r>
        <w:rPr>
          <w:rFonts w:hint="eastAsia" w:ascii="宋体" w:hAnsi="宋体" w:cs="宋体"/>
          <w:bCs/>
          <w:color w:val="auto"/>
          <w:kern w:val="0"/>
          <w:sz w:val="21"/>
          <w:szCs w:val="21"/>
          <w:lang w:eastAsia="zh-CN"/>
        </w:rPr>
        <w:t>如为代理商，须提供</w:t>
      </w:r>
      <w:r>
        <w:rPr>
          <w:rFonts w:hint="eastAsia" w:ascii="宋体" w:hAnsi="宋体" w:cs="宋体"/>
          <w:bCs/>
          <w:color w:val="auto"/>
          <w:kern w:val="0"/>
          <w:sz w:val="21"/>
          <w:szCs w:val="21"/>
        </w:rPr>
        <w:t>针对该项目所投产品的原厂授权及免费三年售后服务承诺函</w:t>
      </w:r>
      <w:r>
        <w:rPr>
          <w:rFonts w:hint="eastAsia"/>
          <w:color w:val="auto"/>
          <w:sz w:val="21"/>
          <w:szCs w:val="21"/>
        </w:rPr>
        <w:t>；</w:t>
      </w:r>
    </w:p>
    <w:p>
      <w:pPr>
        <w:keepNext w:val="0"/>
        <w:keepLines w:val="0"/>
        <w:pageBreakBefore w:val="0"/>
        <w:widowControl/>
        <w:kinsoku/>
        <w:wordWrap/>
        <w:overflowPunct/>
        <w:topLinePunct w:val="0"/>
        <w:bidi w:val="0"/>
        <w:adjustRightInd w:val="0"/>
        <w:snapToGrid w:val="0"/>
        <w:spacing w:line="400" w:lineRule="exact"/>
        <w:ind w:right="0" w:rightChars="0"/>
        <w:jc w:val="left"/>
        <w:textAlignment w:val="auto"/>
        <w:outlineLvl w:val="9"/>
        <w:rPr>
          <w:rFonts w:hint="eastAsia" w:ascii="宋体" w:hAnsi="宋体" w:eastAsia="宋体" w:cs="宋体"/>
          <w:color w:val="auto"/>
          <w:sz w:val="21"/>
          <w:szCs w:val="21"/>
          <w:lang w:val="en-US" w:eastAsia="zh-CN"/>
        </w:rPr>
      </w:pPr>
      <w:r>
        <w:rPr>
          <w:rFonts w:hint="eastAsia"/>
          <w:color w:val="auto"/>
          <w:sz w:val="21"/>
          <w:szCs w:val="21"/>
          <w:lang w:val="en-US" w:eastAsia="zh-CN"/>
        </w:rPr>
        <w:t xml:space="preserve">  </w:t>
      </w:r>
      <w:r>
        <w:rPr>
          <w:rFonts w:hint="eastAsia" w:ascii="宋体" w:hAnsi="宋体" w:eastAsia="宋体" w:cs="宋体"/>
          <w:color w:val="auto"/>
          <w:sz w:val="21"/>
          <w:szCs w:val="21"/>
          <w:lang w:val="en-US" w:eastAsia="zh-CN"/>
        </w:rPr>
        <w:t>（2）所投网关产品应具有中华人民共和国国家版权局颁发的《计算机软件著作权登记证书》；</w:t>
      </w:r>
    </w:p>
    <w:p>
      <w:pPr>
        <w:keepNext w:val="0"/>
        <w:keepLines w:val="0"/>
        <w:pageBreakBefore w:val="0"/>
        <w:widowControl/>
        <w:kinsoku/>
        <w:wordWrap/>
        <w:overflowPunct/>
        <w:topLinePunct w:val="0"/>
        <w:bidi w:val="0"/>
        <w:adjustRightInd w:val="0"/>
        <w:snapToGrid w:val="0"/>
        <w:spacing w:line="400" w:lineRule="exact"/>
        <w:ind w:right="0" w:rightChars="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（3）本项目不接受联合体响应；成交后不接受分包转包。</w:t>
      </w:r>
    </w:p>
    <w:p>
      <w:pPr>
        <w:keepNext w:val="0"/>
        <w:keepLines w:val="0"/>
        <w:pageBreakBefore w:val="0"/>
        <w:widowControl/>
        <w:kinsoku/>
        <w:wordWrap/>
        <w:overflowPunct/>
        <w:topLinePunct w:val="0"/>
        <w:bidi w:val="0"/>
        <w:adjustRightInd w:val="0"/>
        <w:snapToGrid w:val="0"/>
        <w:spacing w:line="400" w:lineRule="exact"/>
        <w:ind w:right="0" w:rightChars="0" w:firstLine="480" w:firstLineChars="200"/>
        <w:jc w:val="left"/>
        <w:textAlignment w:val="auto"/>
        <w:outlineLvl w:val="9"/>
        <w:rPr>
          <w:rFonts w:ascii="宋体" w:hAnsi="宋体" w:cs="宋体"/>
          <w:b/>
          <w:color w:val="000000"/>
          <w:kern w:val="0"/>
          <w:sz w:val="21"/>
          <w:szCs w:val="21"/>
        </w:rPr>
      </w:pPr>
      <w:r>
        <w:rPr>
          <w:rFonts w:ascii="宋体" w:hAnsi="宋体" w:cs="宋体"/>
          <w:b/>
          <w:color w:val="000000"/>
          <w:kern w:val="0"/>
          <w:sz w:val="21"/>
          <w:szCs w:val="21"/>
        </w:rPr>
        <w:t xml:space="preserve">3.3 </w:t>
      </w:r>
      <w:r>
        <w:rPr>
          <w:rFonts w:hint="eastAsia" w:ascii="宋体" w:hAnsi="宋体" w:cs="宋体"/>
          <w:b/>
          <w:color w:val="000000"/>
          <w:kern w:val="0"/>
          <w:sz w:val="21"/>
          <w:szCs w:val="21"/>
        </w:rPr>
        <w:t>拒绝下述供应商参加本次采购活动：</w:t>
      </w:r>
    </w:p>
    <w:p>
      <w:pPr>
        <w:keepNext w:val="0"/>
        <w:keepLines w:val="0"/>
        <w:pageBreakBefore w:val="0"/>
        <w:kinsoku/>
        <w:wordWrap/>
        <w:overflowPunct/>
        <w:topLinePunct w:val="0"/>
        <w:autoSpaceDE w:val="0"/>
        <w:autoSpaceDN w:val="0"/>
        <w:bidi w:val="0"/>
        <w:adjustRightInd w:val="0"/>
        <w:snapToGrid w:val="0"/>
        <w:spacing w:line="400" w:lineRule="exact"/>
        <w:ind w:right="0" w:rightChars="0"/>
        <w:textAlignment w:val="auto"/>
        <w:outlineLvl w:val="9"/>
        <w:rPr>
          <w:rFonts w:hint="eastAsia" w:ascii="宋体" w:hAnsi="宋体"/>
          <w:color w:val="000000"/>
          <w:sz w:val="21"/>
          <w:szCs w:val="21"/>
        </w:rPr>
      </w:pPr>
      <w:r>
        <w:rPr>
          <w:rFonts w:hint="eastAsia" w:ascii="宋体" w:hAnsi="宋体"/>
          <w:color w:val="000000"/>
          <w:sz w:val="21"/>
          <w:szCs w:val="21"/>
        </w:rPr>
        <w:t xml:space="preserve">   （1）供应商单位负责人为同一人或者存在直接控股、管理关系的不同供应商，不得参加同一合同项下的政府采购活动。</w:t>
      </w:r>
    </w:p>
    <w:p>
      <w:pPr>
        <w:keepNext w:val="0"/>
        <w:keepLines w:val="0"/>
        <w:pageBreakBefore w:val="0"/>
        <w:kinsoku/>
        <w:wordWrap/>
        <w:overflowPunct/>
        <w:topLinePunct w:val="0"/>
        <w:autoSpaceDE w:val="0"/>
        <w:autoSpaceDN w:val="0"/>
        <w:bidi w:val="0"/>
        <w:adjustRightInd w:val="0"/>
        <w:snapToGrid w:val="0"/>
        <w:spacing w:line="400" w:lineRule="exact"/>
        <w:ind w:right="0" w:rightChars="0"/>
        <w:textAlignment w:val="auto"/>
        <w:outlineLvl w:val="9"/>
        <w:rPr>
          <w:rFonts w:hint="eastAsia" w:ascii="宋体" w:hAnsi="宋体"/>
          <w:color w:val="000000"/>
          <w:sz w:val="21"/>
          <w:szCs w:val="21"/>
        </w:rPr>
      </w:pPr>
      <w:r>
        <w:rPr>
          <w:rFonts w:hint="eastAsia" w:ascii="宋体" w:hAnsi="宋体"/>
          <w:color w:val="000000"/>
          <w:sz w:val="21"/>
          <w:szCs w:val="21"/>
        </w:rPr>
        <w:t xml:space="preserve">   （2）凡为采购项目提供整体设计、规范编制或者项目管理、监理、检测等服务的供应商，不得再参加本项目的采购活动。</w:t>
      </w:r>
    </w:p>
    <w:p>
      <w:pPr>
        <w:keepNext w:val="0"/>
        <w:keepLines w:val="0"/>
        <w:pageBreakBefore w:val="0"/>
        <w:kinsoku/>
        <w:wordWrap/>
        <w:overflowPunct/>
        <w:topLinePunct w:val="0"/>
        <w:autoSpaceDE w:val="0"/>
        <w:autoSpaceDN w:val="0"/>
        <w:bidi w:val="0"/>
        <w:adjustRightInd w:val="0"/>
        <w:snapToGrid w:val="0"/>
        <w:spacing w:line="400" w:lineRule="exact"/>
        <w:ind w:right="0" w:rightChars="0"/>
        <w:textAlignment w:val="auto"/>
        <w:outlineLvl w:val="9"/>
        <w:rPr>
          <w:rFonts w:ascii="宋体" w:hAnsi="宋体"/>
          <w:color w:val="000000"/>
          <w:sz w:val="21"/>
          <w:szCs w:val="21"/>
        </w:rPr>
      </w:pPr>
      <w:r>
        <w:rPr>
          <w:rFonts w:hint="eastAsia" w:ascii="宋体" w:hAnsi="宋体"/>
          <w:color w:val="000000"/>
          <w:sz w:val="21"/>
          <w:szCs w:val="21"/>
        </w:rPr>
        <w:t xml:space="preserve">   （3）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诚信江苏”网站（www.jiangsu.gov.cn/jsxy/index.htm）等渠道查询供应商在采购公告发布之日前的信用记录并保存。联合体成员存在不良信用记录的，视同联合体存在不良信用记录。</w:t>
      </w:r>
    </w:p>
    <w:p>
      <w:pPr>
        <w:keepNext w:val="0"/>
        <w:keepLines w:val="0"/>
        <w:pageBreakBefore w:val="0"/>
        <w:kinsoku/>
        <w:wordWrap/>
        <w:overflowPunct/>
        <w:topLinePunct w:val="0"/>
        <w:bidi w:val="0"/>
        <w:adjustRightInd w:val="0"/>
        <w:snapToGrid w:val="0"/>
        <w:spacing w:line="400" w:lineRule="exact"/>
        <w:ind w:right="0" w:rightChars="0" w:firstLine="470" w:firstLineChars="196"/>
        <w:textAlignment w:val="auto"/>
        <w:outlineLvl w:val="9"/>
        <w:rPr>
          <w:rFonts w:hint="eastAsia" w:ascii="宋体" w:hAnsi="宋体"/>
          <w:b/>
          <w:color w:val="000000"/>
          <w:sz w:val="21"/>
          <w:szCs w:val="21"/>
        </w:rPr>
      </w:pPr>
      <w:r>
        <w:rPr>
          <w:rFonts w:hint="eastAsia" w:ascii="宋体" w:hAnsi="宋体"/>
          <w:color w:val="000000"/>
          <w:sz w:val="21"/>
          <w:szCs w:val="21"/>
        </w:rPr>
        <w:t>4、</w:t>
      </w:r>
      <w:r>
        <w:rPr>
          <w:rFonts w:hint="eastAsia" w:ascii="宋体" w:hAnsi="宋体"/>
          <w:bCs/>
          <w:color w:val="000000"/>
          <w:sz w:val="21"/>
          <w:szCs w:val="21"/>
          <w:lang w:val="zh-CN"/>
        </w:rPr>
        <w:t>集中</w:t>
      </w:r>
      <w:r>
        <w:rPr>
          <w:rFonts w:hint="eastAsia" w:ascii="宋体" w:hAnsi="宋体"/>
          <w:bCs/>
          <w:color w:val="000000"/>
          <w:sz w:val="21"/>
          <w:szCs w:val="21"/>
        </w:rPr>
        <w:t>勘察现场或答疑：</w:t>
      </w:r>
      <w:r>
        <w:rPr>
          <w:rFonts w:hint="eastAsia" w:ascii="宋体" w:hAnsi="宋体"/>
          <w:b/>
          <w:sz w:val="21"/>
          <w:szCs w:val="21"/>
        </w:rPr>
        <w:t>无。</w:t>
      </w:r>
      <w:r>
        <w:rPr>
          <w:rFonts w:hint="eastAsia" w:ascii="宋体" w:hAnsi="宋体"/>
          <w:sz w:val="21"/>
          <w:szCs w:val="21"/>
        </w:rPr>
        <w:t>供应商如果对采购需求有疑问请和采购单位联系人沟通。</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80" w:firstLineChars="200"/>
        <w:textAlignment w:val="auto"/>
        <w:outlineLvl w:val="9"/>
        <w:rPr>
          <w:rFonts w:hint="eastAsia" w:ascii="宋体" w:hAnsi="宋体"/>
          <w:bCs/>
          <w:color w:val="000000"/>
          <w:sz w:val="21"/>
          <w:szCs w:val="21"/>
          <w:lang w:val="zh-CN"/>
        </w:rPr>
      </w:pPr>
      <w:r>
        <w:rPr>
          <w:rFonts w:hint="eastAsia" w:ascii="宋体" w:hAnsi="宋体"/>
          <w:sz w:val="21"/>
          <w:szCs w:val="21"/>
        </w:rPr>
        <w:t>5</w:t>
      </w:r>
      <w:r>
        <w:rPr>
          <w:rFonts w:hint="eastAsia" w:ascii="宋体" w:hAnsi="宋体"/>
          <w:sz w:val="21"/>
          <w:szCs w:val="21"/>
          <w:lang w:val="zh-CN"/>
        </w:rPr>
        <w:t>、</w:t>
      </w:r>
      <w:r>
        <w:rPr>
          <w:rFonts w:hint="eastAsia" w:ascii="宋体" w:hAnsi="宋体"/>
          <w:bCs/>
          <w:color w:val="000000"/>
          <w:sz w:val="21"/>
          <w:szCs w:val="21"/>
          <w:lang w:val="zh-CN"/>
        </w:rPr>
        <w:t>磋商文件出售方式：</w:t>
      </w:r>
    </w:p>
    <w:p>
      <w:pPr>
        <w:keepNext w:val="0"/>
        <w:keepLines w:val="0"/>
        <w:pageBreakBefore w:val="0"/>
        <w:kinsoku/>
        <w:wordWrap/>
        <w:overflowPunct/>
        <w:topLinePunct w:val="0"/>
        <w:bidi w:val="0"/>
        <w:adjustRightInd w:val="0"/>
        <w:snapToGrid w:val="0"/>
        <w:spacing w:line="400" w:lineRule="exact"/>
        <w:ind w:right="0" w:rightChars="0" w:firstLine="420" w:firstLineChars="175"/>
        <w:textAlignment w:val="auto"/>
        <w:outlineLvl w:val="9"/>
        <w:rPr>
          <w:rFonts w:hint="eastAsia" w:ascii="宋体" w:hAnsi="宋体"/>
          <w:sz w:val="21"/>
          <w:szCs w:val="21"/>
          <w:lang w:val="zh-CN"/>
        </w:rPr>
      </w:pPr>
      <w:r>
        <w:rPr>
          <w:rFonts w:hint="eastAsia" w:ascii="宋体" w:hAnsi="宋体"/>
          <w:sz w:val="21"/>
          <w:szCs w:val="21"/>
          <w:lang w:val="zh-CN"/>
        </w:rPr>
        <w:t>（1）凡有意参加投标者，请于2017年</w:t>
      </w:r>
      <w:r>
        <w:rPr>
          <w:rFonts w:hint="eastAsia" w:ascii="宋体" w:hAnsi="宋体"/>
          <w:sz w:val="21"/>
          <w:szCs w:val="21"/>
          <w:highlight w:val="none"/>
          <w:lang w:val="zh-CN"/>
        </w:rPr>
        <w:t>3月</w:t>
      </w:r>
      <w:r>
        <w:rPr>
          <w:rFonts w:hint="eastAsia" w:ascii="宋体" w:hAnsi="宋体"/>
          <w:sz w:val="21"/>
          <w:szCs w:val="21"/>
          <w:highlight w:val="none"/>
          <w:lang w:val="en-US" w:eastAsia="zh-CN"/>
        </w:rPr>
        <w:t>31</w:t>
      </w:r>
      <w:r>
        <w:rPr>
          <w:rFonts w:hint="eastAsia" w:ascii="宋体" w:hAnsi="宋体"/>
          <w:sz w:val="21"/>
          <w:szCs w:val="21"/>
          <w:highlight w:val="none"/>
          <w:lang w:val="zh-CN"/>
        </w:rPr>
        <w:t>日至2017</w:t>
      </w:r>
      <w:r>
        <w:rPr>
          <w:rFonts w:hint="eastAsia" w:ascii="宋体" w:hAnsi="宋体"/>
          <w:sz w:val="21"/>
          <w:szCs w:val="21"/>
          <w:lang w:val="zh-CN"/>
        </w:rPr>
        <w:t>年</w:t>
      </w:r>
      <w:r>
        <w:rPr>
          <w:rFonts w:hint="eastAsia" w:ascii="宋体" w:hAnsi="宋体"/>
          <w:sz w:val="21"/>
          <w:szCs w:val="21"/>
          <w:lang w:val="en-US" w:eastAsia="zh-CN"/>
        </w:rPr>
        <w:t>4</w:t>
      </w:r>
      <w:r>
        <w:rPr>
          <w:rFonts w:hint="eastAsia" w:ascii="宋体" w:hAnsi="宋体"/>
          <w:sz w:val="21"/>
          <w:szCs w:val="21"/>
          <w:lang w:val="zh-CN"/>
        </w:rPr>
        <w:t>月</w:t>
      </w:r>
      <w:r>
        <w:rPr>
          <w:rFonts w:hint="eastAsia" w:ascii="宋体" w:hAnsi="宋体"/>
          <w:sz w:val="21"/>
          <w:szCs w:val="21"/>
          <w:lang w:val="en-US" w:eastAsia="zh-CN"/>
        </w:rPr>
        <w:t>11</w:t>
      </w:r>
      <w:r>
        <w:rPr>
          <w:rFonts w:hint="eastAsia" w:ascii="宋体" w:hAnsi="宋体"/>
          <w:sz w:val="21"/>
          <w:szCs w:val="21"/>
          <w:lang w:val="zh-CN"/>
        </w:rPr>
        <w:t>日17时(北京时间，下同)，登陆中招联合招标采购平台下载电子招标文件。下载者请务必至少在文件发售截止时间半个工作日前登录平台完成购买操作，否则将无法保证获取电子招标文件。</w:t>
      </w:r>
    </w:p>
    <w:p>
      <w:pPr>
        <w:keepNext w:val="0"/>
        <w:keepLines w:val="0"/>
        <w:pageBreakBefore w:val="0"/>
        <w:kinsoku/>
        <w:wordWrap/>
        <w:overflowPunct/>
        <w:topLinePunct w:val="0"/>
        <w:bidi w:val="0"/>
        <w:adjustRightInd w:val="0"/>
        <w:snapToGrid w:val="0"/>
        <w:spacing w:line="400" w:lineRule="exact"/>
        <w:ind w:right="0" w:rightChars="0" w:firstLine="420" w:firstLineChars="175"/>
        <w:textAlignment w:val="auto"/>
        <w:outlineLvl w:val="9"/>
        <w:rPr>
          <w:rFonts w:hint="eastAsia" w:ascii="宋体" w:hAnsi="宋体"/>
          <w:sz w:val="21"/>
          <w:szCs w:val="21"/>
          <w:lang w:val="zh-CN"/>
        </w:rPr>
      </w:pPr>
      <w:r>
        <w:rPr>
          <w:rFonts w:hint="eastAsia" w:ascii="宋体" w:hAnsi="宋体"/>
          <w:sz w:val="21"/>
          <w:szCs w:val="21"/>
          <w:lang w:val="zh-CN"/>
        </w:rPr>
        <w:t>（2）招标文件每套售价</w:t>
      </w:r>
      <w:r>
        <w:rPr>
          <w:rFonts w:hint="eastAsia" w:ascii="宋体" w:hAnsi="宋体"/>
          <w:sz w:val="21"/>
          <w:szCs w:val="21"/>
          <w:lang w:val="en-US" w:eastAsia="zh-CN"/>
        </w:rPr>
        <w:t>4</w:t>
      </w:r>
      <w:r>
        <w:rPr>
          <w:rFonts w:hint="eastAsia" w:ascii="宋体" w:hAnsi="宋体"/>
          <w:sz w:val="21"/>
          <w:szCs w:val="21"/>
          <w:lang w:val="zh-CN"/>
        </w:rPr>
        <w:t>00元，平台下载费50元，售后不退。</w:t>
      </w:r>
    </w:p>
    <w:p>
      <w:pPr>
        <w:keepNext w:val="0"/>
        <w:keepLines w:val="0"/>
        <w:pageBreakBefore w:val="0"/>
        <w:kinsoku/>
        <w:wordWrap/>
        <w:overflowPunct/>
        <w:topLinePunct w:val="0"/>
        <w:bidi w:val="0"/>
        <w:adjustRightInd w:val="0"/>
        <w:snapToGrid w:val="0"/>
        <w:spacing w:line="400" w:lineRule="exact"/>
        <w:ind w:right="0" w:rightChars="0" w:firstLine="420" w:firstLineChars="175"/>
        <w:textAlignment w:val="auto"/>
        <w:outlineLvl w:val="9"/>
        <w:rPr>
          <w:rFonts w:hint="eastAsia" w:ascii="宋体" w:hAnsi="宋体"/>
          <w:sz w:val="21"/>
          <w:szCs w:val="21"/>
        </w:rPr>
      </w:pPr>
      <w:r>
        <w:rPr>
          <w:rFonts w:hint="eastAsia" w:ascii="宋体" w:hAnsi="宋体"/>
          <w:sz w:val="21"/>
          <w:szCs w:val="21"/>
        </w:rPr>
        <w:t xml:space="preserve"> (3)</w:t>
      </w:r>
      <w:r>
        <w:rPr>
          <w:rFonts w:hint="eastAsia" w:ascii="宋体" w:hAnsi="宋体"/>
          <w:sz w:val="21"/>
          <w:szCs w:val="21"/>
          <w:lang w:val="zh-CN"/>
        </w:rPr>
        <w:t>下载者登陆平台前</w:t>
      </w:r>
      <w:r>
        <w:rPr>
          <w:rFonts w:hint="eastAsia" w:ascii="宋体" w:hAnsi="宋体"/>
          <w:sz w:val="21"/>
          <w:szCs w:val="21"/>
        </w:rPr>
        <w:t>，</w:t>
      </w:r>
      <w:r>
        <w:rPr>
          <w:rFonts w:hint="eastAsia" w:ascii="宋体" w:hAnsi="宋体"/>
          <w:sz w:val="21"/>
          <w:szCs w:val="21"/>
          <w:lang w:val="zh-CN"/>
        </w:rPr>
        <w:t>须前往中招联合招标采购平台</w:t>
      </w:r>
      <w:r>
        <w:rPr>
          <w:rFonts w:hint="eastAsia" w:ascii="宋体" w:hAnsi="宋体"/>
          <w:sz w:val="21"/>
          <w:szCs w:val="21"/>
        </w:rPr>
        <w:t>:http://www.365trade.com.cn/</w:t>
      </w:r>
      <w:r>
        <w:rPr>
          <w:rFonts w:hint="eastAsia" w:ascii="宋体" w:hAnsi="宋体"/>
          <w:sz w:val="21"/>
          <w:szCs w:val="21"/>
          <w:lang w:val="zh-CN"/>
        </w:rPr>
        <w:t>免费注册</w:t>
      </w:r>
      <w:r>
        <w:rPr>
          <w:rFonts w:hint="eastAsia" w:ascii="宋体" w:hAnsi="宋体"/>
          <w:sz w:val="21"/>
          <w:szCs w:val="21"/>
        </w:rPr>
        <w:t>（</w:t>
      </w:r>
      <w:r>
        <w:rPr>
          <w:rFonts w:hint="eastAsia" w:ascii="宋体" w:hAnsi="宋体"/>
          <w:sz w:val="21"/>
          <w:szCs w:val="21"/>
          <w:lang w:val="zh-CN"/>
        </w:rPr>
        <w:t>平台仅对供应商注册信息与其提供的附件信息进行一致性检查</w:t>
      </w:r>
      <w:r>
        <w:rPr>
          <w:rFonts w:hint="eastAsia" w:ascii="宋体" w:hAnsi="宋体"/>
          <w:sz w:val="21"/>
          <w:szCs w:val="21"/>
        </w:rPr>
        <w:t>）；</w:t>
      </w:r>
      <w:r>
        <w:rPr>
          <w:rFonts w:hint="eastAsia" w:ascii="宋体" w:hAnsi="宋体"/>
          <w:sz w:val="21"/>
          <w:szCs w:val="21"/>
          <w:lang w:val="zh-CN"/>
        </w:rPr>
        <w:t>注册为一次性工作</w:t>
      </w:r>
      <w:r>
        <w:rPr>
          <w:rFonts w:hint="eastAsia" w:ascii="宋体" w:hAnsi="宋体"/>
          <w:sz w:val="21"/>
          <w:szCs w:val="21"/>
        </w:rPr>
        <w:t>，</w:t>
      </w:r>
      <w:r>
        <w:rPr>
          <w:rFonts w:hint="eastAsia" w:ascii="宋体" w:hAnsi="宋体"/>
          <w:sz w:val="21"/>
          <w:szCs w:val="21"/>
          <w:lang w:val="zh-CN"/>
        </w:rPr>
        <w:t>以后若有需要只需变更及完善相关信息</w:t>
      </w:r>
      <w:r>
        <w:rPr>
          <w:rFonts w:hint="eastAsia" w:ascii="宋体" w:hAnsi="宋体"/>
          <w:sz w:val="21"/>
          <w:szCs w:val="21"/>
        </w:rPr>
        <w:t>；</w:t>
      </w:r>
      <w:r>
        <w:rPr>
          <w:rFonts w:hint="eastAsia" w:ascii="宋体" w:hAnsi="宋体"/>
          <w:sz w:val="21"/>
          <w:szCs w:val="21"/>
          <w:lang w:val="zh-CN"/>
        </w:rPr>
        <w:t>注册成功后</w:t>
      </w:r>
      <w:r>
        <w:rPr>
          <w:rFonts w:hint="eastAsia" w:ascii="宋体" w:hAnsi="宋体"/>
          <w:sz w:val="21"/>
          <w:szCs w:val="21"/>
        </w:rPr>
        <w:t>，</w:t>
      </w:r>
      <w:r>
        <w:rPr>
          <w:rFonts w:hint="eastAsia" w:ascii="宋体" w:hAnsi="宋体"/>
          <w:sz w:val="21"/>
          <w:szCs w:val="21"/>
          <w:lang w:val="zh-CN"/>
        </w:rPr>
        <w:t>可以及时参与平台上所有发布的招标项目。</w:t>
      </w:r>
    </w:p>
    <w:p>
      <w:pPr>
        <w:keepNext w:val="0"/>
        <w:keepLines w:val="0"/>
        <w:pageBreakBefore w:val="0"/>
        <w:kinsoku/>
        <w:wordWrap/>
        <w:overflowPunct/>
        <w:topLinePunct w:val="0"/>
        <w:bidi w:val="0"/>
        <w:adjustRightInd w:val="0"/>
        <w:snapToGrid w:val="0"/>
        <w:spacing w:line="400" w:lineRule="exact"/>
        <w:ind w:right="0" w:rightChars="0" w:firstLine="420" w:firstLineChars="175"/>
        <w:textAlignment w:val="auto"/>
        <w:outlineLvl w:val="9"/>
        <w:rPr>
          <w:rFonts w:hint="eastAsia" w:ascii="宋体" w:hAnsi="宋体"/>
          <w:sz w:val="21"/>
          <w:szCs w:val="21"/>
          <w:lang w:val="zh-CN"/>
        </w:rPr>
      </w:pPr>
      <w:r>
        <w:rPr>
          <w:rFonts w:hint="eastAsia" w:ascii="宋体" w:hAnsi="宋体"/>
          <w:sz w:val="21"/>
          <w:szCs w:val="21"/>
          <w:lang w:val="zh-CN"/>
        </w:rPr>
        <w:t>（4）下载者须通过平台填写“购标申请”，并上传公告要求提供的资料，否则购买操作无法完成。</w:t>
      </w:r>
    </w:p>
    <w:p>
      <w:pPr>
        <w:keepNext w:val="0"/>
        <w:keepLines w:val="0"/>
        <w:pageBreakBefore w:val="0"/>
        <w:kinsoku/>
        <w:wordWrap/>
        <w:overflowPunct/>
        <w:topLinePunct w:val="0"/>
        <w:bidi w:val="0"/>
        <w:adjustRightInd w:val="0"/>
        <w:snapToGrid w:val="0"/>
        <w:spacing w:line="400" w:lineRule="exact"/>
        <w:ind w:right="0" w:rightChars="0" w:firstLine="420" w:firstLineChars="175"/>
        <w:textAlignment w:val="auto"/>
        <w:outlineLvl w:val="9"/>
        <w:rPr>
          <w:rFonts w:hint="eastAsia" w:ascii="宋体" w:hAnsi="宋体"/>
          <w:sz w:val="21"/>
          <w:szCs w:val="21"/>
          <w:lang w:val="zh-CN"/>
        </w:rPr>
      </w:pPr>
      <w:r>
        <w:rPr>
          <w:rFonts w:hint="eastAsia" w:ascii="宋体" w:hAnsi="宋体"/>
          <w:sz w:val="21"/>
          <w:szCs w:val="21"/>
          <w:lang w:val="zh-CN"/>
        </w:rPr>
        <w:t>（5）下载者需要发票的，须通过平台填写“开票申请”；招标文件费用发票由招标代理机构出具，在开标时领取；平台下载费发票由平台公司出具，联系平台公司领取。</w:t>
      </w:r>
    </w:p>
    <w:p>
      <w:pPr>
        <w:keepNext w:val="0"/>
        <w:keepLines w:val="0"/>
        <w:pageBreakBefore w:val="0"/>
        <w:kinsoku/>
        <w:wordWrap/>
        <w:overflowPunct/>
        <w:topLinePunct w:val="0"/>
        <w:bidi w:val="0"/>
        <w:adjustRightInd w:val="0"/>
        <w:snapToGrid w:val="0"/>
        <w:spacing w:line="400" w:lineRule="exact"/>
        <w:ind w:right="0" w:rightChars="0" w:firstLine="420" w:firstLineChars="175"/>
        <w:textAlignment w:val="auto"/>
        <w:outlineLvl w:val="9"/>
        <w:rPr>
          <w:rFonts w:hint="eastAsia" w:ascii="宋体" w:hAnsi="宋体"/>
          <w:sz w:val="21"/>
          <w:szCs w:val="21"/>
          <w:lang w:val="zh-CN"/>
        </w:rPr>
      </w:pPr>
      <w:r>
        <w:rPr>
          <w:rFonts w:hint="eastAsia" w:ascii="宋体" w:hAnsi="宋体"/>
          <w:sz w:val="21"/>
          <w:szCs w:val="21"/>
          <w:lang w:val="zh-CN"/>
        </w:rPr>
        <w:t>（6）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keepNext w:val="0"/>
        <w:keepLines w:val="0"/>
        <w:pageBreakBefore w:val="0"/>
        <w:kinsoku/>
        <w:wordWrap/>
        <w:overflowPunct/>
        <w:topLinePunct w:val="0"/>
        <w:bidi w:val="0"/>
        <w:adjustRightInd w:val="0"/>
        <w:snapToGrid w:val="0"/>
        <w:spacing w:line="400" w:lineRule="exact"/>
        <w:ind w:right="0" w:rightChars="0" w:firstLine="480" w:firstLineChars="200"/>
        <w:textAlignment w:val="auto"/>
        <w:outlineLvl w:val="9"/>
        <w:rPr>
          <w:rFonts w:hint="eastAsia" w:ascii="宋体" w:hAnsi="宋体"/>
          <w:sz w:val="21"/>
          <w:szCs w:val="21"/>
          <w:lang w:val="zh-CN"/>
        </w:rPr>
      </w:pPr>
      <w:r>
        <w:rPr>
          <w:rFonts w:hint="eastAsia" w:ascii="宋体" w:hAnsi="宋体"/>
          <w:sz w:val="21"/>
          <w:szCs w:val="21"/>
          <w:lang w:val="zh-CN"/>
        </w:rPr>
        <w:t>6、响应文件份数：</w:t>
      </w:r>
      <w:r>
        <w:rPr>
          <w:rFonts w:hint="eastAsia" w:ascii="宋体" w:hAnsi="宋体"/>
          <w:b/>
          <w:bCs/>
          <w:sz w:val="21"/>
          <w:szCs w:val="21"/>
          <w:lang w:val="zh-CN"/>
        </w:rPr>
        <w:t>一式伍</w:t>
      </w:r>
      <w:r>
        <w:rPr>
          <w:rFonts w:hint="eastAsia" w:ascii="宋体" w:hAnsi="宋体"/>
          <w:b/>
          <w:sz w:val="21"/>
          <w:szCs w:val="21"/>
          <w:lang w:val="zh-CN"/>
        </w:rPr>
        <w:t>份</w:t>
      </w:r>
      <w:r>
        <w:rPr>
          <w:rFonts w:hint="eastAsia" w:ascii="宋体" w:hAnsi="宋体"/>
          <w:sz w:val="21"/>
          <w:szCs w:val="21"/>
          <w:lang w:val="zh-CN"/>
        </w:rPr>
        <w:t>（壹份正本、肆份副本），每份响应文件须清楚标明“正本”或“副本”字样。</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20"/>
        <w:textAlignment w:val="auto"/>
        <w:outlineLvl w:val="9"/>
        <w:rPr>
          <w:rFonts w:hint="eastAsia" w:ascii="宋体" w:hAnsi="宋体"/>
          <w:b/>
          <w:sz w:val="21"/>
          <w:szCs w:val="21"/>
        </w:rPr>
      </w:pPr>
      <w:r>
        <w:rPr>
          <w:rFonts w:hint="eastAsia" w:ascii="宋体" w:hAnsi="宋体"/>
          <w:sz w:val="21"/>
          <w:szCs w:val="21"/>
        </w:rPr>
        <w:t>7、</w:t>
      </w:r>
      <w:r>
        <w:rPr>
          <w:rFonts w:hint="eastAsia" w:ascii="宋体" w:hAnsi="宋体"/>
          <w:b/>
          <w:sz w:val="21"/>
          <w:szCs w:val="21"/>
          <w:lang w:val="zh-CN"/>
        </w:rPr>
        <w:t>提交响应文件地点：</w:t>
      </w:r>
      <w:r>
        <w:rPr>
          <w:rFonts w:hint="eastAsia" w:ascii="宋体" w:hAnsi="宋体"/>
          <w:b/>
          <w:sz w:val="21"/>
          <w:szCs w:val="21"/>
        </w:rPr>
        <w:t>江苏省设备成套有限公司开标厅</w:t>
      </w:r>
      <w:r>
        <w:rPr>
          <w:rFonts w:hint="eastAsia" w:ascii="宋体" w:hAnsi="宋体"/>
          <w:b/>
          <w:sz w:val="21"/>
          <w:szCs w:val="21"/>
          <w:lang w:val="en-US" w:eastAsia="zh-CN"/>
        </w:rPr>
        <w:t>2205</w:t>
      </w:r>
      <w:r>
        <w:rPr>
          <w:rFonts w:hint="eastAsia" w:ascii="宋体" w:hAnsi="宋体"/>
          <w:b/>
          <w:sz w:val="21"/>
          <w:szCs w:val="21"/>
        </w:rPr>
        <w:t>室</w:t>
      </w:r>
    </w:p>
    <w:p>
      <w:pPr>
        <w:keepNext w:val="0"/>
        <w:keepLines w:val="0"/>
        <w:pageBreakBefore w:val="0"/>
        <w:kinsoku/>
        <w:wordWrap/>
        <w:overflowPunct/>
        <w:topLinePunct w:val="0"/>
        <w:bidi w:val="0"/>
        <w:adjustRightInd w:val="0"/>
        <w:snapToGrid w:val="0"/>
        <w:spacing w:line="400" w:lineRule="exact"/>
        <w:ind w:right="0" w:rightChars="0" w:firstLine="480" w:firstLineChars="200"/>
        <w:textAlignment w:val="auto"/>
        <w:outlineLvl w:val="9"/>
        <w:rPr>
          <w:rFonts w:hint="eastAsia" w:ascii="宋体" w:hAnsi="宋体"/>
          <w:b/>
          <w:sz w:val="21"/>
          <w:szCs w:val="21"/>
          <w:lang w:val="zh-CN"/>
        </w:rPr>
      </w:pPr>
      <w:r>
        <w:rPr>
          <w:rFonts w:hint="eastAsia" w:ascii="宋体" w:hAnsi="宋体"/>
          <w:b/>
          <w:sz w:val="21"/>
          <w:szCs w:val="21"/>
        </w:rPr>
        <w:t xml:space="preserve">  提交</w:t>
      </w:r>
      <w:r>
        <w:rPr>
          <w:rFonts w:hint="eastAsia" w:ascii="宋体" w:hAnsi="宋体"/>
          <w:b/>
          <w:sz w:val="21"/>
          <w:szCs w:val="21"/>
          <w:lang w:val="zh-CN"/>
        </w:rPr>
        <w:t>响应文件开始时间：201</w:t>
      </w:r>
      <w:r>
        <w:rPr>
          <w:rFonts w:hint="eastAsia" w:ascii="宋体" w:hAnsi="宋体"/>
          <w:b/>
          <w:sz w:val="21"/>
          <w:szCs w:val="21"/>
        </w:rPr>
        <w:t>7</w:t>
      </w:r>
      <w:r>
        <w:rPr>
          <w:rFonts w:hint="eastAsia" w:ascii="宋体" w:hAnsi="宋体"/>
          <w:b/>
          <w:sz w:val="21"/>
          <w:szCs w:val="21"/>
          <w:lang w:val="zh-CN"/>
        </w:rPr>
        <w:t>年</w:t>
      </w:r>
      <w:r>
        <w:rPr>
          <w:rFonts w:hint="eastAsia" w:ascii="宋体" w:hAnsi="宋体"/>
          <w:b/>
          <w:sz w:val="21"/>
          <w:szCs w:val="21"/>
          <w:lang w:val="en-US" w:eastAsia="zh-CN"/>
        </w:rPr>
        <w:t>4</w:t>
      </w:r>
      <w:r>
        <w:rPr>
          <w:rFonts w:hint="eastAsia" w:ascii="宋体" w:hAnsi="宋体"/>
          <w:b/>
          <w:sz w:val="21"/>
          <w:szCs w:val="21"/>
          <w:lang w:val="zh-CN"/>
        </w:rPr>
        <w:t>月</w:t>
      </w:r>
      <w:r>
        <w:rPr>
          <w:rFonts w:hint="eastAsia" w:ascii="宋体" w:hAnsi="宋体"/>
          <w:b/>
          <w:sz w:val="21"/>
          <w:szCs w:val="21"/>
          <w:lang w:val="en-US" w:eastAsia="zh-CN"/>
        </w:rPr>
        <w:t>12</w:t>
      </w:r>
      <w:r>
        <w:rPr>
          <w:rFonts w:hint="eastAsia" w:ascii="宋体" w:hAnsi="宋体"/>
          <w:b/>
          <w:sz w:val="21"/>
          <w:szCs w:val="21"/>
          <w:lang w:val="zh-CN"/>
        </w:rPr>
        <w:t>日上午</w:t>
      </w:r>
      <w:r>
        <w:rPr>
          <w:rFonts w:hint="eastAsia" w:ascii="宋体" w:hAnsi="宋体"/>
          <w:b/>
          <w:sz w:val="21"/>
          <w:szCs w:val="21"/>
          <w:lang w:val="en-US" w:eastAsia="zh-CN"/>
        </w:rPr>
        <w:t>09</w:t>
      </w:r>
      <w:r>
        <w:rPr>
          <w:rFonts w:hint="eastAsia" w:ascii="宋体" w:hAnsi="宋体"/>
          <w:b/>
          <w:sz w:val="21"/>
          <w:szCs w:val="21"/>
          <w:lang w:val="zh-CN"/>
        </w:rPr>
        <w:t>：00；</w:t>
      </w:r>
    </w:p>
    <w:p>
      <w:pPr>
        <w:keepNext w:val="0"/>
        <w:keepLines w:val="0"/>
        <w:pageBreakBefore w:val="0"/>
        <w:kinsoku/>
        <w:wordWrap/>
        <w:overflowPunct/>
        <w:topLinePunct w:val="0"/>
        <w:bidi w:val="0"/>
        <w:adjustRightInd w:val="0"/>
        <w:snapToGrid w:val="0"/>
        <w:spacing w:line="400" w:lineRule="exact"/>
        <w:ind w:right="0" w:rightChars="0" w:firstLine="480" w:firstLineChars="200"/>
        <w:textAlignment w:val="auto"/>
        <w:outlineLvl w:val="9"/>
        <w:rPr>
          <w:rFonts w:hint="eastAsia" w:ascii="宋体" w:hAnsi="宋体"/>
          <w:sz w:val="21"/>
          <w:szCs w:val="21"/>
          <w:lang w:val="zh-CN"/>
        </w:rPr>
      </w:pPr>
      <w:r>
        <w:rPr>
          <w:rFonts w:hint="eastAsia" w:ascii="宋体" w:hAnsi="宋体"/>
          <w:b/>
          <w:sz w:val="21"/>
          <w:szCs w:val="21"/>
        </w:rPr>
        <w:t xml:space="preserve">  提交</w:t>
      </w:r>
      <w:r>
        <w:rPr>
          <w:rFonts w:hint="eastAsia" w:ascii="宋体" w:hAnsi="宋体"/>
          <w:b/>
          <w:sz w:val="21"/>
          <w:szCs w:val="21"/>
          <w:lang w:val="zh-CN"/>
        </w:rPr>
        <w:t>响应文件截止时间：201</w:t>
      </w:r>
      <w:r>
        <w:rPr>
          <w:rFonts w:hint="eastAsia" w:ascii="宋体" w:hAnsi="宋体"/>
          <w:b/>
          <w:sz w:val="21"/>
          <w:szCs w:val="21"/>
        </w:rPr>
        <w:t>7</w:t>
      </w:r>
      <w:r>
        <w:rPr>
          <w:rFonts w:hint="eastAsia" w:ascii="宋体" w:hAnsi="宋体"/>
          <w:b/>
          <w:sz w:val="21"/>
          <w:szCs w:val="21"/>
          <w:lang w:val="zh-CN"/>
        </w:rPr>
        <w:t>年</w:t>
      </w:r>
      <w:r>
        <w:rPr>
          <w:rFonts w:hint="eastAsia" w:ascii="宋体" w:hAnsi="宋体"/>
          <w:b/>
          <w:sz w:val="21"/>
          <w:szCs w:val="21"/>
          <w:lang w:val="en-US" w:eastAsia="zh-CN"/>
        </w:rPr>
        <w:t>4</w:t>
      </w:r>
      <w:r>
        <w:rPr>
          <w:rFonts w:hint="eastAsia" w:ascii="宋体" w:hAnsi="宋体"/>
          <w:b/>
          <w:sz w:val="21"/>
          <w:szCs w:val="21"/>
          <w:lang w:val="zh-CN"/>
        </w:rPr>
        <w:t>月</w:t>
      </w:r>
      <w:r>
        <w:rPr>
          <w:rFonts w:hint="eastAsia" w:ascii="宋体" w:hAnsi="宋体"/>
          <w:b/>
          <w:sz w:val="21"/>
          <w:szCs w:val="21"/>
          <w:lang w:val="en-US" w:eastAsia="zh-CN"/>
        </w:rPr>
        <w:t>12</w:t>
      </w:r>
      <w:r>
        <w:rPr>
          <w:rFonts w:hint="eastAsia" w:ascii="宋体" w:hAnsi="宋体"/>
          <w:b/>
          <w:sz w:val="21"/>
          <w:szCs w:val="21"/>
          <w:lang w:val="zh-CN"/>
        </w:rPr>
        <w:t>日上午</w:t>
      </w:r>
      <w:r>
        <w:rPr>
          <w:rFonts w:hint="eastAsia" w:ascii="宋体" w:hAnsi="宋体"/>
          <w:b/>
          <w:sz w:val="21"/>
          <w:szCs w:val="21"/>
          <w:lang w:val="en-US" w:eastAsia="zh-CN"/>
        </w:rPr>
        <w:t>09</w:t>
      </w:r>
      <w:r>
        <w:rPr>
          <w:rFonts w:hint="eastAsia" w:ascii="宋体" w:hAnsi="宋体"/>
          <w:b/>
          <w:sz w:val="21"/>
          <w:szCs w:val="21"/>
          <w:lang w:val="zh-CN"/>
        </w:rPr>
        <w:t>：30；</w:t>
      </w:r>
    </w:p>
    <w:p>
      <w:pPr>
        <w:keepNext w:val="0"/>
        <w:keepLines w:val="0"/>
        <w:pageBreakBefore w:val="0"/>
        <w:kinsoku/>
        <w:wordWrap/>
        <w:overflowPunct/>
        <w:topLinePunct w:val="0"/>
        <w:bidi w:val="0"/>
        <w:adjustRightInd w:val="0"/>
        <w:snapToGrid w:val="0"/>
        <w:spacing w:line="400" w:lineRule="exact"/>
        <w:ind w:right="0" w:rightChars="0"/>
        <w:textAlignment w:val="auto"/>
        <w:outlineLvl w:val="9"/>
        <w:rPr>
          <w:rFonts w:hint="eastAsia" w:ascii="宋体" w:hAnsi="宋体"/>
          <w:sz w:val="21"/>
          <w:szCs w:val="21"/>
          <w:lang w:val="zh-CN"/>
        </w:rPr>
      </w:pPr>
      <w:r>
        <w:rPr>
          <w:rFonts w:hint="eastAsia" w:ascii="宋体" w:hAnsi="宋体"/>
          <w:sz w:val="21"/>
          <w:szCs w:val="21"/>
        </w:rPr>
        <w:t xml:space="preserve">    </w:t>
      </w:r>
      <w:r>
        <w:rPr>
          <w:rFonts w:hint="eastAsia" w:ascii="宋体" w:hAnsi="宋体"/>
          <w:sz w:val="21"/>
          <w:szCs w:val="21"/>
          <w:lang w:val="zh-CN"/>
        </w:rPr>
        <w:t>提交响应文件截止时间过后，采购</w:t>
      </w:r>
      <w:r>
        <w:rPr>
          <w:rFonts w:hint="eastAsia" w:ascii="宋体" w:hAnsi="宋体"/>
          <w:sz w:val="21"/>
          <w:szCs w:val="21"/>
        </w:rPr>
        <w:t>代理机构</w:t>
      </w:r>
      <w:r>
        <w:rPr>
          <w:rFonts w:hint="eastAsia" w:ascii="宋体" w:hAnsi="宋体"/>
          <w:sz w:val="21"/>
          <w:szCs w:val="21"/>
          <w:lang w:val="zh-CN"/>
        </w:rPr>
        <w:t>组织专家与供应商进行磋商，请供应商法定代表人或其授权委托代表出席。</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20"/>
        <w:textAlignment w:val="auto"/>
        <w:outlineLvl w:val="9"/>
        <w:rPr>
          <w:rFonts w:hint="eastAsia" w:ascii="宋体" w:hAnsi="宋体"/>
          <w:sz w:val="21"/>
          <w:szCs w:val="21"/>
          <w:lang w:val="zh-CN"/>
        </w:rPr>
      </w:pPr>
      <w:r>
        <w:rPr>
          <w:rFonts w:hint="eastAsia" w:ascii="宋体" w:hAnsi="宋体"/>
          <w:sz w:val="21"/>
          <w:szCs w:val="21"/>
          <w:lang w:val="zh-CN"/>
        </w:rPr>
        <w:t>8、采购人联系方式</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20"/>
        <w:textAlignment w:val="auto"/>
        <w:outlineLvl w:val="9"/>
        <w:rPr>
          <w:rFonts w:hint="eastAsia" w:ascii="宋体" w:hAnsi="宋体"/>
          <w:sz w:val="21"/>
          <w:szCs w:val="21"/>
          <w:lang w:val="zh-CN"/>
        </w:rPr>
      </w:pPr>
      <w:r>
        <w:rPr>
          <w:rFonts w:hint="eastAsia" w:ascii="宋体" w:hAnsi="宋体"/>
          <w:sz w:val="21"/>
          <w:szCs w:val="21"/>
        </w:rPr>
        <w:t>联系人：朱德宇</w:t>
      </w:r>
      <w:r>
        <w:rPr>
          <w:rFonts w:hint="eastAsia" w:ascii="宋体" w:hAnsi="宋体"/>
          <w:sz w:val="21"/>
          <w:szCs w:val="21"/>
          <w:lang w:val="zh-CN"/>
        </w:rPr>
        <w:t xml:space="preserve">  </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20"/>
        <w:textAlignment w:val="auto"/>
        <w:outlineLvl w:val="9"/>
        <w:rPr>
          <w:rFonts w:hint="eastAsia" w:ascii="宋体" w:hAnsi="宋体"/>
          <w:sz w:val="21"/>
          <w:szCs w:val="21"/>
          <w:lang w:val="zh-CN"/>
        </w:rPr>
      </w:pPr>
      <w:r>
        <w:rPr>
          <w:rFonts w:hint="eastAsia" w:ascii="宋体" w:hAnsi="宋体"/>
          <w:sz w:val="21"/>
          <w:szCs w:val="21"/>
          <w:lang w:val="zh-CN"/>
        </w:rPr>
        <w:t>联系电话：</w:t>
      </w:r>
      <w:bookmarkStart w:id="0" w:name="OLE_LINK2"/>
      <w:r>
        <w:rPr>
          <w:rFonts w:hint="eastAsia" w:ascii="宋体" w:hAnsi="宋体"/>
          <w:sz w:val="21"/>
          <w:szCs w:val="21"/>
          <w:lang w:val="zh-CN"/>
        </w:rPr>
        <w:t>025-83396046</w:t>
      </w:r>
      <w:bookmarkEnd w:id="0"/>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20"/>
        <w:textAlignment w:val="auto"/>
        <w:outlineLvl w:val="9"/>
        <w:rPr>
          <w:rFonts w:hint="eastAsia" w:ascii="宋体" w:hAnsi="宋体"/>
          <w:sz w:val="21"/>
          <w:szCs w:val="21"/>
          <w:lang w:val="zh-CN"/>
        </w:rPr>
      </w:pPr>
      <w:r>
        <w:rPr>
          <w:rFonts w:hint="eastAsia" w:ascii="宋体" w:hAnsi="宋体"/>
          <w:sz w:val="21"/>
          <w:szCs w:val="21"/>
          <w:lang w:val="zh-CN"/>
        </w:rPr>
        <w:t>9、采购代理机构联系方式</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20"/>
        <w:textAlignment w:val="auto"/>
        <w:outlineLvl w:val="9"/>
        <w:rPr>
          <w:rFonts w:hint="eastAsia" w:ascii="宋体" w:hAnsi="宋体"/>
          <w:sz w:val="21"/>
          <w:szCs w:val="21"/>
        </w:rPr>
      </w:pPr>
      <w:r>
        <w:rPr>
          <w:rFonts w:hint="eastAsia" w:ascii="宋体" w:hAnsi="宋体"/>
          <w:sz w:val="21"/>
          <w:szCs w:val="21"/>
        </w:rPr>
        <w:t>联系人</w:t>
      </w:r>
      <w:r>
        <w:rPr>
          <w:rFonts w:hint="eastAsia" w:ascii="宋体" w:hAnsi="宋体"/>
          <w:sz w:val="21"/>
          <w:szCs w:val="21"/>
          <w:lang w:val="zh-CN"/>
        </w:rPr>
        <w:t>：</w:t>
      </w:r>
      <w:r>
        <w:rPr>
          <w:rFonts w:hint="eastAsia" w:ascii="宋体" w:hAnsi="宋体"/>
          <w:sz w:val="21"/>
          <w:szCs w:val="21"/>
        </w:rPr>
        <w:t>蔡工</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20"/>
        <w:textAlignment w:val="auto"/>
        <w:outlineLvl w:val="9"/>
        <w:rPr>
          <w:rFonts w:hint="eastAsia" w:ascii="宋体" w:hAnsi="宋体"/>
          <w:sz w:val="21"/>
          <w:szCs w:val="21"/>
        </w:rPr>
      </w:pPr>
      <w:r>
        <w:rPr>
          <w:rFonts w:hint="eastAsia" w:ascii="宋体" w:hAnsi="宋体"/>
          <w:sz w:val="21"/>
          <w:szCs w:val="21"/>
          <w:lang w:val="zh-CN"/>
        </w:rPr>
        <w:t>联系电话：</w:t>
      </w:r>
      <w:r>
        <w:rPr>
          <w:rFonts w:ascii="宋体" w:hAnsi="宋体"/>
          <w:sz w:val="21"/>
          <w:szCs w:val="21"/>
          <w:lang w:val="zh-CN"/>
        </w:rPr>
        <w:t>025</w:t>
      </w:r>
      <w:r>
        <w:rPr>
          <w:rFonts w:hint="eastAsia" w:ascii="宋体" w:hAnsi="宋体"/>
          <w:sz w:val="21"/>
          <w:szCs w:val="21"/>
          <w:lang w:val="zh-CN"/>
        </w:rPr>
        <w:t>-</w:t>
      </w:r>
      <w:r>
        <w:rPr>
          <w:rFonts w:hint="eastAsia" w:ascii="宋体" w:hAnsi="宋体"/>
          <w:sz w:val="21"/>
          <w:szCs w:val="21"/>
        </w:rPr>
        <w:t>83320576</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20"/>
        <w:textAlignment w:val="auto"/>
        <w:outlineLvl w:val="9"/>
        <w:rPr>
          <w:rFonts w:hint="eastAsia" w:ascii="宋体" w:hAnsi="宋体"/>
          <w:sz w:val="21"/>
          <w:szCs w:val="21"/>
          <w:lang w:val="zh-CN"/>
        </w:rPr>
      </w:pPr>
      <w:r>
        <w:rPr>
          <w:rFonts w:hint="eastAsia" w:ascii="宋体" w:hAnsi="宋体"/>
          <w:sz w:val="21"/>
          <w:szCs w:val="21"/>
          <w:lang w:val="zh-CN"/>
        </w:rPr>
        <w:t>联系传真：025-</w:t>
      </w:r>
      <w:r>
        <w:rPr>
          <w:rFonts w:hint="eastAsia" w:ascii="宋体" w:hAnsi="宋体"/>
          <w:sz w:val="21"/>
          <w:szCs w:val="21"/>
        </w:rPr>
        <w:t>83301003</w:t>
      </w:r>
    </w:p>
    <w:p>
      <w:pPr>
        <w:keepNext w:val="0"/>
        <w:keepLines w:val="0"/>
        <w:pageBreakBefore w:val="0"/>
        <w:kinsoku/>
        <w:wordWrap/>
        <w:overflowPunct/>
        <w:topLinePunct w:val="0"/>
        <w:autoSpaceDE w:val="0"/>
        <w:autoSpaceDN w:val="0"/>
        <w:bidi w:val="0"/>
        <w:adjustRightInd w:val="0"/>
        <w:snapToGrid w:val="0"/>
        <w:spacing w:line="400" w:lineRule="exact"/>
        <w:ind w:right="0" w:rightChars="0" w:firstLine="420"/>
        <w:textAlignment w:val="auto"/>
        <w:outlineLvl w:val="9"/>
        <w:rPr>
          <w:rFonts w:hint="eastAsia" w:ascii="宋体" w:hAnsi="宋体"/>
          <w:sz w:val="21"/>
          <w:szCs w:val="21"/>
        </w:rPr>
      </w:pPr>
      <w:r>
        <w:rPr>
          <w:rFonts w:hint="eastAsia" w:ascii="宋体" w:hAnsi="宋体"/>
          <w:sz w:val="21"/>
          <w:szCs w:val="21"/>
        </w:rPr>
        <w:t>联系</w:t>
      </w:r>
      <w:r>
        <w:rPr>
          <w:rFonts w:hint="eastAsia" w:ascii="宋体" w:hAnsi="宋体"/>
          <w:sz w:val="21"/>
          <w:szCs w:val="21"/>
          <w:lang w:val="zh-CN"/>
        </w:rPr>
        <w:t>地址：</w:t>
      </w:r>
      <w:r>
        <w:rPr>
          <w:rFonts w:hint="eastAsia" w:ascii="宋体" w:hAnsi="宋体"/>
          <w:sz w:val="21"/>
          <w:szCs w:val="21"/>
        </w:rPr>
        <w:t>南京市山西路120号江苏成套大厦1605室</w:t>
      </w:r>
    </w:p>
    <w:p>
      <w:pPr>
        <w:keepNext w:val="0"/>
        <w:keepLines w:val="0"/>
        <w:pageBreakBefore w:val="0"/>
        <w:kinsoku/>
        <w:wordWrap/>
        <w:overflowPunct/>
        <w:topLinePunct w:val="0"/>
        <w:bidi w:val="0"/>
        <w:snapToGrid w:val="0"/>
        <w:spacing w:line="400" w:lineRule="exact"/>
        <w:ind w:right="0" w:rightChars="0"/>
        <w:textAlignment w:val="auto"/>
        <w:outlineLvl w:val="9"/>
        <w:rPr>
          <w:sz w:val="21"/>
          <w:szCs w:val="21"/>
        </w:rPr>
      </w:pPr>
    </w:p>
    <w:sectPr>
      <w:pgSz w:w="11906" w:h="16838"/>
      <w:pgMar w:top="1440" w:right="16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HYDaHeiJ">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宋体-18030">
    <w:altName w:val="SimSun-ExtB"/>
    <w:panose1 w:val="02010609060101010101"/>
    <w:charset w:val="86"/>
    <w:family w:val="modern"/>
    <w:pitch w:val="default"/>
    <w:sig w:usb0="00000000" w:usb1="00000000" w:usb2="000A005E" w:usb3="00000000" w:csb0="00040001" w:csb1="00000000"/>
  </w:font>
  <w:font w:name="方正仿宋_GBK">
    <w:altName w:val="微软雅黑"/>
    <w:panose1 w:val="03000509000000000000"/>
    <w:charset w:val="86"/>
    <w:family w:val="script"/>
    <w:pitch w:val="default"/>
    <w:sig w:usb0="00000000" w:usb1="00000000" w:usb2="00000010" w:usb3="00000000" w:csb0="003C004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10251"/>
    <w:rsid w:val="0D1F1C88"/>
    <w:rsid w:val="0D335075"/>
    <w:rsid w:val="0DA84EF6"/>
    <w:rsid w:val="1CEF2268"/>
    <w:rsid w:val="26240B27"/>
    <w:rsid w:val="320664CF"/>
    <w:rsid w:val="37E81A7C"/>
    <w:rsid w:val="394A79B5"/>
    <w:rsid w:val="45BB19B5"/>
    <w:rsid w:val="497D4990"/>
    <w:rsid w:val="4A5051C4"/>
    <w:rsid w:val="52DA554C"/>
    <w:rsid w:val="5D4C14E9"/>
    <w:rsid w:val="5E27607C"/>
    <w:rsid w:val="6D5B73E4"/>
    <w:rsid w:val="6E7D754F"/>
    <w:rsid w:val="7AAD14A1"/>
    <w:rsid w:val="7DC8017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caihui</dc:creator>
  <cp:lastModifiedBy>caihui</cp:lastModifiedBy>
  <cp:lastPrinted>2017-03-31T06:56:55Z</cp:lastPrinted>
  <dcterms:modified xsi:type="dcterms:W3CDTF">2017-03-31T08:13:58Z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