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第十一届中国（郑州）国际园林博览会C区环卫保洁工作</w:t>
      </w:r>
    </w:p>
    <w:p>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lang w:val="en-US" w:eastAsia="zh-CN"/>
        </w:rPr>
        <w:t>招标公告</w:t>
      </w:r>
    </w:p>
    <w:p>
      <w:pPr>
        <w:spacing w:line="360" w:lineRule="auto"/>
        <w:ind w:firstLine="480" w:firstLineChars="200"/>
        <w:jc w:val="left"/>
        <w:rPr>
          <w:rFonts w:hint="eastAsia" w:ascii="宋体" w:hAnsi="宋体" w:eastAsia="宋体" w:cs="宋体"/>
          <w:sz w:val="24"/>
          <w:szCs w:val="24"/>
        </w:rPr>
      </w:pPr>
      <w:bookmarkStart w:id="0" w:name="_Toc372900486"/>
      <w:bookmarkEnd w:id="0"/>
      <w:bookmarkStart w:id="1" w:name="_Toc354663932"/>
      <w:bookmarkEnd w:id="1"/>
      <w:bookmarkStart w:id="2" w:name="_Toc275197466"/>
      <w:r>
        <w:rPr>
          <w:rFonts w:hint="eastAsia" w:ascii="宋体" w:hAnsi="宋体" w:eastAsia="宋体" w:cs="宋体"/>
          <w:sz w:val="24"/>
          <w:szCs w:val="24"/>
          <w:lang w:val="en-US" w:eastAsia="zh-CN"/>
        </w:rPr>
        <w:t>河南龙华工程咨询有限公司受</w:t>
      </w:r>
      <w:bookmarkEnd w:id="2"/>
      <w:r>
        <w:rPr>
          <w:rFonts w:hint="eastAsia" w:ascii="宋体" w:hAnsi="宋体" w:eastAsia="宋体" w:cs="宋体"/>
          <w:sz w:val="24"/>
          <w:szCs w:val="24"/>
          <w:lang w:val="en-US" w:eastAsia="zh-CN"/>
        </w:rPr>
        <w:t>郑州航空港园博园实业有限公司的委托，就第十一届中国（郑州）国际园林博览会C区环卫保洁工作进行公开招标。欢迎符合相关条件的单位参加投标。</w:t>
      </w:r>
    </w:p>
    <w:p>
      <w:pPr>
        <w:spacing w:line="360" w:lineRule="auto"/>
        <w:jc w:val="left"/>
        <w:rPr>
          <w:rFonts w:hint="eastAsia" w:ascii="宋体" w:hAnsi="宋体" w:eastAsia="宋体" w:cs="宋体"/>
          <w:b/>
          <w:bCs/>
          <w:sz w:val="28"/>
          <w:szCs w:val="28"/>
        </w:rPr>
      </w:pPr>
      <w:r>
        <w:rPr>
          <w:rFonts w:hint="eastAsia" w:ascii="宋体" w:hAnsi="宋体" w:eastAsia="宋体" w:cs="宋体"/>
          <w:b/>
          <w:bCs/>
          <w:sz w:val="28"/>
          <w:szCs w:val="28"/>
          <w:lang w:val="en-US" w:eastAsia="zh-CN"/>
        </w:rPr>
        <w:t>1.项目名称及招标编号</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1.1项目名称：</w:t>
      </w:r>
      <w:r>
        <w:rPr>
          <w:rFonts w:hint="eastAsia" w:ascii="宋体" w:hAnsi="宋体" w:eastAsia="宋体" w:cs="宋体"/>
          <w:sz w:val="24"/>
          <w:szCs w:val="24"/>
          <w:lang w:val="en-US" w:eastAsia="zh-CN"/>
        </w:rPr>
        <w:t>第十一届中国（郑州）国际园林博览会C区环卫保洁工作</w:t>
      </w:r>
      <w:r>
        <w:rPr>
          <w:rFonts w:hint="eastAsia" w:ascii="宋体" w:hAnsi="宋体" w:eastAsia="宋体" w:cs="宋体"/>
          <w:sz w:val="24"/>
          <w:szCs w:val="24"/>
        </w:rPr>
        <w:t>；</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    1.2招标编号：LHFW2017-088；</w:t>
      </w:r>
    </w:p>
    <w:p>
      <w:pPr>
        <w:spacing w:line="360" w:lineRule="auto"/>
        <w:jc w:val="left"/>
        <w:rPr>
          <w:rFonts w:hint="eastAsia" w:ascii="宋体" w:hAnsi="宋体" w:eastAsia="宋体" w:cs="宋体"/>
          <w:b/>
          <w:bCs/>
          <w:sz w:val="28"/>
          <w:szCs w:val="28"/>
        </w:rPr>
      </w:pPr>
      <w:r>
        <w:rPr>
          <w:rFonts w:hint="eastAsia" w:ascii="宋体" w:hAnsi="宋体" w:eastAsia="宋体" w:cs="宋体"/>
          <w:b/>
          <w:bCs/>
          <w:sz w:val="28"/>
          <w:szCs w:val="28"/>
          <w:lang w:val="en-US" w:eastAsia="zh-CN"/>
        </w:rPr>
        <w:t>2.招标项目简要说明</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2.1项目概况：</w:t>
      </w:r>
      <w:r>
        <w:rPr>
          <w:rFonts w:hint="eastAsia" w:ascii="宋体" w:hAnsi="宋体" w:eastAsia="宋体" w:cs="宋体"/>
          <w:sz w:val="24"/>
          <w:szCs w:val="24"/>
          <w:lang w:val="en-US" w:eastAsia="zh-CN"/>
        </w:rPr>
        <w:t>第十一届中国（郑州）国际园林博览会C区环卫保洁总面积约135.96万㎡，环卫保洁总投资约5827000元。</w:t>
      </w:r>
    </w:p>
    <w:p>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2.2招标范围：服务建筑、园区道路、停车场、公共绿地、广场铺装、水体、城墙及城门、园区外广场、园区外停车场的环卫保洁及开园前的拓荒保洁。 </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2.4服务期限：自合同约定的起始时间（试运营）之日起一年</w:t>
      </w:r>
    </w:p>
    <w:p>
      <w:pPr>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2.5标段划分：</w:t>
      </w:r>
      <w:r>
        <w:rPr>
          <w:rFonts w:hint="eastAsia" w:ascii="宋体" w:hAnsi="宋体" w:eastAsia="宋体" w:cs="宋体"/>
          <w:sz w:val="24"/>
          <w:szCs w:val="24"/>
          <w:lang w:eastAsia="zh-CN"/>
        </w:rPr>
        <w:t>两</w:t>
      </w:r>
      <w:r>
        <w:rPr>
          <w:rFonts w:hint="eastAsia" w:ascii="宋体" w:hAnsi="宋体" w:eastAsia="宋体" w:cs="宋体"/>
          <w:sz w:val="24"/>
          <w:szCs w:val="24"/>
        </w:rPr>
        <w:t>个标段</w:t>
      </w:r>
    </w:p>
    <w:p>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第一标段：包括分界线以西红线内内城、城墙城门、西入口广场及红线外庙东唐沟绿地，总面积65.06万㎡，环卫保洁面积63.56万㎡（不含考古密集区1.5万㎡），环卫保洁费用约2795000元。 </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第二标段：包括分界线以东红线内内城、城墙城门及城墙外南入口广场，总面积76万㎡，环卫保洁面积72.4万㎡（不含老家小镇3.6万㎡），环卫保洁费用3032000元。 </w:t>
      </w:r>
    </w:p>
    <w:p>
      <w:pPr>
        <w:spacing w:line="360" w:lineRule="auto"/>
        <w:jc w:val="left"/>
        <w:rPr>
          <w:rFonts w:hint="eastAsia" w:ascii="宋体" w:hAnsi="宋体" w:eastAsia="宋体" w:cs="宋体"/>
          <w:b/>
          <w:bCs/>
          <w:sz w:val="28"/>
          <w:szCs w:val="28"/>
        </w:rPr>
      </w:pPr>
      <w:bookmarkStart w:id="3" w:name="_Toc275197468"/>
      <w:bookmarkEnd w:id="3"/>
      <w:bookmarkStart w:id="4" w:name="_Toc354663933"/>
      <w:bookmarkEnd w:id="4"/>
      <w:bookmarkStart w:id="5" w:name="_Toc372900488"/>
      <w:r>
        <w:rPr>
          <w:rFonts w:hint="eastAsia" w:ascii="宋体" w:hAnsi="宋体" w:eastAsia="宋体" w:cs="宋体"/>
          <w:b/>
          <w:bCs/>
          <w:sz w:val="28"/>
          <w:szCs w:val="28"/>
          <w:lang w:val="en-US" w:eastAsia="zh-CN"/>
        </w:rPr>
        <w:t>3.投标人资格要求</w:t>
      </w:r>
      <w:bookmarkEnd w:id="5"/>
    </w:p>
    <w:p>
      <w:pPr>
        <w:spacing w:line="360" w:lineRule="auto"/>
        <w:ind w:firstLine="480" w:firstLineChars="200"/>
        <w:jc w:val="left"/>
        <w:rPr>
          <w:rFonts w:hint="eastAsia" w:ascii="宋体" w:hAnsi="宋体" w:eastAsia="宋体" w:cs="宋体"/>
          <w:sz w:val="24"/>
          <w:szCs w:val="24"/>
        </w:rPr>
      </w:pPr>
      <w:bookmarkStart w:id="6" w:name="_Toc275197469"/>
      <w:bookmarkEnd w:id="6"/>
      <w:bookmarkStart w:id="7" w:name="_Toc371606948"/>
      <w:bookmarkEnd w:id="7"/>
      <w:bookmarkStart w:id="8" w:name="_Toc372900489"/>
      <w:bookmarkEnd w:id="8"/>
      <w:bookmarkStart w:id="9" w:name="_Toc354663938"/>
      <w:r>
        <w:rPr>
          <w:rFonts w:hint="eastAsia" w:ascii="宋体" w:hAnsi="宋体" w:eastAsia="宋体" w:cs="宋体"/>
          <w:sz w:val="24"/>
          <w:szCs w:val="24"/>
          <w:lang w:val="en-US" w:eastAsia="zh-CN"/>
        </w:rPr>
        <w:t>3.1投标人须具有独立企业法人资格，在中华人民共和国境内注册，合法设立并有效存续；</w:t>
      </w:r>
      <w:bookmarkEnd w:id="9"/>
    </w:p>
    <w:p>
      <w:pPr>
        <w:spacing w:line="360" w:lineRule="auto"/>
        <w:ind w:firstLine="480" w:firstLineChars="200"/>
        <w:jc w:val="left"/>
        <w:rPr>
          <w:rFonts w:hint="eastAsia" w:ascii="宋体" w:hAnsi="宋体" w:eastAsia="宋体" w:cs="宋体"/>
          <w:sz w:val="24"/>
          <w:szCs w:val="24"/>
          <w:lang w:val="en-US" w:eastAsia="zh-CN"/>
        </w:rPr>
      </w:pPr>
      <w:bookmarkStart w:id="10" w:name="_Toc372900490"/>
      <w:bookmarkEnd w:id="10"/>
      <w:r>
        <w:rPr>
          <w:rFonts w:hint="eastAsia" w:ascii="宋体" w:hAnsi="宋体" w:eastAsia="宋体" w:cs="宋体"/>
          <w:sz w:val="24"/>
          <w:szCs w:val="24"/>
          <w:lang w:val="en-US" w:eastAsia="zh-CN"/>
        </w:rPr>
        <w:t>3.2</w:t>
      </w:r>
      <w:bookmarkStart w:id="11" w:name="_Toc372900491"/>
      <w:bookmarkEnd w:id="11"/>
      <w:r>
        <w:rPr>
          <w:rFonts w:hint="eastAsia" w:ascii="宋体" w:hAnsi="宋体" w:eastAsia="宋体" w:cs="宋体"/>
          <w:sz w:val="24"/>
          <w:szCs w:val="24"/>
          <w:lang w:val="en-US" w:eastAsia="zh-CN"/>
        </w:rPr>
        <w:t xml:space="preserve">投标人须具备主管部门颁发的物业管理服务一级资质，并在人员、设备、资金等方面具备相应的承接能力； </w:t>
      </w:r>
    </w:p>
    <w:p>
      <w:pPr>
        <w:spacing w:line="360" w:lineRule="auto"/>
        <w:ind w:firstLine="480" w:firstLineChars="200"/>
        <w:jc w:val="left"/>
        <w:rPr>
          <w:rFonts w:hint="eastAsia" w:ascii="宋体" w:hAnsi="宋体" w:eastAsia="宋体" w:cs="宋体"/>
          <w:sz w:val="24"/>
          <w:szCs w:val="24"/>
        </w:rPr>
      </w:pPr>
      <w:bookmarkStart w:id="12" w:name="_Toc372900496"/>
      <w:bookmarkEnd w:id="12"/>
      <w:r>
        <w:rPr>
          <w:rFonts w:hint="eastAsia" w:ascii="宋体" w:hAnsi="宋体" w:eastAsia="宋体" w:cs="宋体"/>
          <w:sz w:val="24"/>
          <w:szCs w:val="24"/>
          <w:lang w:val="en-US" w:eastAsia="zh-CN"/>
        </w:rPr>
        <w:t xml:space="preserve">3.3拟派项目负责人须提供在投标企业办理的劳动合同关系（提供劳动合同）及近一年的社保证明（以社会保障部门出具的书面证明或查询清单为准）； </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3.4投标人须具有2014年1月1日以来承接过单项合同年平均服务额在300万元及以上环卫保洁服务项目业绩（以合同签订时间为准）； </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3.5投标人未处于被责令停业、投标资格被取消或者财产被接管、冻结和破产状态；企业没有因骗取中标或者严重违约、没有被有关部门暂停投标资格并在暂停期内的（以单位出具承诺为准，须加盖企业公章及法人章）； </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3.6各单位均可就以上任意标段进行投标，但最多允许中一个标段。 </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3.7参与投标竞争的单位，需提供在检察机关开具的在有效期内的《行贿犯罪档案查询结果告知函》（查询对象包含企业、企业法定代表人、项目负责人）； </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3.8本次招标不接受联合体投标。 </w:t>
      </w:r>
      <w:r>
        <w:rPr>
          <w:rFonts w:hint="eastAsia" w:ascii="宋体" w:hAnsi="宋体" w:eastAsia="宋体" w:cs="宋体"/>
          <w:sz w:val="24"/>
          <w:szCs w:val="24"/>
          <w:lang w:val="en-US" w:eastAsia="zh-CN"/>
        </w:rPr>
        <w:br w:type="textWrapping"/>
      </w:r>
      <w:r>
        <w:rPr>
          <w:rFonts w:hint="eastAsia" w:ascii="宋体" w:hAnsi="宋体" w:eastAsia="宋体" w:cs="宋体"/>
          <w:b/>
          <w:bCs/>
          <w:sz w:val="24"/>
          <w:szCs w:val="24"/>
          <w:lang w:val="en-US" w:eastAsia="zh-CN"/>
        </w:rPr>
        <w:t>注：单位负责人为同一人或者存在控股、管理关系的不同单位，不得参加同一标段投标或者未划分标段的同一招标项目投标。</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zh-CN"/>
        </w:rPr>
        <w:br w:type="textWrapping"/>
      </w:r>
      <w:r>
        <w:rPr>
          <w:rFonts w:hint="eastAsia" w:ascii="宋体" w:hAnsi="宋体" w:eastAsia="宋体" w:cs="宋体"/>
          <w:b/>
          <w:bCs/>
          <w:sz w:val="28"/>
          <w:szCs w:val="28"/>
          <w:lang w:val="en-US" w:eastAsia="zh-CN"/>
        </w:rPr>
        <w:t>4.投标报名</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4.1凡有意参加投标者，</w:t>
      </w:r>
      <w:r>
        <w:rPr>
          <w:rFonts w:hint="eastAsia" w:ascii="宋体" w:hAnsi="宋体" w:eastAsia="宋体" w:cs="宋体"/>
          <w:sz w:val="24"/>
          <w:szCs w:val="24"/>
          <w:highlight w:val="yellow"/>
          <w:lang w:val="en-US" w:eastAsia="zh-CN"/>
        </w:rPr>
        <w:t>请于2017年7月6日至2017年7月12日</w:t>
      </w:r>
      <w:r>
        <w:rPr>
          <w:rFonts w:hint="eastAsia" w:ascii="宋体" w:hAnsi="宋体" w:eastAsia="宋体" w:cs="宋体"/>
          <w:sz w:val="24"/>
          <w:szCs w:val="24"/>
          <w:lang w:val="en-US" w:eastAsia="zh-CN"/>
        </w:rPr>
        <w:t>，每日上午9：00至11:30；下午 14:30至17:00（北京时间,节假日除外）</w:t>
      </w:r>
      <w:bookmarkStart w:id="17" w:name="_GoBack"/>
      <w:bookmarkEnd w:id="17"/>
      <w:r>
        <w:rPr>
          <w:rFonts w:hint="eastAsia" w:ascii="宋体" w:hAnsi="宋体" w:eastAsia="宋体" w:cs="宋体"/>
          <w:sz w:val="24"/>
          <w:szCs w:val="24"/>
          <w:lang w:val="en-US" w:eastAsia="zh-CN"/>
        </w:rPr>
        <w:t>，在郑州市经三路与农业路交叉口银丰商务A座13楼1311室报名。</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4.2报名须提供资料：</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法定代表人报名时须提供法定代表人证明、法定代表人身份证；被授权人报名时须提供授权委托书、被授权人身份证；营业执照副本；资质证书副本；项目负责人劳动合同和社保证明；投标人业绩；承诺函；《行贿犯罪档案查询结果告知函》、信用中国证明材料等资料。</w:t>
      </w:r>
    </w:p>
    <w:p>
      <w:pPr>
        <w:spacing w:line="360" w:lineRule="auto"/>
        <w:ind w:firstLine="482" w:firstLineChars="200"/>
        <w:jc w:val="left"/>
        <w:rPr>
          <w:rFonts w:hint="eastAsia" w:ascii="宋体" w:hAnsi="宋体" w:eastAsia="宋体" w:cs="宋体"/>
          <w:b/>
          <w:bCs/>
          <w:sz w:val="24"/>
          <w:szCs w:val="24"/>
        </w:rPr>
      </w:pPr>
      <w:bookmarkStart w:id="13" w:name="_Toc354663939"/>
      <w:bookmarkEnd w:id="13"/>
      <w:bookmarkStart w:id="14" w:name="_Toc372900498"/>
      <w:r>
        <w:rPr>
          <w:rFonts w:hint="eastAsia" w:ascii="宋体" w:hAnsi="宋体" w:eastAsia="宋体" w:cs="宋体"/>
          <w:b/>
          <w:bCs/>
          <w:sz w:val="24"/>
          <w:szCs w:val="24"/>
          <w:lang w:val="en-US" w:eastAsia="zh-CN"/>
        </w:rPr>
        <w:t>以上所有证明材料复印件必须逐页复印清晰并加盖企业公章，报名时查验原件和留加盖公章的复印件一套。</w:t>
      </w:r>
      <w:bookmarkEnd w:id="14"/>
    </w:p>
    <w:p>
      <w:pPr>
        <w:spacing w:line="360" w:lineRule="auto"/>
        <w:jc w:val="left"/>
        <w:rPr>
          <w:rFonts w:hint="eastAsia" w:ascii="宋体" w:hAnsi="宋体" w:eastAsia="宋体" w:cs="宋体"/>
          <w:b/>
          <w:bCs/>
          <w:sz w:val="28"/>
          <w:szCs w:val="28"/>
        </w:rPr>
      </w:pPr>
      <w:r>
        <w:rPr>
          <w:rFonts w:hint="eastAsia" w:ascii="宋体" w:hAnsi="宋体" w:eastAsia="宋体" w:cs="宋体"/>
          <w:b/>
          <w:bCs/>
          <w:sz w:val="28"/>
          <w:szCs w:val="28"/>
          <w:lang w:val="en-US" w:eastAsia="zh-CN"/>
        </w:rPr>
        <w:t>5.招标文件的获取</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5.1 招标文件的获取时间：另行通知。</w:t>
      </w:r>
    </w:p>
    <w:p>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 招标文件的获取地点：另行通知。</w:t>
      </w:r>
    </w:p>
    <w:p>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5.3招标文件每套售价为500元，售后不退。</w:t>
      </w:r>
    </w:p>
    <w:p>
      <w:pPr>
        <w:spacing w:line="360" w:lineRule="auto"/>
        <w:ind w:left="482" w:hanging="562" w:hangingChars="200"/>
        <w:jc w:val="left"/>
        <w:rPr>
          <w:rFonts w:hint="eastAsia" w:ascii="宋体" w:hAnsi="宋体" w:eastAsia="宋体" w:cs="宋体"/>
          <w:sz w:val="24"/>
          <w:szCs w:val="24"/>
          <w:lang w:val="en-US" w:eastAsia="zh-CN"/>
        </w:rPr>
      </w:pPr>
      <w:r>
        <w:rPr>
          <w:rFonts w:hint="eastAsia" w:ascii="宋体" w:hAnsi="宋体" w:eastAsia="宋体" w:cs="宋体"/>
          <w:b/>
          <w:bCs/>
          <w:sz w:val="28"/>
          <w:szCs w:val="28"/>
          <w:lang w:val="en-US" w:eastAsia="zh-CN"/>
        </w:rPr>
        <w:t>6.投标文件的递交</w:t>
      </w:r>
      <w:r>
        <w:rPr>
          <w:rFonts w:hint="eastAsia" w:ascii="宋体" w:hAnsi="宋体" w:eastAsia="宋体" w:cs="宋体"/>
          <w:sz w:val="28"/>
          <w:szCs w:val="28"/>
          <w:lang w:val="en-US" w:eastAsia="zh-CN"/>
        </w:rPr>
        <w:t xml:space="preserve"> </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6.1 递交投标文件截止时间（投标截止时间）：详见招标文件。 </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6.2 投标文件递交地点（开标地点）为：详见招标文件。 </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6.3 逾期送达或未送达指定地点的投标文件，招标人不予受理。 </w:t>
      </w:r>
    </w:p>
    <w:p>
      <w:pPr>
        <w:numPr>
          <w:ilvl w:val="0"/>
          <w:numId w:val="0"/>
        </w:numPr>
        <w:spacing w:line="360" w:lineRule="auto"/>
        <w:jc w:val="left"/>
        <w:rPr>
          <w:rFonts w:hint="eastAsia" w:ascii="宋体" w:hAnsi="宋体" w:eastAsia="宋体" w:cs="宋体"/>
          <w:b/>
          <w:bCs/>
          <w:sz w:val="28"/>
          <w:szCs w:val="28"/>
        </w:rPr>
      </w:pPr>
      <w:r>
        <w:rPr>
          <w:rFonts w:hint="eastAsia" w:ascii="宋体" w:hAnsi="宋体" w:eastAsia="宋体" w:cs="宋体"/>
          <w:b/>
          <w:bCs/>
          <w:sz w:val="28"/>
          <w:szCs w:val="28"/>
          <w:lang w:val="en-US" w:eastAsia="zh-CN"/>
        </w:rPr>
        <w:t>7.发布公告的媒介</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本次招标公告在《中国采购与招标网》、《河南招标采购综合网》、《河南省政府采购网》、《郑州市政府采购网》、《综保区（港区）政府采购网》等相关网站上同时发布，招标人及招标代理机构对任何转载信息及由此产生的后果均不承担任何责任。</w:t>
      </w:r>
    </w:p>
    <w:p>
      <w:pPr>
        <w:spacing w:line="360" w:lineRule="auto"/>
        <w:jc w:val="left"/>
        <w:rPr>
          <w:rFonts w:hint="eastAsia" w:ascii="宋体" w:hAnsi="宋体" w:eastAsia="宋体" w:cs="宋体"/>
          <w:b/>
          <w:bCs/>
          <w:sz w:val="28"/>
          <w:szCs w:val="28"/>
        </w:rPr>
      </w:pPr>
      <w:r>
        <w:rPr>
          <w:rFonts w:hint="eastAsia" w:ascii="宋体" w:hAnsi="宋体" w:eastAsia="宋体" w:cs="宋体"/>
          <w:b/>
          <w:bCs/>
          <w:sz w:val="28"/>
          <w:szCs w:val="28"/>
          <w:lang w:val="en-US" w:eastAsia="zh-CN"/>
        </w:rPr>
        <w:t>8.联系方式</w:t>
      </w:r>
    </w:p>
    <w:p>
      <w:pPr>
        <w:spacing w:line="360" w:lineRule="auto"/>
        <w:ind w:left="479" w:leftChars="228" w:firstLine="0" w:firstLineChars="0"/>
        <w:jc w:val="left"/>
        <w:rPr>
          <w:rFonts w:hint="eastAsia" w:ascii="宋体" w:hAnsi="宋体" w:eastAsia="宋体" w:cs="宋体"/>
          <w:sz w:val="24"/>
          <w:szCs w:val="24"/>
          <w:lang w:val="en-US" w:eastAsia="zh-CN"/>
        </w:rPr>
      </w:pPr>
      <w:bookmarkStart w:id="15" w:name="OLE_LINK8"/>
      <w:bookmarkEnd w:id="15"/>
      <w:r>
        <w:rPr>
          <w:rFonts w:hint="eastAsia" w:ascii="宋体" w:hAnsi="宋体" w:eastAsia="宋体" w:cs="宋体"/>
          <w:sz w:val="24"/>
          <w:szCs w:val="24"/>
          <w:lang w:val="en-US" w:eastAsia="zh-CN"/>
        </w:rPr>
        <w:t xml:space="preserve">招 标 人：郑州航空港园博园实业有限公司 </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联 系 人： 袁女士 </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电    话：0371-56567714</w:t>
      </w:r>
    </w:p>
    <w:p>
      <w:pPr>
        <w:spacing w:line="360" w:lineRule="auto"/>
        <w:ind w:firstLine="480" w:firstLineChars="200"/>
        <w:jc w:val="left"/>
        <w:rPr>
          <w:rFonts w:hint="eastAsia" w:ascii="宋体" w:hAnsi="宋体" w:eastAsia="宋体" w:cs="宋体"/>
          <w:sz w:val="24"/>
          <w:szCs w:val="24"/>
          <w:lang w:val="en-US" w:eastAsia="zh-CN"/>
        </w:rPr>
      </w:pP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代理机构：河南龙华工程咨询有限公司</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地址：</w:t>
      </w:r>
      <w:bookmarkStart w:id="16" w:name="OLE_LINK2"/>
      <w:r>
        <w:rPr>
          <w:rFonts w:hint="eastAsia" w:ascii="宋体" w:hAnsi="宋体" w:eastAsia="宋体" w:cs="宋体"/>
          <w:sz w:val="24"/>
          <w:szCs w:val="24"/>
          <w:lang w:val="en-US" w:eastAsia="zh-CN"/>
        </w:rPr>
        <w:t>郑州市农业路37号</w:t>
      </w:r>
      <w:bookmarkEnd w:id="16"/>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联系人：徐女士    张女士</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电话：0371-60926170  </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邮箱：</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"mailto:longhuadl@163.com"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longhuadl@163.com</w:t>
      </w:r>
      <w:r>
        <w:rPr>
          <w:rFonts w:hint="eastAsia" w:ascii="宋体" w:hAnsi="宋体" w:eastAsia="宋体" w:cs="宋体"/>
          <w:sz w:val="24"/>
          <w:szCs w:val="24"/>
          <w:lang w:val="en-US" w:eastAsia="zh-CN"/>
        </w:rPr>
        <w:fldChar w:fldCharType="end"/>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spacing w:line="360" w:lineRule="auto"/>
        <w:jc w:val="right"/>
        <w:rPr>
          <w:rFonts w:hint="eastAsia" w:ascii="宋体" w:hAnsi="宋体" w:eastAsia="宋体" w:cs="宋体"/>
          <w:sz w:val="24"/>
          <w:szCs w:val="24"/>
        </w:rPr>
      </w:pPr>
      <w:r>
        <w:rPr>
          <w:rFonts w:hint="eastAsia" w:ascii="宋体" w:hAnsi="宋体" w:eastAsia="宋体" w:cs="宋体"/>
          <w:sz w:val="24"/>
          <w:szCs w:val="24"/>
          <w:lang w:val="en-US" w:eastAsia="zh-CN"/>
        </w:rPr>
        <w:t>2017年7月5日</w:t>
      </w:r>
    </w:p>
    <w:p>
      <w:pPr>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altName w:val="Lucida Sans Unicode"/>
    <w:panose1 w:val="020B0602030504020204"/>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Microsoft Yahei Font">
    <w:altName w:val="Latha"/>
    <w:panose1 w:val="00000000000000000000"/>
    <w:charset w:val="00"/>
    <w:family w:val="auto"/>
    <w:pitch w:val="default"/>
    <w:sig w:usb0="00000000" w:usb1="00000000" w:usb2="00000000" w:usb3="00000000" w:csb0="00000000" w:csb1="00000000"/>
  </w:font>
  <w:font w:name="Latha">
    <w:panose1 w:val="020B0604020202020204"/>
    <w:charset w:val="00"/>
    <w:family w:val="auto"/>
    <w:pitch w:val="default"/>
    <w:sig w:usb0="00100003" w:usb1="00000000" w:usb2="00000000" w:usb3="00000000" w:csb0="00000001" w:csb1="00000000"/>
  </w:font>
  <w:font w:name="Arial">
    <w:panose1 w:val="020B0604020202020204"/>
    <w:charset w:val="00"/>
    <w:family w:val="auto"/>
    <w:pitch w:val="default"/>
    <w:sig w:usb0="E0002AFF" w:usb1="C0007843" w:usb2="00000009" w:usb3="00000000" w:csb0="400001FF" w:csb1="FFFF0000"/>
  </w:font>
  <w:font w:name="Lucida Sans Unicode">
    <w:panose1 w:val="020B0602030504020204"/>
    <w:charset w:val="00"/>
    <w:family w:val="auto"/>
    <w:pitch w:val="default"/>
    <w:sig w:usb0="80001AFF" w:usb1="0000396B" w:usb2="00000000" w:usb3="00000000" w:csb0="200000B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674D29"/>
    <w:rsid w:val="006C1167"/>
    <w:rsid w:val="26C7067F"/>
    <w:rsid w:val="43674D29"/>
    <w:rsid w:val="51F25C37"/>
    <w:rsid w:val="5AF700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rPr>
      <w:sz w:val="24"/>
    </w:rPr>
  </w:style>
  <w:style w:type="character" w:styleId="4">
    <w:name w:val="FollowedHyperlink"/>
    <w:basedOn w:val="3"/>
    <w:qFormat/>
    <w:uiPriority w:val="0"/>
    <w:rPr>
      <w:color w:val="333333"/>
      <w:sz w:val="18"/>
      <w:szCs w:val="18"/>
      <w:u w:val="none"/>
    </w:rPr>
  </w:style>
  <w:style w:type="character" w:styleId="5">
    <w:name w:val="Hyperlink"/>
    <w:basedOn w:val="3"/>
    <w:qFormat/>
    <w:uiPriority w:val="0"/>
    <w:rPr>
      <w:color w:val="333333"/>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2017-07-05T04:26:00Z</dcterms:created>
  <dc:creator>Administrator</dc:creator>
  <cp:lastModifiedBy>袁琳璘</cp:lastModifiedBy>
  <dcterms:modified xsi:type="dcterms:W3CDTF">2017-07-05T09:23:17Z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