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kern w:val="44"/>
          <w:sz w:val="24"/>
          <w:szCs w:val="24"/>
          <w:highlight w:val="none"/>
          <w:lang w:eastAsia="zh-CN"/>
        </w:rPr>
      </w:pPr>
      <w:bookmarkStart w:id="0" w:name="_Toc346625980"/>
      <w:r>
        <w:rPr>
          <w:rFonts w:hint="eastAsia" w:ascii="宋体" w:hAnsi="宋体"/>
          <w:b/>
          <w:kern w:val="44"/>
          <w:sz w:val="24"/>
          <w:szCs w:val="24"/>
          <w:highlight w:val="none"/>
        </w:rPr>
        <w:t>新疆和田机场改扩建项目</w:t>
      </w:r>
      <w:bookmarkEnd w:id="0"/>
      <w:r>
        <w:rPr>
          <w:rFonts w:hint="eastAsia" w:ascii="宋体" w:hAnsi="宋体"/>
          <w:b/>
          <w:kern w:val="44"/>
          <w:sz w:val="24"/>
          <w:szCs w:val="24"/>
          <w:highlight w:val="none"/>
        </w:rPr>
        <w:t>现有航站楼</w:t>
      </w:r>
      <w:r>
        <w:rPr>
          <w:rFonts w:hint="eastAsia" w:ascii="宋体" w:hAnsi="宋体"/>
          <w:b/>
          <w:kern w:val="44"/>
          <w:sz w:val="24"/>
          <w:szCs w:val="24"/>
          <w:highlight w:val="none"/>
          <w:lang w:eastAsia="zh-CN"/>
        </w:rPr>
        <w:t>及办公楼</w:t>
      </w:r>
      <w:r>
        <w:rPr>
          <w:rFonts w:hint="eastAsia" w:ascii="宋体" w:hAnsi="宋体"/>
          <w:b/>
          <w:kern w:val="44"/>
          <w:sz w:val="24"/>
          <w:szCs w:val="24"/>
          <w:highlight w:val="none"/>
        </w:rPr>
        <w:t>改造</w:t>
      </w:r>
      <w:r>
        <w:rPr>
          <w:rFonts w:hint="eastAsia" w:ascii="宋体" w:hAnsi="宋体"/>
          <w:b/>
          <w:kern w:val="44"/>
          <w:sz w:val="24"/>
          <w:szCs w:val="24"/>
          <w:highlight w:val="none"/>
          <w:lang w:eastAsia="zh-CN"/>
        </w:rPr>
        <w:t>工程</w:t>
      </w:r>
      <w:r>
        <w:rPr>
          <w:rFonts w:hint="eastAsia" w:ascii="宋体" w:hAnsi="宋体"/>
          <w:b/>
          <w:kern w:val="44"/>
          <w:sz w:val="24"/>
          <w:szCs w:val="24"/>
          <w:highlight w:val="none"/>
        </w:rPr>
        <w:t>招标公告</w:t>
      </w:r>
      <w:r>
        <w:rPr>
          <w:rFonts w:hint="eastAsia" w:ascii="宋体" w:hAnsi="宋体"/>
          <w:b/>
          <w:kern w:val="44"/>
          <w:sz w:val="24"/>
          <w:szCs w:val="24"/>
          <w:highlight w:val="none"/>
          <w:lang w:eastAsia="zh-CN"/>
        </w:rPr>
        <w:t>变更</w:t>
      </w:r>
    </w:p>
    <w:p>
      <w:pPr>
        <w:jc w:val="center"/>
        <w:rPr>
          <w:rFonts w:hint="eastAsia" w:ascii="宋体" w:hAnsi="宋体"/>
          <w:b/>
          <w:kern w:val="44"/>
          <w:sz w:val="24"/>
          <w:szCs w:val="24"/>
          <w:highlight w:val="none"/>
          <w:lang w:eastAsia="zh-CN"/>
        </w:rPr>
      </w:pPr>
    </w:p>
    <w:p>
      <w:pPr>
        <w:numPr>
          <w:ilvl w:val="0"/>
          <w:numId w:val="1"/>
        </w:numPr>
        <w:spacing w:line="360" w:lineRule="auto"/>
        <w:jc w:val="left"/>
        <w:rPr>
          <w:rFonts w:hint="eastAsia" w:asciiTheme="minorEastAsia" w:hAnsiTheme="minorEastAsia" w:eastAsiaTheme="minorEastAsia" w:cstheme="minorEastAsia"/>
          <w:b w:val="0"/>
          <w:bCs/>
          <w:color w:val="555555"/>
          <w:kern w:val="0"/>
          <w:sz w:val="21"/>
          <w:szCs w:val="21"/>
          <w:lang w:val="en-US" w:eastAsia="zh-CN" w:bidi="ar"/>
        </w:rPr>
      </w:pPr>
      <w:r>
        <w:rPr>
          <w:rFonts w:hint="eastAsia" w:asciiTheme="minorEastAsia" w:hAnsiTheme="minorEastAsia" w:eastAsiaTheme="minorEastAsia" w:cstheme="minorEastAsia"/>
          <w:b w:val="0"/>
          <w:bCs/>
          <w:color w:val="555555"/>
          <w:kern w:val="0"/>
          <w:sz w:val="21"/>
          <w:szCs w:val="21"/>
          <w:lang w:val="en-US" w:eastAsia="zh-CN" w:bidi="ar"/>
        </w:rPr>
        <w:t xml:space="preserve">招标条件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eastAsiaTheme="minorEastAsia" w:cstheme="minorEastAsia"/>
          <w:b w:val="0"/>
          <w:bCs/>
          <w:color w:val="555555"/>
          <w:kern w:val="0"/>
          <w:sz w:val="21"/>
          <w:szCs w:val="21"/>
          <w:lang w:val="en-US" w:eastAsia="zh-CN" w:bidi="ar"/>
        </w:rPr>
        <w:t xml:space="preserve">   </w:t>
      </w:r>
      <w:r>
        <w:rPr>
          <w:rFonts w:hint="eastAsia" w:asciiTheme="minorEastAsia" w:hAnsiTheme="minorEastAsia" w:cstheme="minorEastAsia"/>
          <w:b w:val="0"/>
          <w:bCs/>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本招标项目 新疆和田机场改扩建项目现有航站楼及办公楼改造工程 （项目名称）已经 民航新疆管理局[2014]69 号 （批文名称及编号）批准建设，建设单位为 新疆和田机场改扩建工程建设联合指挥部 ，建设资金来自 国有资金 （资金来源）。该项目已具备招标条件，现对该项目的 施工 进行 公开 招标。</w:t>
      </w:r>
    </w:p>
    <w:p>
      <w:pPr>
        <w:numPr>
          <w:ilvl w:val="0"/>
          <w:numId w:val="1"/>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eastAsiaTheme="minorEastAsia" w:cstheme="minorEastAsia"/>
          <w:b w:val="0"/>
          <w:bCs/>
          <w:i w:val="0"/>
          <w:color w:val="555555"/>
          <w:kern w:val="0"/>
          <w:sz w:val="21"/>
          <w:szCs w:val="21"/>
          <w:lang w:val="en-US" w:eastAsia="zh-CN" w:bidi="ar"/>
        </w:rPr>
        <w:t>项目概况和招标范围</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2.1. 建设地点: 新疆和田地区和田机场原址 ；</w:t>
      </w:r>
      <w:r>
        <w:rPr>
          <w:rFonts w:hint="eastAsia" w:asciiTheme="minorEastAsia" w:hAnsiTheme="minorEastAsia" w:eastAsiaTheme="minorEastAsia" w:cstheme="minorEastAsia"/>
          <w:b w:val="0"/>
          <w:bCs/>
          <w:i w:val="0"/>
          <w:color w:val="555555"/>
          <w:kern w:val="0"/>
          <w:sz w:val="21"/>
          <w:szCs w:val="21"/>
          <w:lang w:val="en-US" w:eastAsia="zh-CN" w:bidi="ar"/>
        </w:rPr>
        <w:br w:type="textWrapping"/>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2.2. 工程规模: 4349.65 ㎡ ； 计划总投资： 956万元；</w:t>
      </w:r>
      <w:r>
        <w:rPr>
          <w:rFonts w:hint="eastAsia" w:asciiTheme="minorEastAsia" w:hAnsiTheme="minorEastAsia" w:eastAsiaTheme="minorEastAsia" w:cstheme="minorEastAsia"/>
          <w:b w:val="0"/>
          <w:bCs/>
          <w:i w:val="0"/>
          <w:color w:val="555555"/>
          <w:kern w:val="0"/>
          <w:sz w:val="21"/>
          <w:szCs w:val="21"/>
          <w:lang w:val="en-US" w:eastAsia="zh-CN" w:bidi="ar"/>
        </w:rPr>
        <w:br w:type="textWrapping"/>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2.3. 招标范围和内容: 新疆和田机场改扩建项目现有航站楼及办公楼改造设计施工一体化工程所有设计、施工内容。现有航站楼改造范围：给排水、强电等管线拆除及安装，墙体、地面、天花板吊顶拆除及重建。现有办公楼改造范围：卫生间改造，采暖、给排水管线拆除及安装，墙面重新粉刷、吊顶及地砖修补等。具体内容按施工指导图进行 ；</w:t>
      </w:r>
      <w:r>
        <w:rPr>
          <w:rFonts w:hint="eastAsia" w:asciiTheme="minorEastAsia" w:hAnsiTheme="minorEastAsia" w:eastAsiaTheme="minorEastAsia" w:cstheme="minorEastAsia"/>
          <w:b w:val="0"/>
          <w:bCs/>
          <w:i w:val="0"/>
          <w:color w:val="555555"/>
          <w:kern w:val="0"/>
          <w:sz w:val="21"/>
          <w:szCs w:val="21"/>
          <w:lang w:val="en-US" w:eastAsia="zh-CN" w:bidi="ar"/>
        </w:rPr>
        <w:br w:type="textWrapping"/>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2.4. 工期要求: 计划开竣工日期: 2016年12月17日 至 2017年7月15日 总工期: 210 天 (日历日)；</w:t>
      </w:r>
      <w:r>
        <w:rPr>
          <w:rFonts w:hint="eastAsia" w:asciiTheme="minorEastAsia" w:hAnsiTheme="minorEastAsia" w:eastAsiaTheme="minorEastAsia" w:cstheme="minorEastAsia"/>
          <w:b w:val="0"/>
          <w:bCs/>
          <w:i w:val="0"/>
          <w:color w:val="555555"/>
          <w:kern w:val="0"/>
          <w:sz w:val="21"/>
          <w:szCs w:val="21"/>
          <w:lang w:val="en-US" w:eastAsia="zh-CN" w:bidi="ar"/>
        </w:rPr>
        <w:br w:type="textWrapping"/>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2.5. 工程质量标准: 合格 。</w:t>
      </w:r>
    </w:p>
    <w:p>
      <w:pPr>
        <w:numPr>
          <w:ilvl w:val="0"/>
          <w:numId w:val="1"/>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eastAsiaTheme="minorEastAsia" w:cstheme="minorEastAsia"/>
          <w:b w:val="0"/>
          <w:bCs/>
          <w:i w:val="0"/>
          <w:color w:val="555555"/>
          <w:kern w:val="0"/>
          <w:sz w:val="21"/>
          <w:szCs w:val="21"/>
          <w:lang w:val="en-US" w:eastAsia="zh-CN" w:bidi="ar"/>
        </w:rPr>
        <w:t>投标人报名</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本招标项目投标人报名采取方式： 新疆建设工程招标投标网上报名 。 投标报名截止日期为 2016年 11月 22日 19时 0 分 （北京时间，下同） 。</w:t>
      </w:r>
    </w:p>
    <w:p>
      <w:pPr>
        <w:numPr>
          <w:ilvl w:val="0"/>
          <w:numId w:val="1"/>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eastAsiaTheme="minorEastAsia" w:cstheme="minorEastAsia"/>
          <w:b w:val="0"/>
          <w:bCs/>
          <w:i w:val="0"/>
          <w:color w:val="555555"/>
          <w:kern w:val="0"/>
          <w:sz w:val="21"/>
          <w:szCs w:val="21"/>
          <w:lang w:val="en-US" w:eastAsia="zh-CN" w:bidi="ar"/>
        </w:rPr>
        <w:t>投标人资格要求及审查办法</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4.1. 招标项目要求投标人具备 工程设计专项资质 建筑装饰工程设计专项资质 乙级及乙级以上 且 专业承包企业 建筑装修装饰工程 二级及二级以上 或 设计施工一体化资质 建筑装饰装修工程设计与施工 二级及二级以上 （资质类别及等级）资质；疆外企业应具有外省队伍进疆施工备案手续；</w:t>
      </w:r>
      <w:r>
        <w:rPr>
          <w:rFonts w:hint="eastAsia" w:asciiTheme="minorEastAsia" w:hAnsiTheme="minorEastAsia" w:eastAsiaTheme="minorEastAsia" w:cstheme="minorEastAsia"/>
          <w:b w:val="0"/>
          <w:bCs/>
          <w:i w:val="0"/>
          <w:color w:val="555555"/>
          <w:kern w:val="0"/>
          <w:sz w:val="21"/>
          <w:szCs w:val="21"/>
          <w:lang w:val="en-US" w:eastAsia="zh-CN" w:bidi="ar"/>
        </w:rPr>
        <w:br w:type="textWrapping"/>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4.2.投标人拟担任本招标项目的项目负责人应具备 二级建造师 建筑工程； 级注册建造师证书和安全生产考核合格证书B证（均须合格有效）；</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4.3.本招标项目招标人对投标人的资格审查拟采用的方式为： 资格后审 。 </w:t>
      </w:r>
    </w:p>
    <w:p>
      <w:pPr>
        <w:numPr>
          <w:ilvl w:val="0"/>
          <w:numId w:val="1"/>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eastAsiaTheme="minorEastAsia" w:cstheme="minorEastAsia"/>
          <w:b w:val="0"/>
          <w:bCs/>
          <w:i w:val="0"/>
          <w:color w:val="555555"/>
          <w:kern w:val="0"/>
          <w:sz w:val="21"/>
          <w:szCs w:val="21"/>
          <w:lang w:val="en-US" w:eastAsia="zh-CN" w:bidi="ar"/>
        </w:rPr>
        <w:t>招标文件的获取</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5.1.凡有意参加投标者，请于 2016年 11月 23日 至 2016年 11月 29日 (法 定公休日、法定节假日除外)， 每天上午 10 时 至 13 时, 下午 16 时 至 19 时, 到 乌鲁木齐市新华北路中信大厦33楼G室 （详细地址）购买招标文件；</w:t>
      </w:r>
      <w:r>
        <w:rPr>
          <w:rFonts w:hint="eastAsia" w:asciiTheme="minorEastAsia" w:hAnsiTheme="minorEastAsia" w:eastAsiaTheme="minorEastAsia" w:cstheme="minorEastAsia"/>
          <w:b w:val="0"/>
          <w:bCs/>
          <w:i w:val="0"/>
          <w:color w:val="555555"/>
          <w:kern w:val="0"/>
          <w:sz w:val="21"/>
          <w:szCs w:val="21"/>
          <w:lang w:val="en-US" w:eastAsia="zh-CN" w:bidi="ar"/>
        </w:rPr>
        <w:br w:type="textWrapping"/>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5.2.招标文件每份售价 1000 元，售后不退。招标图纸押金每份 2000 元。 </w:t>
      </w:r>
    </w:p>
    <w:p>
      <w:pPr>
        <w:numPr>
          <w:ilvl w:val="0"/>
          <w:numId w:val="1"/>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eastAsiaTheme="minorEastAsia" w:cstheme="minorEastAsia"/>
          <w:b w:val="0"/>
          <w:bCs/>
          <w:i w:val="0"/>
          <w:color w:val="555555"/>
          <w:kern w:val="0"/>
          <w:sz w:val="21"/>
          <w:szCs w:val="21"/>
          <w:lang w:val="en-US" w:eastAsia="zh-CN" w:bidi="ar"/>
        </w:rPr>
        <w:t>评估办法</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本招标项目采用的评估标准：设计施工一体化（含设计方案）综合评估法 。 </w:t>
      </w:r>
    </w:p>
    <w:p>
      <w:pPr>
        <w:numPr>
          <w:ilvl w:val="0"/>
          <w:numId w:val="1"/>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eastAsiaTheme="minorEastAsia" w:cstheme="minorEastAsia"/>
          <w:b w:val="0"/>
          <w:bCs/>
          <w:i w:val="0"/>
          <w:color w:val="555555"/>
          <w:kern w:val="0"/>
          <w:sz w:val="21"/>
          <w:szCs w:val="21"/>
          <w:lang w:val="en-US" w:eastAsia="zh-CN" w:bidi="ar"/>
        </w:rPr>
        <w:t>发布公告的媒介</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本次招标公告同时在 新疆建设工程招投标网、新疆信息网 （发布公告的媒介名称）上发布。</w:t>
      </w:r>
    </w:p>
    <w:p>
      <w:pPr>
        <w:numPr>
          <w:ilvl w:val="0"/>
          <w:numId w:val="1"/>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eastAsiaTheme="minorEastAsia" w:cstheme="minorEastAsia"/>
          <w:b w:val="0"/>
          <w:bCs/>
          <w:i w:val="0"/>
          <w:color w:val="555555"/>
          <w:kern w:val="0"/>
          <w:sz w:val="21"/>
          <w:szCs w:val="21"/>
          <w:lang w:val="en-US" w:eastAsia="zh-CN" w:bidi="ar"/>
        </w:rPr>
        <w:t>联系方式</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招标人： 新疆和田机场改扩建工程建设联合指挥部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地址： 和田市古江巴格街道屯垦东路11号和田地区财政局培训中心三楼      邮编： 848099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联系人： 严玲   </w:t>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联系电话： 18599029526    </w:t>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 传真： 0903-2528456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招标代理机构： 中招国际招标有限公司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地址： 北京市海淀区皂君庙东路14号院9号楼  </w:t>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 </w:t>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邮编： 100081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联系人： 吕超    </w:t>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联系电话： 18613818638       传真： 010-62108255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建设工程交易中心： 自治区建设工程交易中心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地址： 乌鲁木齐市金银路82号自治区妇女干部学校十楼、十一楼（自治区国土资源厅南侧）    邮编： 830002 </w:t>
      </w:r>
    </w:p>
    <w:p>
      <w:pPr>
        <w:numPr>
          <w:numId w:val="0"/>
        </w:numPr>
        <w:spacing w:line="360" w:lineRule="auto"/>
        <w:jc w:val="left"/>
        <w:rPr>
          <w:rFonts w:hint="eastAsia" w:asciiTheme="minorEastAsia" w:hAnsiTheme="minorEastAsia" w:eastAsiaTheme="minorEastAsia" w:cstheme="minorEastAsia"/>
          <w:b w:val="0"/>
          <w:bCs/>
          <w:i w:val="0"/>
          <w:color w:val="555555"/>
          <w:kern w:val="0"/>
          <w:sz w:val="21"/>
          <w:szCs w:val="21"/>
          <w:lang w:val="en-US" w:eastAsia="zh-CN" w:bidi="ar"/>
        </w:rPr>
      </w:pP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联系人： 杨兴中  </w:t>
      </w:r>
      <w:r>
        <w:rPr>
          <w:rFonts w:hint="eastAsia" w:asciiTheme="minorEastAsia" w:hAnsiTheme="minorEastAsia" w:cstheme="minorEastAsia"/>
          <w:b w:val="0"/>
          <w:bCs/>
          <w:i w:val="0"/>
          <w:color w:val="555555"/>
          <w:kern w:val="0"/>
          <w:sz w:val="21"/>
          <w:szCs w:val="21"/>
          <w:lang w:val="en-US" w:eastAsia="zh-CN" w:bidi="ar"/>
        </w:rPr>
        <w:t xml:space="preserve">     </w:t>
      </w:r>
      <w:r>
        <w:rPr>
          <w:rFonts w:hint="eastAsia" w:asciiTheme="minorEastAsia" w:hAnsiTheme="minorEastAsia" w:eastAsiaTheme="minorEastAsia" w:cstheme="minorEastAsia"/>
          <w:b w:val="0"/>
          <w:bCs/>
          <w:i w:val="0"/>
          <w:color w:val="555555"/>
          <w:kern w:val="0"/>
          <w:sz w:val="21"/>
          <w:szCs w:val="21"/>
          <w:lang w:val="en-US" w:eastAsia="zh-CN" w:bidi="ar"/>
        </w:rPr>
        <w:t xml:space="preserve"> 联系电话： 0991-8867408 </w:t>
      </w:r>
      <w:r>
        <w:rPr>
          <w:rFonts w:hint="eastAsia" w:asciiTheme="minorEastAsia" w:hAnsiTheme="minorEastAsia" w:cstheme="minorEastAsia"/>
          <w:b w:val="0"/>
          <w:bCs/>
          <w:i w:val="0"/>
          <w:color w:val="555555"/>
          <w:kern w:val="0"/>
          <w:sz w:val="21"/>
          <w:szCs w:val="21"/>
          <w:lang w:val="en-US" w:eastAsia="zh-CN" w:bidi="ar"/>
        </w:rPr>
        <w:t xml:space="preserve">    </w:t>
      </w:r>
      <w:bookmarkStart w:id="1" w:name="_GoBack"/>
      <w:bookmarkEnd w:id="1"/>
      <w:r>
        <w:rPr>
          <w:rFonts w:hint="eastAsia" w:asciiTheme="minorEastAsia" w:hAnsiTheme="minorEastAsia" w:eastAsiaTheme="minorEastAsia" w:cstheme="minorEastAsia"/>
          <w:b w:val="0"/>
          <w:bCs/>
          <w:i w:val="0"/>
          <w:color w:val="555555"/>
          <w:kern w:val="0"/>
          <w:sz w:val="21"/>
          <w:szCs w:val="21"/>
          <w:lang w:val="en-US" w:eastAsia="zh-CN" w:bidi="ar"/>
        </w:rPr>
        <w:t xml:space="preserve"> 传真： 0991-8867408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genev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Webdings">
    <w:panose1 w:val="05030102010509060703"/>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AA0F5"/>
    <w:multiLevelType w:val="singleLevel"/>
    <w:tmpl w:val="582AA0F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F13AF"/>
    <w:rsid w:val="685F13A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2016-11-15T05:28:00Z</dcterms:created>
  <dc:creator>asus</dc:creator>
  <cp:lastModifiedBy>asus</cp:lastModifiedBy>
  <dcterms:modified xsi:type="dcterms:W3CDTF">2016-11-15T05:41:01Z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