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5A" w:rsidRDefault="0068365A" w:rsidP="0068365A">
      <w:pPr>
        <w:pStyle w:val="3"/>
        <w:spacing w:line="360" w:lineRule="auto"/>
        <w:jc w:val="center"/>
        <w:rPr>
          <w:rFonts w:ascii="宋体" w:hAnsi="宋体" w:cs="宋体" w:hint="eastAsia"/>
          <w:szCs w:val="40"/>
        </w:rPr>
      </w:pPr>
      <w:r>
        <w:rPr>
          <w:rFonts w:ascii="宋体" w:hAnsi="宋体" w:cs="宋体" w:hint="eastAsia"/>
          <w:szCs w:val="40"/>
        </w:rPr>
        <w:t>霍林郭勒市沙尔呼热独立工矿区新建中水管网工程防洪评价项目竞争性谈判采购公告</w:t>
      </w:r>
    </w:p>
    <w:p w:rsidR="0068365A" w:rsidRDefault="0068365A" w:rsidP="0068365A">
      <w:pPr>
        <w:pStyle w:val="3"/>
        <w:spacing w:line="360" w:lineRule="auto"/>
        <w:rPr>
          <w:rFonts w:ascii="宋体" w:hAnsi="宋体" w:cs="微软雅黑"/>
          <w:b w:val="0"/>
          <w:bCs w:val="0"/>
          <w:color w:val="000000"/>
          <w:sz w:val="24"/>
          <w:szCs w:val="24"/>
        </w:rPr>
      </w:pPr>
      <w:r>
        <w:rPr>
          <w:rFonts w:ascii="宋体" w:hAnsi="宋体" w:hint="eastAsia"/>
          <w:b w:val="0"/>
          <w:bCs w:val="0"/>
          <w:kern w:val="2"/>
          <w:sz w:val="24"/>
          <w:szCs w:val="24"/>
        </w:rPr>
        <w:t xml:space="preserve">    内蒙古招标有限责任公司受</w:t>
      </w:r>
      <w:r>
        <w:rPr>
          <w:rFonts w:ascii="宋体" w:hAnsi="宋体" w:hint="eastAsia"/>
          <w:b w:val="0"/>
          <w:bCs w:val="0"/>
          <w:sz w:val="24"/>
          <w:szCs w:val="24"/>
        </w:rPr>
        <w:t>霍林郭勒市住房和城乡建设局</w:t>
      </w:r>
      <w:r>
        <w:rPr>
          <w:rFonts w:ascii="宋体" w:hAnsi="宋体" w:hint="eastAsia"/>
          <w:b w:val="0"/>
          <w:bCs w:val="0"/>
          <w:kern w:val="2"/>
          <w:sz w:val="24"/>
          <w:szCs w:val="24"/>
        </w:rPr>
        <w:t>委托，采用竞争性谈判，采购</w:t>
      </w:r>
      <w:r>
        <w:rPr>
          <w:rFonts w:ascii="宋体" w:hAnsi="宋体" w:hint="eastAsia"/>
          <w:b w:val="0"/>
          <w:bCs w:val="0"/>
          <w:sz w:val="24"/>
          <w:szCs w:val="24"/>
        </w:rPr>
        <w:t>霍林郭勒市沙尔呼热独立工矿区新建中水管网工程防洪评价项目</w:t>
      </w:r>
      <w:r>
        <w:rPr>
          <w:rFonts w:ascii="宋体" w:hAnsi="宋体" w:hint="eastAsia"/>
          <w:b w:val="0"/>
          <w:bCs w:val="0"/>
          <w:kern w:val="2"/>
          <w:sz w:val="24"/>
          <w:szCs w:val="24"/>
        </w:rPr>
        <w:t>。欢迎符合资格条件的供应商前来报名参加。</w:t>
      </w:r>
    </w:p>
    <w:p w:rsidR="0068365A" w:rsidRDefault="0068365A" w:rsidP="0068365A">
      <w:pPr>
        <w:spacing w:line="360" w:lineRule="auto"/>
        <w:rPr>
          <w:rFonts w:ascii="宋体" w:hAnsi="宋体" w:hint="eastAsia"/>
          <w:b/>
          <w:kern w:val="0"/>
          <w:sz w:val="30"/>
          <w:szCs w:val="30"/>
        </w:rPr>
      </w:pPr>
      <w:r>
        <w:rPr>
          <w:rFonts w:ascii="宋体" w:hAnsi="宋体" w:hint="eastAsia"/>
          <w:b/>
          <w:kern w:val="0"/>
          <w:sz w:val="30"/>
          <w:szCs w:val="30"/>
        </w:rPr>
        <w:t>一、项目概述</w:t>
      </w:r>
    </w:p>
    <w:p w:rsidR="0068365A" w:rsidRDefault="0068365A" w:rsidP="0068365A">
      <w:pPr>
        <w:spacing w:line="360" w:lineRule="auto"/>
        <w:ind w:firstLineChars="200" w:firstLine="480"/>
        <w:jc w:val="left"/>
        <w:rPr>
          <w:rFonts w:ascii="宋体" w:hAnsi="宋体" w:cs="宋体"/>
          <w:kern w:val="0"/>
          <w:sz w:val="24"/>
        </w:rPr>
      </w:pPr>
      <w:r>
        <w:rPr>
          <w:rFonts w:ascii="宋体" w:hAnsi="宋体" w:cs="宋体" w:hint="eastAsia"/>
          <w:kern w:val="0"/>
          <w:sz w:val="24"/>
        </w:rPr>
        <w:t>1、名称与编号</w:t>
      </w:r>
    </w:p>
    <w:p w:rsidR="0068365A" w:rsidRDefault="0068365A" w:rsidP="0068365A">
      <w:pPr>
        <w:spacing w:line="360" w:lineRule="auto"/>
        <w:ind w:firstLineChars="200" w:firstLine="480"/>
        <w:rPr>
          <w:rFonts w:ascii="宋体" w:hAnsi="宋体" w:cs="宋体"/>
          <w:kern w:val="0"/>
          <w:sz w:val="24"/>
        </w:rPr>
      </w:pPr>
      <w:r>
        <w:rPr>
          <w:rFonts w:ascii="宋体" w:hAnsi="宋体" w:cs="宋体" w:hint="eastAsia"/>
          <w:kern w:val="0"/>
          <w:sz w:val="24"/>
        </w:rPr>
        <w:t>项目名称：霍林郭勒市沙尔呼热独立工矿区新建中水管网工程防洪评价项目</w:t>
      </w:r>
    </w:p>
    <w:p w:rsidR="0068365A" w:rsidRDefault="0068365A" w:rsidP="0068365A">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批准文件编号：霍财购准字（电子）[</w:t>
      </w:r>
      <w:r>
        <w:rPr>
          <w:rFonts w:ascii="宋体" w:hAnsi="宋体" w:cs="宋体"/>
          <w:kern w:val="0"/>
          <w:sz w:val="24"/>
        </w:rPr>
        <w:t>201</w:t>
      </w:r>
      <w:r>
        <w:rPr>
          <w:rFonts w:ascii="宋体" w:hAnsi="宋体" w:cs="宋体" w:hint="eastAsia"/>
          <w:kern w:val="0"/>
          <w:sz w:val="24"/>
        </w:rPr>
        <w:t>7]</w:t>
      </w:r>
      <w:r>
        <w:rPr>
          <w:rFonts w:ascii="宋体" w:hAnsi="宋体" w:cs="宋体"/>
          <w:kern w:val="0"/>
          <w:sz w:val="24"/>
        </w:rPr>
        <w:t xml:space="preserve"> </w:t>
      </w:r>
      <w:r>
        <w:rPr>
          <w:rFonts w:ascii="宋体" w:hAnsi="宋体" w:cs="宋体" w:hint="eastAsia"/>
          <w:kern w:val="0"/>
          <w:sz w:val="24"/>
        </w:rPr>
        <w:t>0213</w:t>
      </w:r>
      <w:r>
        <w:rPr>
          <w:rFonts w:ascii="宋体" w:hAnsi="宋体" w:cs="宋体"/>
          <w:kern w:val="0"/>
          <w:sz w:val="24"/>
        </w:rPr>
        <w:t>号</w:t>
      </w:r>
    </w:p>
    <w:p w:rsidR="0068365A" w:rsidRDefault="0068365A" w:rsidP="0068365A">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采购文件编号： HG2017C-0028（0651-17061533）</w:t>
      </w:r>
    </w:p>
    <w:p w:rsidR="0068365A" w:rsidRDefault="0068365A" w:rsidP="0068365A">
      <w:pPr>
        <w:spacing w:line="360" w:lineRule="auto"/>
        <w:ind w:firstLineChars="200" w:firstLine="480"/>
        <w:jc w:val="left"/>
        <w:rPr>
          <w:rFonts w:ascii="宋体" w:hAnsi="宋体" w:cs="宋体"/>
          <w:kern w:val="0"/>
          <w:sz w:val="24"/>
        </w:rPr>
      </w:pPr>
      <w:r>
        <w:rPr>
          <w:rFonts w:ascii="宋体" w:hAnsi="宋体" w:cs="宋体" w:hint="eastAsia"/>
          <w:kern w:val="0"/>
          <w:sz w:val="24"/>
        </w:rPr>
        <w:t>2、内容及分包情况（技术规格、参数及要求）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693"/>
        <w:gridCol w:w="1134"/>
        <w:gridCol w:w="2552"/>
        <w:gridCol w:w="1717"/>
      </w:tblGrid>
      <w:tr w:rsidR="0068365A" w:rsidTr="00D3087B">
        <w:trPr>
          <w:trHeight w:val="830"/>
        </w:trPr>
        <w:tc>
          <w:tcPr>
            <w:tcW w:w="709" w:type="dxa"/>
            <w:vAlign w:val="center"/>
          </w:tcPr>
          <w:p w:rsidR="0068365A" w:rsidRDefault="0068365A" w:rsidP="00D3087B">
            <w:pPr>
              <w:spacing w:line="360" w:lineRule="auto"/>
              <w:jc w:val="center"/>
              <w:rPr>
                <w:rFonts w:ascii="宋体" w:hAnsi="宋体"/>
                <w:sz w:val="24"/>
              </w:rPr>
            </w:pPr>
            <w:r>
              <w:rPr>
                <w:rFonts w:ascii="宋体" w:hAnsi="宋体" w:hint="eastAsia"/>
                <w:sz w:val="24"/>
              </w:rPr>
              <w:t>包号</w:t>
            </w:r>
          </w:p>
        </w:tc>
        <w:tc>
          <w:tcPr>
            <w:tcW w:w="2693" w:type="dxa"/>
            <w:vAlign w:val="center"/>
          </w:tcPr>
          <w:p w:rsidR="0068365A" w:rsidRDefault="0068365A" w:rsidP="00D3087B">
            <w:pPr>
              <w:spacing w:line="360" w:lineRule="auto"/>
              <w:jc w:val="center"/>
              <w:rPr>
                <w:rFonts w:ascii="宋体" w:hAnsi="宋体" w:cs="宋体"/>
                <w:b/>
                <w:bCs/>
                <w:sz w:val="24"/>
              </w:rPr>
            </w:pPr>
            <w:r>
              <w:rPr>
                <w:rFonts w:ascii="宋体" w:hAnsi="宋体"/>
                <w:sz w:val="24"/>
              </w:rPr>
              <w:t>货物、服务和工程名称</w:t>
            </w:r>
          </w:p>
        </w:tc>
        <w:tc>
          <w:tcPr>
            <w:tcW w:w="1134" w:type="dxa"/>
            <w:vAlign w:val="center"/>
          </w:tcPr>
          <w:p w:rsidR="0068365A" w:rsidRDefault="0068365A" w:rsidP="00D3087B">
            <w:pPr>
              <w:spacing w:line="360" w:lineRule="auto"/>
              <w:jc w:val="center"/>
              <w:rPr>
                <w:rFonts w:ascii="宋体" w:hAnsi="宋体" w:cs="宋体"/>
                <w:b/>
                <w:bCs/>
                <w:sz w:val="24"/>
              </w:rPr>
            </w:pPr>
            <w:r>
              <w:rPr>
                <w:rFonts w:ascii="宋体" w:hAnsi="宋体"/>
                <w:sz w:val="24"/>
              </w:rPr>
              <w:t>数量</w:t>
            </w:r>
          </w:p>
        </w:tc>
        <w:tc>
          <w:tcPr>
            <w:tcW w:w="2552" w:type="dxa"/>
            <w:vAlign w:val="center"/>
          </w:tcPr>
          <w:p w:rsidR="0068365A" w:rsidRDefault="0068365A" w:rsidP="00D3087B">
            <w:pPr>
              <w:spacing w:line="360" w:lineRule="auto"/>
              <w:jc w:val="center"/>
              <w:rPr>
                <w:rFonts w:ascii="宋体" w:hAnsi="宋体"/>
                <w:sz w:val="24"/>
              </w:rPr>
            </w:pPr>
            <w:r>
              <w:rPr>
                <w:rFonts w:ascii="宋体" w:hAnsi="宋体"/>
                <w:sz w:val="24"/>
              </w:rPr>
              <w:t>技术规格、参数及要求</w:t>
            </w:r>
          </w:p>
        </w:tc>
        <w:tc>
          <w:tcPr>
            <w:tcW w:w="1717" w:type="dxa"/>
            <w:vAlign w:val="center"/>
          </w:tcPr>
          <w:p w:rsidR="0068365A" w:rsidRDefault="0068365A" w:rsidP="00D3087B">
            <w:pPr>
              <w:spacing w:line="360" w:lineRule="auto"/>
              <w:jc w:val="center"/>
              <w:rPr>
                <w:rFonts w:ascii="宋体" w:hAnsi="宋体"/>
                <w:sz w:val="24"/>
              </w:rPr>
            </w:pPr>
            <w:r>
              <w:rPr>
                <w:rFonts w:ascii="宋体" w:hAnsi="宋体" w:hint="eastAsia"/>
                <w:sz w:val="24"/>
              </w:rPr>
              <w:t>预算金额</w:t>
            </w:r>
          </w:p>
        </w:tc>
      </w:tr>
      <w:tr w:rsidR="0068365A" w:rsidTr="00D3087B">
        <w:trPr>
          <w:trHeight w:val="1269"/>
        </w:trPr>
        <w:tc>
          <w:tcPr>
            <w:tcW w:w="709" w:type="dxa"/>
            <w:vAlign w:val="center"/>
          </w:tcPr>
          <w:p w:rsidR="0068365A" w:rsidRDefault="0068365A" w:rsidP="00D3087B">
            <w:pPr>
              <w:spacing w:line="360" w:lineRule="auto"/>
              <w:jc w:val="center"/>
              <w:rPr>
                <w:rFonts w:ascii="宋体" w:hAnsi="宋体"/>
                <w:sz w:val="24"/>
              </w:rPr>
            </w:pPr>
            <w:r>
              <w:rPr>
                <w:rFonts w:ascii="宋体" w:hAnsi="宋体" w:hint="eastAsia"/>
                <w:sz w:val="24"/>
              </w:rPr>
              <w:t>1</w:t>
            </w:r>
          </w:p>
        </w:tc>
        <w:tc>
          <w:tcPr>
            <w:tcW w:w="2693" w:type="dxa"/>
            <w:vAlign w:val="center"/>
          </w:tcPr>
          <w:p w:rsidR="0068365A" w:rsidRDefault="0068365A" w:rsidP="00D3087B">
            <w:pPr>
              <w:spacing w:line="360" w:lineRule="auto"/>
              <w:jc w:val="center"/>
              <w:rPr>
                <w:rFonts w:ascii="宋体" w:hAnsi="宋体" w:hint="eastAsia"/>
                <w:sz w:val="24"/>
              </w:rPr>
            </w:pPr>
            <w:r>
              <w:rPr>
                <w:rFonts w:ascii="宋体" w:hAnsi="宋体" w:cs="宋体" w:hint="eastAsia"/>
                <w:kern w:val="0"/>
                <w:sz w:val="24"/>
              </w:rPr>
              <w:t>霍林郭勒市沙尔呼热独立工矿区新建中水管网工程防洪评价项目</w:t>
            </w:r>
          </w:p>
        </w:tc>
        <w:tc>
          <w:tcPr>
            <w:tcW w:w="1134" w:type="dxa"/>
            <w:vAlign w:val="center"/>
          </w:tcPr>
          <w:p w:rsidR="0068365A" w:rsidRDefault="0068365A" w:rsidP="00D3087B">
            <w:pPr>
              <w:spacing w:line="360" w:lineRule="auto"/>
              <w:jc w:val="center"/>
              <w:rPr>
                <w:rFonts w:ascii="宋体" w:hAnsi="宋体"/>
                <w:sz w:val="24"/>
              </w:rPr>
            </w:pPr>
            <w:r>
              <w:rPr>
                <w:rFonts w:ascii="宋体" w:hAnsi="宋体" w:hint="eastAsia"/>
                <w:sz w:val="24"/>
              </w:rPr>
              <w:t>1</w:t>
            </w:r>
          </w:p>
        </w:tc>
        <w:tc>
          <w:tcPr>
            <w:tcW w:w="2552" w:type="dxa"/>
            <w:vAlign w:val="center"/>
          </w:tcPr>
          <w:p w:rsidR="0068365A" w:rsidRDefault="0068365A" w:rsidP="00D3087B">
            <w:pPr>
              <w:spacing w:line="360" w:lineRule="auto"/>
              <w:jc w:val="center"/>
              <w:rPr>
                <w:rFonts w:ascii="宋体" w:hAnsi="宋体"/>
                <w:sz w:val="24"/>
              </w:rPr>
            </w:pPr>
            <w:r>
              <w:rPr>
                <w:rFonts w:ascii="宋体" w:hAnsi="宋体" w:hint="eastAsia"/>
                <w:sz w:val="24"/>
              </w:rPr>
              <w:t>详见谈判采购文件</w:t>
            </w:r>
          </w:p>
        </w:tc>
        <w:tc>
          <w:tcPr>
            <w:tcW w:w="1717" w:type="dxa"/>
            <w:vAlign w:val="center"/>
          </w:tcPr>
          <w:p w:rsidR="0068365A" w:rsidRDefault="0068365A" w:rsidP="00D3087B">
            <w:pPr>
              <w:spacing w:line="360" w:lineRule="auto"/>
              <w:jc w:val="center"/>
              <w:rPr>
                <w:rFonts w:ascii="宋体" w:hAnsi="宋体"/>
                <w:sz w:val="24"/>
              </w:rPr>
            </w:pPr>
            <w:r>
              <w:rPr>
                <w:rFonts w:ascii="宋体" w:hAnsi="宋体" w:hint="eastAsia"/>
                <w:sz w:val="24"/>
              </w:rPr>
              <w:t>380000.00元</w:t>
            </w:r>
          </w:p>
        </w:tc>
      </w:tr>
    </w:tbl>
    <w:p w:rsidR="0068365A" w:rsidRDefault="0068365A" w:rsidP="0068365A">
      <w:pPr>
        <w:spacing w:line="360" w:lineRule="auto"/>
        <w:rPr>
          <w:rFonts w:ascii="宋体" w:hAnsi="宋体" w:hint="eastAsia"/>
          <w:b/>
          <w:kern w:val="0"/>
          <w:sz w:val="30"/>
          <w:szCs w:val="30"/>
        </w:rPr>
      </w:pPr>
    </w:p>
    <w:p w:rsidR="0068365A" w:rsidRDefault="0068365A" w:rsidP="0068365A">
      <w:pPr>
        <w:spacing w:line="360" w:lineRule="auto"/>
        <w:rPr>
          <w:rFonts w:ascii="宋体" w:hAnsi="宋体"/>
          <w:b/>
          <w:kern w:val="0"/>
          <w:sz w:val="30"/>
          <w:szCs w:val="30"/>
        </w:rPr>
      </w:pPr>
      <w:r>
        <w:rPr>
          <w:rFonts w:ascii="宋体" w:hAnsi="宋体" w:hint="eastAsia"/>
          <w:b/>
          <w:kern w:val="0"/>
          <w:sz w:val="30"/>
          <w:szCs w:val="30"/>
        </w:rPr>
        <w:t>二、供应商的资格要求</w:t>
      </w:r>
    </w:p>
    <w:p w:rsidR="0068365A" w:rsidRDefault="0068365A" w:rsidP="0068365A">
      <w:pPr>
        <w:pStyle w:val="p0"/>
        <w:ind w:firstLineChars="150" w:firstLine="360"/>
        <w:rPr>
          <w:rFonts w:ascii="宋体" w:hAnsi="宋体"/>
        </w:rPr>
      </w:pPr>
      <w:r>
        <w:rPr>
          <w:rFonts w:ascii="宋体" w:hAnsi="宋体" w:hint="eastAsia"/>
        </w:rPr>
        <w:t>（一）供应商</w:t>
      </w:r>
      <w:r>
        <w:rPr>
          <w:rFonts w:ascii="宋体" w:hAnsi="宋体"/>
        </w:rPr>
        <w:t>应具备《中华人民共和国政府采购法》第二十二条规定的条件；</w:t>
      </w:r>
    </w:p>
    <w:p w:rsidR="0068365A" w:rsidRDefault="0068365A" w:rsidP="0068365A">
      <w:pPr>
        <w:pStyle w:val="a5"/>
        <w:spacing w:before="75" w:beforeAutospacing="0" w:after="75" w:afterAutospacing="0" w:line="360" w:lineRule="auto"/>
        <w:ind w:firstLine="960"/>
        <w:jc w:val="both"/>
        <w:rPr>
          <w:rFonts w:cs="Arial"/>
          <w:color w:val="000000"/>
        </w:rPr>
      </w:pPr>
      <w:r>
        <w:rPr>
          <w:rFonts w:cs="Arial" w:hint="eastAsia"/>
          <w:color w:val="000000"/>
        </w:rPr>
        <w:t>1、具有独立承担民事责任的能力；</w:t>
      </w:r>
    </w:p>
    <w:p w:rsidR="0068365A" w:rsidRDefault="0068365A" w:rsidP="0068365A">
      <w:pPr>
        <w:pStyle w:val="a5"/>
        <w:spacing w:before="75" w:beforeAutospacing="0" w:after="75" w:afterAutospacing="0" w:line="360" w:lineRule="auto"/>
        <w:ind w:firstLine="960"/>
        <w:jc w:val="both"/>
        <w:rPr>
          <w:rFonts w:cs="Arial"/>
          <w:color w:val="000000"/>
        </w:rPr>
      </w:pPr>
      <w:r>
        <w:rPr>
          <w:rFonts w:cs="Arial" w:hint="eastAsia"/>
          <w:color w:val="000000"/>
        </w:rPr>
        <w:t>2、具有良好的商业信誉和健全的财务会计制度；</w:t>
      </w:r>
    </w:p>
    <w:p w:rsidR="0068365A" w:rsidRDefault="0068365A" w:rsidP="0068365A">
      <w:pPr>
        <w:pStyle w:val="a5"/>
        <w:spacing w:before="75" w:beforeAutospacing="0" w:after="75" w:afterAutospacing="0" w:line="360" w:lineRule="auto"/>
        <w:ind w:firstLine="960"/>
        <w:jc w:val="both"/>
        <w:rPr>
          <w:rFonts w:cs="Arial"/>
          <w:color w:val="000000"/>
        </w:rPr>
      </w:pPr>
      <w:r>
        <w:rPr>
          <w:rFonts w:cs="Arial" w:hint="eastAsia"/>
          <w:color w:val="000000"/>
        </w:rPr>
        <w:t>3、具有履行合同所必需的设备和专业技术能力；</w:t>
      </w:r>
    </w:p>
    <w:p w:rsidR="0068365A" w:rsidRDefault="0068365A" w:rsidP="0068365A">
      <w:pPr>
        <w:pStyle w:val="a5"/>
        <w:spacing w:before="75" w:beforeAutospacing="0" w:after="75" w:afterAutospacing="0" w:line="360" w:lineRule="auto"/>
        <w:ind w:firstLine="960"/>
        <w:jc w:val="both"/>
        <w:rPr>
          <w:rFonts w:cs="Arial"/>
          <w:color w:val="000000"/>
        </w:rPr>
      </w:pPr>
      <w:r>
        <w:rPr>
          <w:rFonts w:cs="Arial" w:hint="eastAsia"/>
          <w:color w:val="000000"/>
        </w:rPr>
        <w:t>4、有依法缴纳税收和社会保障资金的良好记录；</w:t>
      </w:r>
    </w:p>
    <w:p w:rsidR="0068365A" w:rsidRDefault="0068365A" w:rsidP="0068365A">
      <w:pPr>
        <w:pStyle w:val="a5"/>
        <w:spacing w:before="75" w:beforeAutospacing="0" w:after="75" w:afterAutospacing="0" w:line="360" w:lineRule="auto"/>
        <w:ind w:firstLine="960"/>
        <w:jc w:val="both"/>
        <w:rPr>
          <w:rFonts w:cs="Arial"/>
          <w:color w:val="000000"/>
        </w:rPr>
      </w:pPr>
      <w:r>
        <w:rPr>
          <w:rFonts w:cs="Arial" w:hint="eastAsia"/>
          <w:color w:val="000000"/>
        </w:rPr>
        <w:t>5、参加政府采购活动前三年内，在经营中没有重大违法记录；</w:t>
      </w:r>
    </w:p>
    <w:p w:rsidR="0068365A" w:rsidRDefault="0068365A" w:rsidP="0068365A">
      <w:pPr>
        <w:pStyle w:val="a5"/>
        <w:spacing w:before="75" w:beforeAutospacing="0" w:after="75" w:afterAutospacing="0" w:line="360" w:lineRule="auto"/>
        <w:ind w:firstLine="960"/>
        <w:jc w:val="both"/>
        <w:rPr>
          <w:rFonts w:hint="eastAsia"/>
        </w:rPr>
      </w:pPr>
      <w:r>
        <w:rPr>
          <w:rFonts w:cs="Arial" w:hint="eastAsia"/>
          <w:color w:val="000000"/>
        </w:rPr>
        <w:t>6、法律、行政法规规定的其他条件。</w:t>
      </w:r>
    </w:p>
    <w:p w:rsidR="0068365A" w:rsidRDefault="0068365A" w:rsidP="0068365A">
      <w:pPr>
        <w:autoSpaceDN w:val="0"/>
        <w:spacing w:before="174" w:after="174" w:line="360" w:lineRule="auto"/>
        <w:jc w:val="left"/>
        <w:rPr>
          <w:rFonts w:ascii="宋体" w:hAnsi="宋体" w:cs="宋体" w:hint="eastAsia"/>
          <w:kern w:val="0"/>
          <w:sz w:val="24"/>
        </w:rPr>
      </w:pPr>
      <w:r>
        <w:rPr>
          <w:rFonts w:ascii="宋体" w:hAnsi="宋体" w:hint="eastAsia"/>
        </w:rPr>
        <w:lastRenderedPageBreak/>
        <w:t xml:space="preserve">    （二</w:t>
      </w:r>
      <w:r>
        <w:rPr>
          <w:rFonts w:ascii="宋体" w:hAnsi="宋体" w:cs="Arial" w:hint="eastAsia"/>
          <w:color w:val="000000"/>
          <w:kern w:val="0"/>
          <w:sz w:val="24"/>
        </w:rPr>
        <w:t>）供应商应具备行政主管部门颁发的水利工程设计乙级或乙级以上资质，并在人员、设备、资金等方面具有相应的施工能力；。</w:t>
      </w:r>
    </w:p>
    <w:p w:rsidR="0068365A" w:rsidRDefault="0068365A" w:rsidP="0068365A">
      <w:pPr>
        <w:autoSpaceDN w:val="0"/>
        <w:spacing w:before="174" w:after="174" w:line="360" w:lineRule="auto"/>
        <w:rPr>
          <w:rFonts w:ascii="宋体" w:hAnsi="宋体"/>
        </w:rPr>
      </w:pPr>
      <w:r>
        <w:rPr>
          <w:rFonts w:ascii="宋体" w:hAnsi="宋体" w:cs="宋体" w:hint="eastAsia"/>
          <w:kern w:val="0"/>
          <w:sz w:val="24"/>
        </w:rPr>
        <w:t xml:space="preserve">   </w:t>
      </w:r>
      <w:r>
        <w:rPr>
          <w:rFonts w:ascii="宋体" w:hAnsi="宋体" w:hint="eastAsia"/>
          <w:sz w:val="24"/>
        </w:rPr>
        <w:t>（三）</w:t>
      </w:r>
      <w:r>
        <w:rPr>
          <w:rFonts w:ascii="宋体" w:hAnsi="宋体"/>
          <w:sz w:val="24"/>
        </w:rPr>
        <w:t>本项目不接受联合体</w:t>
      </w:r>
      <w:r>
        <w:rPr>
          <w:rFonts w:ascii="宋体" w:hAnsi="宋体" w:hint="eastAsia"/>
          <w:sz w:val="24"/>
        </w:rPr>
        <w:t>谈判</w:t>
      </w:r>
      <w:r>
        <w:rPr>
          <w:rFonts w:ascii="宋体" w:hAnsi="宋体"/>
          <w:sz w:val="24"/>
        </w:rPr>
        <w:t>。</w:t>
      </w:r>
    </w:p>
    <w:p w:rsidR="0068365A" w:rsidRDefault="0068365A" w:rsidP="0068365A">
      <w:pPr>
        <w:spacing w:line="360" w:lineRule="auto"/>
        <w:rPr>
          <w:rFonts w:ascii="宋体" w:hAnsi="宋体"/>
          <w:b/>
          <w:kern w:val="0"/>
          <w:sz w:val="30"/>
          <w:szCs w:val="30"/>
        </w:rPr>
      </w:pPr>
      <w:r>
        <w:rPr>
          <w:rFonts w:ascii="宋体" w:hAnsi="宋体" w:hint="eastAsia"/>
          <w:b/>
          <w:kern w:val="0"/>
          <w:sz w:val="30"/>
          <w:szCs w:val="30"/>
        </w:rPr>
        <w:t>三、获取采购文件的时间、地点、方式</w:t>
      </w:r>
    </w:p>
    <w:p w:rsidR="0068365A" w:rsidRDefault="0068365A" w:rsidP="0068365A">
      <w:pPr>
        <w:widowControl/>
        <w:shd w:val="clear" w:color="auto" w:fill="FFFFFF"/>
        <w:spacing w:line="360" w:lineRule="auto"/>
        <w:jc w:val="left"/>
        <w:rPr>
          <w:rFonts w:ascii="宋体" w:hAnsi="宋体" w:cs="宋体"/>
          <w:kern w:val="0"/>
          <w:sz w:val="24"/>
          <w:shd w:val="clear" w:color="auto" w:fill="FFFFFF"/>
        </w:rPr>
      </w:pPr>
      <w:r>
        <w:rPr>
          <w:rFonts w:ascii="宋体" w:hAnsi="宋体" w:cs="宋体" w:hint="eastAsia"/>
          <w:kern w:val="0"/>
          <w:sz w:val="24"/>
        </w:rPr>
        <w:t xml:space="preserve">      </w:t>
      </w:r>
      <w:r>
        <w:rPr>
          <w:rFonts w:ascii="宋体" w:hAnsi="宋体" w:cs="宋体" w:hint="eastAsia"/>
          <w:kern w:val="0"/>
          <w:sz w:val="24"/>
          <w:shd w:val="clear" w:color="auto" w:fill="FFFFFF"/>
        </w:rPr>
        <w:t>（一）符合上述条件的供应商可在2017年7月31日至2017年8月4日，每个工作日上午8:00—12:30时，下午1:00—5:30时到通辽市公共资源交易中心网上平台(网址：ggzy.tlzw.net)递交报名材料。 </w:t>
      </w:r>
      <w:r>
        <w:rPr>
          <w:rFonts w:ascii="宋体" w:hAnsi="宋体" w:cs="宋体" w:hint="eastAsia"/>
          <w:kern w:val="0"/>
          <w:sz w:val="24"/>
          <w:shd w:val="clear" w:color="auto" w:fill="FFFFFF"/>
        </w:rPr>
        <w:br/>
        <w:t>   报名审核合格的供应商可以从通辽市公共资源交易中心网上平台(网址:ggzy.tlzw.net)获取采购文件。 </w:t>
      </w:r>
      <w:r>
        <w:rPr>
          <w:rFonts w:ascii="宋体" w:hAnsi="宋体" w:cs="宋体" w:hint="eastAsia"/>
          <w:kern w:val="0"/>
          <w:sz w:val="24"/>
          <w:shd w:val="clear" w:color="auto" w:fill="FFFFFF"/>
        </w:rPr>
        <w:br/>
        <w:t>    报名时，报告人需要提供以下材料： </w:t>
      </w:r>
      <w:r>
        <w:rPr>
          <w:rFonts w:ascii="宋体" w:hAnsi="宋体" w:cs="宋体" w:hint="eastAsia"/>
          <w:kern w:val="0"/>
          <w:sz w:val="24"/>
          <w:shd w:val="clear" w:color="auto" w:fill="FFFFFF"/>
        </w:rPr>
        <w:br/>
        <w:t>    1、报名人出示身份证原件，提供复印件； </w:t>
      </w:r>
      <w:r>
        <w:rPr>
          <w:rFonts w:ascii="宋体" w:hAnsi="宋体" w:cs="宋体" w:hint="eastAsia"/>
          <w:kern w:val="0"/>
          <w:sz w:val="24"/>
          <w:shd w:val="clear" w:color="auto" w:fill="FFFFFF"/>
        </w:rPr>
        <w:br/>
        <w:t>    2、报名人出具经法定代表人签字、公司盖章的“授权委托书”； </w:t>
      </w:r>
      <w:r>
        <w:rPr>
          <w:rFonts w:ascii="宋体" w:hAnsi="宋体" w:cs="宋体" w:hint="eastAsia"/>
          <w:kern w:val="0"/>
          <w:sz w:val="24"/>
          <w:shd w:val="clear" w:color="auto" w:fill="FFFFFF"/>
        </w:rPr>
        <w:br/>
        <w:t>    3、提供经国家工商机关年检合格有效并加盖投标企业公章的营业执照副本复印件； </w:t>
      </w:r>
      <w:r>
        <w:rPr>
          <w:rFonts w:ascii="宋体" w:hAnsi="宋体" w:cs="宋体" w:hint="eastAsia"/>
          <w:kern w:val="0"/>
          <w:sz w:val="24"/>
          <w:shd w:val="clear" w:color="auto" w:fill="FFFFFF"/>
        </w:rPr>
        <w:br/>
        <w:t>    4、其他材料</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（1）符合上述条件的供应商登录通辽市公共资源交易中心网站（http://ggzy.tlzw.gov.cn），点击“政府采购”中的信息公告栏，即可浏览采购信息，购买招标文件请登录通辽市公共资源交易中心CA锁系统。</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（2）确认需要投标的供应商应在2017年7月31日8:00至2017年8月4日17:30使用数字证书（CA）锁登录通辽市公共资源交易系统，可对相应的标段（包）进行投标报名，投标报名以网上报名成功为准。</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（3）没有入库的企业须办理入库手续方可报名。通辽市公共资源交易诚信信息库办理地址：通辽市公共资源交易中心（通辽市科尔沁区胜利路北段科尔沁体育中心北侧 ）二楼大厅企业信息公开窗口，办公时间为周一至周五上午8:00-11:30，下午14:30-17:30。办理流程详见http://ggzy.tlzw.net/webNewsInfoDetail.action?newsId=8a955d60527777f1015412d27d1d01f5&amp;columnId=402881ee4debedd8014debf8d0570004。</w:t>
      </w:r>
    </w:p>
    <w:p w:rsidR="0068365A" w:rsidRDefault="0068365A" w:rsidP="0068365A">
      <w:pPr>
        <w:widowControl/>
        <w:shd w:val="clear" w:color="auto" w:fill="FFFFFF"/>
        <w:spacing w:line="360" w:lineRule="auto"/>
        <w:ind w:firstLine="42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不再接受现场报名。</w:t>
      </w:r>
    </w:p>
    <w:p w:rsidR="0068365A" w:rsidRDefault="0068365A" w:rsidP="0068365A">
      <w:pPr>
        <w:widowControl/>
        <w:numPr>
          <w:ilvl w:val="0"/>
          <w:numId w:val="3"/>
        </w:numPr>
        <w:shd w:val="clear" w:color="auto" w:fill="FFFFFF"/>
        <w:spacing w:line="360" w:lineRule="auto"/>
        <w:jc w:val="left"/>
        <w:rPr>
          <w:rFonts w:ascii="宋体" w:hAnsi="宋体" w:cs="宋体"/>
          <w:bCs/>
          <w:kern w:val="0"/>
          <w:sz w:val="24"/>
        </w:rPr>
      </w:pPr>
      <w:r>
        <w:rPr>
          <w:rFonts w:ascii="宋体" w:hAnsi="宋体" w:cs="宋体" w:hint="eastAsia"/>
          <w:bCs/>
          <w:kern w:val="0"/>
          <w:sz w:val="24"/>
        </w:rPr>
        <w:lastRenderedPageBreak/>
        <w:t>、投标保证金</w:t>
      </w:r>
    </w:p>
    <w:p w:rsidR="0068365A" w:rsidRDefault="0068365A" w:rsidP="0068365A">
      <w:pPr>
        <w:widowControl/>
        <w:shd w:val="clear" w:color="auto" w:fill="FFFFFF"/>
        <w:spacing w:line="360" w:lineRule="auto"/>
        <w:ind w:left="420"/>
        <w:jc w:val="left"/>
        <w:rPr>
          <w:rFonts w:ascii="宋体" w:hAnsi="宋体" w:cs="宋体"/>
          <w:kern w:val="0"/>
          <w:sz w:val="24"/>
          <w:shd w:val="clear" w:color="auto" w:fill="FFFFFF"/>
        </w:rPr>
      </w:pPr>
      <w:r>
        <w:rPr>
          <w:rFonts w:ascii="宋体" w:hAnsi="宋体" w:cs="宋体" w:hint="eastAsia"/>
          <w:sz w:val="24"/>
          <w:shd w:val="clear" w:color="auto" w:fill="FFFFFF"/>
        </w:rPr>
        <w:t>1.投标保证金：7000元</w:t>
      </w:r>
      <w:r>
        <w:rPr>
          <w:rFonts w:ascii="宋体" w:hAnsi="宋体" w:cs="宋体" w:hint="eastAsia"/>
          <w:sz w:val="24"/>
          <w:shd w:val="clear" w:color="auto" w:fill="FFFFFF"/>
        </w:rPr>
        <w:br/>
        <w:t>2.投标保证金交款方式及时间：投标人（供应商）必须从国内基本账户将投标保证金在2017年8月8日17:00时前，按项目、分标段（包）分次单独汇入招标（采购）人指定银行的指定账户并到账（以实际到账时间为准，约定时间以后到账的投标保证金，招标人视为不响应招标文件，将拒绝投标）；投标人在2017年8月9日16:30时前，持银行汇款凭证到</w:t>
      </w:r>
      <w:r>
        <w:rPr>
          <w:rFonts w:ascii="宋体" w:hAnsi="宋体" w:cs="宋体" w:hint="eastAsia"/>
          <w:sz w:val="24"/>
        </w:rPr>
        <w:t>霍林郭勒市住房和城乡建设局</w:t>
      </w:r>
      <w:r>
        <w:rPr>
          <w:rFonts w:ascii="宋体" w:hAnsi="宋体" w:cs="宋体" w:hint="eastAsia"/>
          <w:sz w:val="24"/>
          <w:shd w:val="clear" w:color="auto" w:fill="FFFFFF"/>
        </w:rPr>
        <w:t>换取投标保证金收据（约定时间后，不再换取投标保证金收据），投标人（供应商）在汇款附言或用途、备注中简单注明项目名称、标段。</w:t>
      </w:r>
      <w:r>
        <w:rPr>
          <w:rFonts w:ascii="宋体" w:hAnsi="宋体" w:cs="宋体" w:hint="eastAsia"/>
          <w:sz w:val="24"/>
          <w:shd w:val="clear" w:color="auto" w:fill="FFFFFF"/>
        </w:rPr>
        <w:br/>
        <w:t>3.未中标供应商在中标通知书发出后按原汇出账户退还投标保证金。</w:t>
      </w:r>
    </w:p>
    <w:p w:rsidR="0068365A" w:rsidRDefault="0068365A" w:rsidP="0068365A">
      <w:pPr>
        <w:spacing w:line="360" w:lineRule="auto"/>
        <w:rPr>
          <w:rFonts w:ascii="宋体" w:hAnsi="宋体"/>
          <w:b/>
          <w:kern w:val="0"/>
          <w:sz w:val="30"/>
          <w:szCs w:val="30"/>
        </w:rPr>
      </w:pPr>
      <w:r>
        <w:rPr>
          <w:rFonts w:ascii="宋体" w:hAnsi="宋体" w:hint="eastAsia"/>
          <w:b/>
          <w:kern w:val="0"/>
          <w:sz w:val="30"/>
          <w:szCs w:val="30"/>
        </w:rPr>
        <w:t>四、采购文件售价</w:t>
      </w:r>
    </w:p>
    <w:p w:rsidR="0068365A" w:rsidRDefault="0068365A" w:rsidP="0068365A">
      <w:pPr>
        <w:widowControl/>
        <w:spacing w:line="360" w:lineRule="auto"/>
        <w:ind w:firstLine="480"/>
        <w:jc w:val="left"/>
        <w:rPr>
          <w:rFonts w:ascii="宋体" w:hAnsi="宋体" w:cs="宋体"/>
          <w:kern w:val="0"/>
          <w:sz w:val="24"/>
        </w:rPr>
      </w:pPr>
      <w:r>
        <w:rPr>
          <w:rFonts w:ascii="宋体" w:hAnsi="宋体" w:cs="宋体"/>
          <w:kern w:val="0"/>
          <w:sz w:val="24"/>
        </w:rPr>
        <w:t>本次采购文件售价为500元人民币。</w:t>
      </w:r>
    </w:p>
    <w:p w:rsidR="0068365A" w:rsidRDefault="0068365A" w:rsidP="0068365A">
      <w:pPr>
        <w:spacing w:line="360" w:lineRule="auto"/>
        <w:rPr>
          <w:rFonts w:ascii="宋体" w:hAnsi="宋体"/>
          <w:b/>
          <w:kern w:val="0"/>
          <w:sz w:val="30"/>
          <w:szCs w:val="30"/>
        </w:rPr>
      </w:pPr>
      <w:r>
        <w:rPr>
          <w:rFonts w:ascii="宋体" w:hAnsi="宋体" w:hint="eastAsia"/>
          <w:b/>
          <w:kern w:val="0"/>
          <w:sz w:val="30"/>
          <w:szCs w:val="30"/>
        </w:rPr>
        <w:t>五、递交投标（响应）文件截止时间、开标时间及地点</w:t>
      </w:r>
    </w:p>
    <w:p w:rsidR="0068365A" w:rsidRDefault="0068365A" w:rsidP="0068365A">
      <w:pPr>
        <w:widowControl/>
        <w:spacing w:line="360" w:lineRule="auto"/>
        <w:ind w:firstLine="480"/>
        <w:jc w:val="left"/>
        <w:rPr>
          <w:rFonts w:ascii="宋体" w:hAnsi="宋体" w:cs="宋体"/>
          <w:kern w:val="0"/>
          <w:sz w:val="24"/>
          <w:highlight w:val="yellow"/>
        </w:rPr>
      </w:pPr>
      <w:r>
        <w:rPr>
          <w:rFonts w:ascii="宋体" w:hAnsi="宋体" w:cs="宋体"/>
          <w:kern w:val="0"/>
          <w:sz w:val="24"/>
        </w:rPr>
        <w:t>递交投标（响应）文件截止时间： 201</w:t>
      </w:r>
      <w:r>
        <w:rPr>
          <w:rFonts w:ascii="宋体" w:hAnsi="宋体" w:cs="宋体" w:hint="eastAsia"/>
          <w:kern w:val="0"/>
          <w:sz w:val="24"/>
        </w:rPr>
        <w:t>7</w:t>
      </w:r>
      <w:r>
        <w:rPr>
          <w:rFonts w:ascii="宋体" w:hAnsi="宋体" w:cs="宋体"/>
          <w:kern w:val="0"/>
          <w:sz w:val="24"/>
        </w:rPr>
        <w:t>年</w:t>
      </w:r>
      <w:r>
        <w:rPr>
          <w:rFonts w:ascii="宋体" w:hAnsi="宋体" w:cs="宋体" w:hint="eastAsia"/>
          <w:kern w:val="0"/>
          <w:sz w:val="24"/>
        </w:rPr>
        <w:t>8</w:t>
      </w:r>
      <w:r>
        <w:rPr>
          <w:rFonts w:ascii="宋体" w:hAnsi="宋体" w:cs="宋体"/>
          <w:kern w:val="0"/>
          <w:sz w:val="24"/>
        </w:rPr>
        <w:t>月</w:t>
      </w:r>
      <w:r>
        <w:rPr>
          <w:rFonts w:ascii="宋体" w:hAnsi="宋体" w:cs="宋体" w:hint="eastAsia"/>
          <w:kern w:val="0"/>
          <w:sz w:val="24"/>
        </w:rPr>
        <w:t>10</w:t>
      </w:r>
      <w:r>
        <w:rPr>
          <w:rFonts w:ascii="宋体" w:hAnsi="宋体" w:cs="宋体"/>
          <w:kern w:val="0"/>
          <w:sz w:val="24"/>
        </w:rPr>
        <w:t>日</w:t>
      </w:r>
      <w:r>
        <w:rPr>
          <w:rFonts w:ascii="宋体" w:hAnsi="宋体" w:cs="宋体" w:hint="eastAsia"/>
          <w:kern w:val="0"/>
          <w:sz w:val="24"/>
        </w:rPr>
        <w:t xml:space="preserve">上午10:00 </w:t>
      </w:r>
      <w:r>
        <w:rPr>
          <w:rFonts w:ascii="宋体" w:hAnsi="宋体" w:cs="宋体"/>
          <w:kern w:val="0"/>
          <w:sz w:val="24"/>
        </w:rPr>
        <w:t xml:space="preserve"> </w:t>
      </w:r>
      <w:r>
        <w:rPr>
          <w:rFonts w:ascii="宋体" w:hAnsi="宋体" w:cs="宋体" w:hint="eastAsia"/>
          <w:kern w:val="0"/>
          <w:sz w:val="24"/>
        </w:rPr>
        <w:t xml:space="preserve"> </w:t>
      </w:r>
    </w:p>
    <w:p w:rsidR="0068365A" w:rsidRDefault="0068365A" w:rsidP="0068365A">
      <w:pPr>
        <w:widowControl/>
        <w:spacing w:line="360" w:lineRule="auto"/>
        <w:ind w:firstLine="480"/>
        <w:jc w:val="left"/>
        <w:rPr>
          <w:rFonts w:ascii="宋体" w:hAnsi="宋体" w:cs="宋体"/>
          <w:kern w:val="0"/>
          <w:sz w:val="24"/>
        </w:rPr>
      </w:pPr>
      <w:r>
        <w:rPr>
          <w:rFonts w:ascii="宋体" w:hAnsi="宋体" w:cs="宋体"/>
          <w:kern w:val="0"/>
          <w:sz w:val="24"/>
        </w:rPr>
        <w:t>投标地点：</w:t>
      </w:r>
      <w:r>
        <w:rPr>
          <w:rFonts w:ascii="宋体" w:hAnsi="宋体" w:cs="宋体" w:hint="eastAsia"/>
          <w:kern w:val="0"/>
          <w:sz w:val="24"/>
        </w:rPr>
        <w:t>霍林郭勒市公共资源交易中心一楼106室开标室</w:t>
      </w:r>
    </w:p>
    <w:p w:rsidR="0068365A" w:rsidRDefault="0068365A" w:rsidP="0068365A">
      <w:pPr>
        <w:widowControl/>
        <w:spacing w:line="360" w:lineRule="auto"/>
        <w:ind w:firstLine="480"/>
        <w:jc w:val="left"/>
        <w:rPr>
          <w:rFonts w:ascii="宋体" w:hAnsi="宋体" w:cs="宋体"/>
          <w:kern w:val="0"/>
          <w:sz w:val="24"/>
        </w:rPr>
      </w:pPr>
      <w:r>
        <w:rPr>
          <w:rFonts w:ascii="宋体" w:hAnsi="宋体" w:cs="宋体"/>
          <w:kern w:val="0"/>
          <w:sz w:val="24"/>
        </w:rPr>
        <w:t>开标时间： 201</w:t>
      </w:r>
      <w:r>
        <w:rPr>
          <w:rFonts w:ascii="宋体" w:hAnsi="宋体" w:cs="宋体" w:hint="eastAsia"/>
          <w:kern w:val="0"/>
          <w:sz w:val="24"/>
        </w:rPr>
        <w:t>7</w:t>
      </w:r>
      <w:r>
        <w:rPr>
          <w:rFonts w:ascii="宋体" w:hAnsi="宋体" w:cs="宋体"/>
          <w:kern w:val="0"/>
          <w:sz w:val="24"/>
        </w:rPr>
        <w:t>年</w:t>
      </w:r>
      <w:r>
        <w:rPr>
          <w:rFonts w:ascii="宋体" w:hAnsi="宋体" w:cs="宋体" w:hint="eastAsia"/>
          <w:kern w:val="0"/>
          <w:sz w:val="24"/>
        </w:rPr>
        <w:t>8</w:t>
      </w:r>
      <w:r>
        <w:rPr>
          <w:rFonts w:ascii="宋体" w:hAnsi="宋体" w:cs="宋体"/>
          <w:kern w:val="0"/>
          <w:sz w:val="24"/>
        </w:rPr>
        <w:t>月</w:t>
      </w:r>
      <w:r>
        <w:rPr>
          <w:rFonts w:ascii="宋体" w:hAnsi="宋体" w:cs="宋体" w:hint="eastAsia"/>
          <w:kern w:val="0"/>
          <w:sz w:val="24"/>
        </w:rPr>
        <w:t>10</w:t>
      </w:r>
      <w:r>
        <w:rPr>
          <w:rFonts w:ascii="宋体" w:hAnsi="宋体" w:cs="宋体"/>
          <w:kern w:val="0"/>
          <w:sz w:val="24"/>
        </w:rPr>
        <w:t>日</w:t>
      </w:r>
      <w:r>
        <w:rPr>
          <w:rFonts w:ascii="宋体" w:hAnsi="宋体" w:cs="宋体" w:hint="eastAsia"/>
          <w:kern w:val="0"/>
          <w:sz w:val="24"/>
        </w:rPr>
        <w:t xml:space="preserve">上午10:00   </w:t>
      </w:r>
      <w:r>
        <w:rPr>
          <w:rFonts w:ascii="宋体" w:hAnsi="宋体" w:cs="宋体"/>
          <w:kern w:val="0"/>
          <w:sz w:val="24"/>
        </w:rPr>
        <w:t xml:space="preserve"> </w:t>
      </w:r>
      <w:r>
        <w:rPr>
          <w:rFonts w:ascii="宋体" w:hAnsi="宋体" w:cs="宋体" w:hint="eastAsia"/>
          <w:kern w:val="0"/>
          <w:sz w:val="24"/>
        </w:rPr>
        <w:t xml:space="preserve"> </w:t>
      </w:r>
    </w:p>
    <w:p w:rsidR="0068365A" w:rsidRDefault="0068365A" w:rsidP="0068365A">
      <w:pPr>
        <w:widowControl/>
        <w:spacing w:line="360" w:lineRule="auto"/>
        <w:ind w:firstLine="480"/>
        <w:jc w:val="left"/>
        <w:rPr>
          <w:rFonts w:ascii="宋体" w:hAnsi="宋体" w:cs="宋体"/>
          <w:kern w:val="0"/>
          <w:sz w:val="24"/>
        </w:rPr>
      </w:pPr>
      <w:r>
        <w:rPr>
          <w:rFonts w:ascii="宋体" w:hAnsi="宋体" w:cs="宋体"/>
          <w:kern w:val="0"/>
          <w:sz w:val="24"/>
        </w:rPr>
        <w:t>开标地点：</w:t>
      </w:r>
      <w:r>
        <w:rPr>
          <w:rFonts w:ascii="宋体" w:hAnsi="宋体" w:cs="宋体" w:hint="eastAsia"/>
          <w:kern w:val="0"/>
          <w:sz w:val="24"/>
        </w:rPr>
        <w:t>霍林郭勒市公共资源交易中心一楼106室开标室</w:t>
      </w:r>
    </w:p>
    <w:p w:rsidR="0068365A" w:rsidRDefault="0068365A" w:rsidP="0068365A">
      <w:pPr>
        <w:widowControl/>
        <w:shd w:val="clear" w:color="auto" w:fill="FFFFFF"/>
        <w:spacing w:line="360" w:lineRule="auto"/>
        <w:jc w:val="left"/>
        <w:rPr>
          <w:rFonts w:ascii="宋体" w:hAnsi="宋体" w:cs="宋体"/>
          <w:kern w:val="0"/>
          <w:sz w:val="30"/>
          <w:szCs w:val="30"/>
          <w:shd w:val="clear" w:color="auto" w:fill="FFFFFF"/>
        </w:rPr>
      </w:pPr>
      <w:r>
        <w:rPr>
          <w:rFonts w:ascii="宋体" w:hAnsi="宋体" w:cs="宋体" w:hint="eastAsia"/>
          <w:b/>
          <w:bCs/>
          <w:kern w:val="0"/>
          <w:sz w:val="30"/>
          <w:szCs w:val="30"/>
          <w:shd w:val="clear" w:color="auto" w:fill="FFFFFF"/>
        </w:rPr>
        <w:t>六、联系方式</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采购代理机构名称：内蒙古招标有限责任公司</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地址：通辽市经济技术开发区阿古拉大街水域蓝湾CD区南门西侧50米</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邮政编码：028000</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联系人：刘旭东</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联系电话：15734751886</w:t>
      </w:r>
    </w:p>
    <w:p w:rsidR="0068365A" w:rsidRDefault="0068365A" w:rsidP="0068365A">
      <w:pPr>
        <w:widowControl/>
        <w:shd w:val="clear" w:color="auto" w:fill="FFFFFF"/>
        <w:spacing w:line="360" w:lineRule="auto"/>
        <w:ind w:firstLine="420"/>
        <w:jc w:val="left"/>
        <w:rPr>
          <w:rFonts w:ascii="宋体" w:hAnsi="宋体" w:cs="宋体"/>
          <w:b/>
          <w:bCs/>
          <w:kern w:val="0"/>
          <w:sz w:val="24"/>
          <w:shd w:val="clear" w:color="auto" w:fill="FFFFFF"/>
        </w:rPr>
      </w:pPr>
      <w:r>
        <w:rPr>
          <w:rFonts w:ascii="宋体" w:hAnsi="宋体" w:cs="宋体" w:hint="eastAsia"/>
          <w:b/>
          <w:bCs/>
          <w:kern w:val="0"/>
          <w:sz w:val="24"/>
          <w:shd w:val="clear" w:color="auto" w:fill="FFFFFF"/>
        </w:rPr>
        <w:t>投标保证金账户</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1.</w:t>
      </w:r>
      <w:r>
        <w:rPr>
          <w:rFonts w:ascii="宋体" w:hAnsi="宋体" w:cs="宋体" w:hint="eastAsia"/>
          <w:kern w:val="0"/>
          <w:sz w:val="24"/>
          <w:shd w:val="clear" w:color="auto" w:fill="FFFFFF"/>
        </w:rPr>
        <w:tab/>
        <w:t>账户名称：</w:t>
      </w:r>
      <w:r>
        <w:rPr>
          <w:rFonts w:ascii="宋体" w:hAnsi="宋体" w:cs="宋体" w:hint="eastAsia"/>
          <w:kern w:val="0"/>
          <w:sz w:val="24"/>
          <w:shd w:val="clear" w:color="auto" w:fill="FFFFFF"/>
        </w:rPr>
        <w:tab/>
      </w:r>
      <w:r>
        <w:rPr>
          <w:rFonts w:ascii="宋体" w:hAnsi="宋体" w:cs="宋体" w:hint="eastAsia"/>
          <w:sz w:val="24"/>
        </w:rPr>
        <w:t>霍林郭勒市住房和城乡建设局</w:t>
      </w:r>
    </w:p>
    <w:p w:rsidR="0068365A" w:rsidRDefault="0068365A" w:rsidP="0068365A">
      <w:pPr>
        <w:widowControl/>
        <w:shd w:val="clear" w:color="auto" w:fill="FFFFFF"/>
        <w:spacing w:line="360" w:lineRule="auto"/>
        <w:ind w:firstLineChars="325" w:firstLine="780"/>
        <w:jc w:val="left"/>
        <w:rPr>
          <w:rFonts w:ascii="宋体" w:hAnsi="宋体" w:cs="宋体"/>
          <w:kern w:val="0"/>
          <w:sz w:val="24"/>
          <w:shd w:val="clear" w:color="auto" w:fill="FFFFFF"/>
        </w:rPr>
      </w:pPr>
      <w:r>
        <w:rPr>
          <w:rFonts w:ascii="宋体" w:hAnsi="宋体" w:cs="宋体" w:hint="eastAsia"/>
          <w:kern w:val="0"/>
          <w:sz w:val="24"/>
          <w:shd w:val="clear" w:color="auto" w:fill="FFFFFF"/>
        </w:rPr>
        <w:t>开 户 行：</w:t>
      </w:r>
      <w:r>
        <w:rPr>
          <w:rFonts w:ascii="宋体" w:hAnsi="宋体" w:cs="宋体" w:hint="eastAsia"/>
          <w:kern w:val="0"/>
          <w:sz w:val="24"/>
          <w:shd w:val="clear" w:color="auto" w:fill="FFFFFF"/>
        </w:rPr>
        <w:tab/>
        <w:t>霍林郭勒市农村信用合作社</w:t>
      </w:r>
    </w:p>
    <w:p w:rsidR="0068365A" w:rsidRDefault="0068365A" w:rsidP="0068365A">
      <w:pPr>
        <w:widowControl/>
        <w:shd w:val="clear" w:color="auto" w:fill="FFFFFF"/>
        <w:spacing w:line="360" w:lineRule="auto"/>
        <w:ind w:firstLineChars="325" w:firstLine="780"/>
        <w:jc w:val="left"/>
        <w:rPr>
          <w:rFonts w:ascii="宋体" w:hAnsi="宋体" w:cs="宋体"/>
          <w:kern w:val="0"/>
          <w:sz w:val="24"/>
          <w:shd w:val="clear" w:color="auto" w:fill="FFFFFF"/>
        </w:rPr>
      </w:pPr>
      <w:r>
        <w:rPr>
          <w:rFonts w:ascii="宋体" w:hAnsi="宋体" w:cs="宋体" w:hint="eastAsia"/>
          <w:kern w:val="0"/>
          <w:sz w:val="24"/>
          <w:shd w:val="clear" w:color="auto" w:fill="FFFFFF"/>
        </w:rPr>
        <w:t>账　　号：</w:t>
      </w:r>
      <w:r>
        <w:rPr>
          <w:rFonts w:ascii="宋体" w:hAnsi="宋体" w:cs="宋体" w:hint="eastAsia"/>
          <w:kern w:val="0"/>
          <w:sz w:val="24"/>
          <w:shd w:val="clear" w:color="auto" w:fill="FFFFFF"/>
        </w:rPr>
        <w:tab/>
        <w:t>9700301220000000011001</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2.</w:t>
      </w:r>
      <w:r>
        <w:rPr>
          <w:rFonts w:ascii="宋体" w:hAnsi="宋体" w:cs="宋体" w:hint="eastAsia"/>
          <w:kern w:val="0"/>
          <w:sz w:val="24"/>
          <w:shd w:val="clear" w:color="auto" w:fill="FFFFFF"/>
        </w:rPr>
        <w:tab/>
        <w:t>账户名称：</w:t>
      </w:r>
      <w:r>
        <w:rPr>
          <w:rFonts w:ascii="宋体" w:hAnsi="宋体" w:cs="宋体" w:hint="eastAsia"/>
          <w:kern w:val="0"/>
          <w:sz w:val="24"/>
          <w:shd w:val="clear" w:color="auto" w:fill="FFFFFF"/>
        </w:rPr>
        <w:tab/>
      </w:r>
    </w:p>
    <w:p w:rsidR="0068365A" w:rsidRDefault="0068365A" w:rsidP="0068365A">
      <w:pPr>
        <w:widowControl/>
        <w:shd w:val="clear" w:color="auto" w:fill="FFFFFF"/>
        <w:spacing w:line="360" w:lineRule="auto"/>
        <w:ind w:firstLineChars="325" w:firstLine="780"/>
        <w:jc w:val="left"/>
        <w:rPr>
          <w:rFonts w:ascii="宋体" w:hAnsi="宋体" w:cs="宋体"/>
          <w:kern w:val="0"/>
          <w:sz w:val="24"/>
          <w:shd w:val="clear" w:color="auto" w:fill="FFFFFF"/>
        </w:rPr>
      </w:pPr>
      <w:r>
        <w:rPr>
          <w:rFonts w:ascii="宋体" w:hAnsi="宋体" w:cs="宋体" w:hint="eastAsia"/>
          <w:kern w:val="0"/>
          <w:sz w:val="24"/>
          <w:shd w:val="clear" w:color="auto" w:fill="FFFFFF"/>
        </w:rPr>
        <w:lastRenderedPageBreak/>
        <w:t>开 户 行：</w:t>
      </w:r>
      <w:r>
        <w:rPr>
          <w:rFonts w:ascii="宋体" w:hAnsi="宋体" w:cs="宋体" w:hint="eastAsia"/>
          <w:kern w:val="0"/>
          <w:sz w:val="24"/>
          <w:shd w:val="clear" w:color="auto" w:fill="FFFFFF"/>
        </w:rPr>
        <w:tab/>
      </w:r>
    </w:p>
    <w:p w:rsidR="0068365A" w:rsidRDefault="0068365A" w:rsidP="0068365A">
      <w:pPr>
        <w:widowControl/>
        <w:shd w:val="clear" w:color="auto" w:fill="FFFFFF"/>
        <w:spacing w:line="360" w:lineRule="auto"/>
        <w:ind w:firstLineChars="325" w:firstLine="780"/>
        <w:jc w:val="left"/>
        <w:rPr>
          <w:rFonts w:ascii="宋体" w:hAnsi="宋体" w:cs="宋体"/>
          <w:kern w:val="0"/>
          <w:sz w:val="24"/>
          <w:shd w:val="clear" w:color="auto" w:fill="FFFFFF"/>
        </w:rPr>
      </w:pPr>
      <w:r>
        <w:rPr>
          <w:rFonts w:ascii="宋体" w:hAnsi="宋体" w:cs="宋体" w:hint="eastAsia"/>
          <w:kern w:val="0"/>
          <w:sz w:val="24"/>
          <w:shd w:val="clear" w:color="auto" w:fill="FFFFFF"/>
        </w:rPr>
        <w:t>账　　号：</w:t>
      </w:r>
      <w:r>
        <w:rPr>
          <w:rFonts w:ascii="宋体" w:hAnsi="宋体" w:cs="宋体" w:hint="eastAsia"/>
          <w:kern w:val="0"/>
          <w:sz w:val="24"/>
          <w:shd w:val="clear" w:color="auto" w:fill="FFFFFF"/>
        </w:rPr>
        <w:tab/>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采购单位名称：</w:t>
      </w:r>
      <w:r>
        <w:rPr>
          <w:rFonts w:ascii="宋体" w:hAnsi="宋体" w:cs="宋体" w:hint="eastAsia"/>
          <w:sz w:val="24"/>
        </w:rPr>
        <w:t>霍林郭勒市住房和城乡建设局</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地　　址：</w:t>
      </w:r>
      <w:r>
        <w:rPr>
          <w:rFonts w:ascii="宋体" w:hAnsi="宋体" w:cs="宋体" w:hint="eastAsia"/>
          <w:kern w:val="0"/>
          <w:sz w:val="24"/>
          <w:shd w:val="clear" w:color="auto" w:fill="FFFFFF"/>
        </w:rPr>
        <w:tab/>
      </w:r>
      <w:r>
        <w:rPr>
          <w:rFonts w:ascii="宋体" w:hAnsi="宋体" w:cs="宋体"/>
          <w:kern w:val="0"/>
          <w:sz w:val="24"/>
        </w:rPr>
        <w:t>霍林郭勒市</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kern w:val="0"/>
          <w:sz w:val="24"/>
          <w:shd w:val="clear" w:color="auto" w:fill="FFFFFF"/>
        </w:rPr>
        <w:t>邮政编码：</w:t>
      </w:r>
      <w:r>
        <w:rPr>
          <w:rFonts w:ascii="宋体" w:hAnsi="宋体" w:cs="宋体" w:hint="eastAsia"/>
          <w:kern w:val="0"/>
          <w:sz w:val="24"/>
          <w:shd w:val="clear" w:color="auto" w:fill="FFFFFF"/>
        </w:rPr>
        <w:tab/>
      </w:r>
      <w:r>
        <w:rPr>
          <w:rFonts w:ascii="宋体" w:hAnsi="宋体" w:cs="宋体"/>
          <w:kern w:val="0"/>
          <w:sz w:val="24"/>
        </w:rPr>
        <w:t>029200</w:t>
      </w:r>
    </w:p>
    <w:p w:rsidR="0068365A" w:rsidRDefault="0068365A" w:rsidP="0068365A">
      <w:pPr>
        <w:widowControl/>
        <w:shd w:val="clear" w:color="auto" w:fill="FFFFFF"/>
        <w:spacing w:line="360" w:lineRule="auto"/>
        <w:ind w:firstLine="42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联 系 人：刘女士</w:t>
      </w:r>
    </w:p>
    <w:p w:rsidR="0068365A" w:rsidRDefault="0068365A" w:rsidP="0068365A">
      <w:pPr>
        <w:widowControl/>
        <w:shd w:val="clear" w:color="auto" w:fill="FFFFFF"/>
        <w:spacing w:line="360" w:lineRule="auto"/>
        <w:ind w:firstLine="420"/>
        <w:jc w:val="left"/>
        <w:rPr>
          <w:rFonts w:ascii="宋体" w:hAnsi="宋体" w:cs="宋体"/>
          <w:kern w:val="0"/>
          <w:sz w:val="24"/>
          <w:shd w:val="clear" w:color="auto" w:fill="FFFFFF"/>
        </w:rPr>
      </w:pPr>
      <w:r>
        <w:rPr>
          <w:rFonts w:ascii="宋体" w:hAnsi="宋体" w:cs="宋体" w:hint="eastAsia"/>
          <w:shd w:val="clear" w:color="auto" w:fill="FFFFFF"/>
        </w:rPr>
        <w:t>联系电话：0475-7925896</w:t>
      </w:r>
    </w:p>
    <w:p w:rsidR="000C7712" w:rsidRPr="0068365A" w:rsidRDefault="000C7712" w:rsidP="0068365A"/>
    <w:sectPr w:rsidR="000C7712" w:rsidRPr="0068365A" w:rsidSect="00CE5F40">
      <w:pgSz w:w="11906" w:h="16838"/>
      <w:pgMar w:top="1440" w:right="1133"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E6C" w:rsidRDefault="00285E6C" w:rsidP="00CE5F40">
      <w:r>
        <w:separator/>
      </w:r>
    </w:p>
  </w:endnote>
  <w:endnote w:type="continuationSeparator" w:id="1">
    <w:p w:rsidR="00285E6C" w:rsidRDefault="00285E6C" w:rsidP="00CE5F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E6C" w:rsidRDefault="00285E6C" w:rsidP="00CE5F40">
      <w:r>
        <w:separator/>
      </w:r>
    </w:p>
  </w:footnote>
  <w:footnote w:type="continuationSeparator" w:id="1">
    <w:p w:rsidR="00285E6C" w:rsidRDefault="00285E6C" w:rsidP="00CE5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CD84A"/>
    <w:multiLevelType w:val="singleLevel"/>
    <w:tmpl w:val="586CD84A"/>
    <w:lvl w:ilvl="0">
      <w:start w:val="2"/>
      <w:numFmt w:val="chineseCounting"/>
      <w:suff w:val="nothing"/>
      <w:lvlText w:val="（%1）"/>
      <w:lvlJc w:val="left"/>
      <w:pPr>
        <w:ind w:left="0" w:firstLine="0"/>
      </w:pPr>
    </w:lvl>
  </w:abstractNum>
  <w:abstractNum w:abstractNumId="1">
    <w:nsid w:val="58C9DB9F"/>
    <w:multiLevelType w:val="singleLevel"/>
    <w:tmpl w:val="58C9DB9F"/>
    <w:lvl w:ilvl="0">
      <w:start w:val="2"/>
      <w:numFmt w:val="chineseCounting"/>
      <w:suff w:val="space"/>
      <w:lvlText w:val="%1、"/>
      <w:lvlJc w:val="left"/>
      <w:pPr>
        <w:ind w:left="0" w:firstLine="0"/>
      </w:pPr>
    </w:lvl>
  </w:abstractNum>
  <w:num w:numId="1">
    <w:abstractNumId w:val="1"/>
    <w:lvlOverride w:ilvl="0">
      <w:startOverride w:val="2"/>
    </w:lvlOverride>
  </w:num>
  <w:num w:numId="2">
    <w:abstractNumId w:val="0"/>
    <w:lvlOverride w:ilvl="0">
      <w:startOverride w:val="2"/>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5F40"/>
    <w:rsid w:val="000C7712"/>
    <w:rsid w:val="00285E6C"/>
    <w:rsid w:val="0068365A"/>
    <w:rsid w:val="006A3001"/>
    <w:rsid w:val="00CE5F4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001"/>
    <w:pPr>
      <w:widowControl w:val="0"/>
      <w:jc w:val="both"/>
    </w:pPr>
  </w:style>
  <w:style w:type="paragraph" w:styleId="3">
    <w:name w:val="heading 3"/>
    <w:basedOn w:val="a"/>
    <w:next w:val="a"/>
    <w:link w:val="3Char"/>
    <w:qFormat/>
    <w:rsid w:val="0068365A"/>
    <w:pPr>
      <w:keepNext/>
      <w:keepLines/>
      <w:spacing w:before="260" w:after="260" w:line="416" w:lineRule="auto"/>
      <w:outlineLvl w:val="2"/>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5F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5F40"/>
    <w:rPr>
      <w:sz w:val="18"/>
      <w:szCs w:val="18"/>
    </w:rPr>
  </w:style>
  <w:style w:type="paragraph" w:styleId="a4">
    <w:name w:val="footer"/>
    <w:basedOn w:val="a"/>
    <w:link w:val="Char0"/>
    <w:uiPriority w:val="99"/>
    <w:semiHidden/>
    <w:unhideWhenUsed/>
    <w:rsid w:val="00CE5F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5F40"/>
    <w:rPr>
      <w:sz w:val="18"/>
      <w:szCs w:val="18"/>
    </w:rPr>
  </w:style>
  <w:style w:type="character" w:customStyle="1" w:styleId="3Char">
    <w:name w:val="标题 3 Char"/>
    <w:basedOn w:val="a0"/>
    <w:link w:val="3"/>
    <w:rsid w:val="0068365A"/>
    <w:rPr>
      <w:rFonts w:ascii="Times New Roman" w:eastAsia="宋体" w:hAnsi="Times New Roman" w:cs="Times New Roman"/>
      <w:b/>
      <w:bCs/>
      <w:kern w:val="0"/>
      <w:sz w:val="32"/>
      <w:szCs w:val="32"/>
    </w:rPr>
  </w:style>
  <w:style w:type="paragraph" w:customStyle="1" w:styleId="p0">
    <w:name w:val="p0"/>
    <w:basedOn w:val="a"/>
    <w:rsid w:val="0068365A"/>
    <w:pPr>
      <w:widowControl/>
      <w:spacing w:line="360" w:lineRule="auto"/>
      <w:jc w:val="left"/>
    </w:pPr>
    <w:rPr>
      <w:rFonts w:ascii="Calibri" w:eastAsia="宋体" w:hAnsi="Calibri" w:cs="Times New Roman"/>
      <w:kern w:val="0"/>
      <w:sz w:val="24"/>
      <w:szCs w:val="24"/>
    </w:rPr>
  </w:style>
  <w:style w:type="paragraph" w:styleId="a5">
    <w:name w:val="Normal (Web)"/>
    <w:basedOn w:val="a"/>
    <w:rsid w:val="0068365A"/>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246813841">
      <w:bodyDiv w:val="1"/>
      <w:marLeft w:val="0"/>
      <w:marRight w:val="0"/>
      <w:marTop w:val="0"/>
      <w:marBottom w:val="0"/>
      <w:divBdr>
        <w:top w:val="none" w:sz="0" w:space="0" w:color="auto"/>
        <w:left w:val="none" w:sz="0" w:space="0" w:color="auto"/>
        <w:bottom w:val="none" w:sz="0" w:space="0" w:color="auto"/>
        <w:right w:val="none" w:sz="0" w:space="0" w:color="auto"/>
      </w:divBdr>
    </w:div>
    <w:div w:id="1563909010">
      <w:bodyDiv w:val="1"/>
      <w:marLeft w:val="0"/>
      <w:marRight w:val="0"/>
      <w:marTop w:val="0"/>
      <w:marBottom w:val="0"/>
      <w:divBdr>
        <w:top w:val="none" w:sz="0" w:space="0" w:color="auto"/>
        <w:left w:val="none" w:sz="0" w:space="0" w:color="auto"/>
        <w:bottom w:val="none" w:sz="0" w:space="0" w:color="auto"/>
        <w:right w:val="none" w:sz="0" w:space="0" w:color="auto"/>
      </w:divBdr>
    </w:div>
    <w:div w:id="200567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323</Words>
  <Characters>1844</Characters>
  <Application>Microsoft Office Word</Application>
  <DocSecurity>0</DocSecurity>
  <Lines>15</Lines>
  <Paragraphs>4</Paragraphs>
  <ScaleCrop>false</ScaleCrop>
  <Company>Sky123.Org</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刘旭东</cp:lastModifiedBy>
  <cp:revision>4</cp:revision>
  <dcterms:created xsi:type="dcterms:W3CDTF">2017-07-28T03:52:00Z</dcterms:created>
  <dcterms:modified xsi:type="dcterms:W3CDTF">2017-07-31T08:38:00Z</dcterms:modified>
</cp:coreProperties>
</file>