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cs="Calibri"/>
          <w:b/>
          <w:bCs/>
          <w:color w:val="000000" w:themeColor="text1"/>
          <w:kern w:val="0"/>
          <w:sz w:val="32"/>
          <w:szCs w:val="32"/>
        </w:rPr>
      </w:pPr>
      <w:r>
        <w:rPr>
          <w:rFonts w:hint="eastAsia" w:ascii="宋体" w:hAnsi="宋体" w:cs="Calibri"/>
          <w:b/>
          <w:bCs/>
          <w:kern w:val="0"/>
          <w:sz w:val="32"/>
          <w:szCs w:val="32"/>
        </w:rPr>
        <w:t>新安县石井镇人民政府关于</w:t>
      </w:r>
      <w:r>
        <w:rPr>
          <w:rFonts w:hint="eastAsia" w:ascii="宋体" w:hAnsi="宋体" w:cs="Calibri"/>
          <w:b/>
          <w:bCs/>
          <w:kern w:val="0"/>
          <w:sz w:val="32"/>
          <w:szCs w:val="32"/>
          <w:lang w:eastAsia="zh-CN"/>
        </w:rPr>
        <w:t>石井镇</w:t>
      </w:r>
      <w:r>
        <w:rPr>
          <w:rFonts w:hint="eastAsia" w:ascii="宋体" w:hAnsi="宋体" w:cs="Calibri"/>
          <w:b/>
          <w:bCs/>
          <w:kern w:val="0"/>
          <w:sz w:val="32"/>
          <w:szCs w:val="32"/>
          <w:lang w:val="en-US" w:eastAsia="zh-CN"/>
        </w:rPr>
        <w:t>2017年美丽乡村建设试点道路工程</w:t>
      </w:r>
      <w:r>
        <w:rPr>
          <w:rFonts w:hint="eastAsia" w:ascii="宋体" w:hAnsi="宋体" w:cs="Calibri"/>
          <w:b/>
          <w:bCs/>
          <w:color w:val="000000" w:themeColor="text1"/>
          <w:kern w:val="0"/>
          <w:sz w:val="32"/>
          <w:szCs w:val="32"/>
        </w:rPr>
        <w:t>（旅游大道、规划一路</w:t>
      </w:r>
      <w:r>
        <w:rPr>
          <w:rFonts w:hint="eastAsia" w:ascii="宋体" w:hAnsi="宋体" w:cs="Calibri"/>
          <w:b/>
          <w:bCs/>
          <w:color w:val="000000" w:themeColor="text1"/>
          <w:kern w:val="0"/>
          <w:sz w:val="32"/>
          <w:szCs w:val="32"/>
          <w:lang w:eastAsia="zh-CN"/>
        </w:rPr>
        <w:t>及规划一路排水渠</w:t>
      </w:r>
      <w:r>
        <w:rPr>
          <w:rFonts w:hint="eastAsia" w:ascii="宋体" w:hAnsi="宋体" w:cs="Calibri"/>
          <w:b/>
          <w:bCs/>
          <w:color w:val="000000" w:themeColor="text1"/>
          <w:kern w:val="0"/>
          <w:sz w:val="32"/>
          <w:szCs w:val="32"/>
        </w:rPr>
        <w:t>）</w:t>
      </w:r>
    </w:p>
    <w:p>
      <w:pPr>
        <w:snapToGrid w:val="0"/>
        <w:spacing w:line="360" w:lineRule="auto"/>
        <w:jc w:val="center"/>
        <w:rPr>
          <w:rFonts w:ascii="宋体" w:hAnsi="宋体" w:cs="Calibri"/>
          <w:b/>
          <w:bCs/>
          <w:kern w:val="0"/>
          <w:sz w:val="32"/>
          <w:szCs w:val="32"/>
        </w:rPr>
      </w:pPr>
      <w:r>
        <w:rPr>
          <w:rFonts w:hint="eastAsia" w:ascii="宋体" w:hAnsi="宋体" w:cs="Calibri"/>
          <w:b/>
          <w:bCs/>
          <w:kern w:val="0"/>
          <w:sz w:val="32"/>
          <w:szCs w:val="32"/>
        </w:rPr>
        <w:t>公开招标招标公告</w:t>
      </w:r>
    </w:p>
    <w:p>
      <w:pPr>
        <w:snapToGrid w:val="0"/>
        <w:spacing w:line="360" w:lineRule="auto"/>
        <w:jc w:val="left"/>
        <w:rPr>
          <w:rFonts w:ascii="宋体" w:hAnsi="宋体" w:cs="Calibri"/>
          <w:b/>
          <w:bCs/>
          <w:szCs w:val="21"/>
        </w:rPr>
      </w:pPr>
      <w:r>
        <w:rPr>
          <w:rFonts w:hint="eastAsia" w:ascii="宋体" w:hAnsi="宋体" w:cs="Calibri"/>
          <w:b/>
          <w:bCs/>
          <w:szCs w:val="21"/>
          <w:lang w:eastAsia="zh-CN"/>
        </w:rPr>
        <w:t>一</w:t>
      </w:r>
      <w:r>
        <w:rPr>
          <w:rFonts w:hint="eastAsia" w:ascii="宋体" w:hAnsi="宋体" w:cs="Calibri"/>
          <w:b/>
          <w:bCs/>
          <w:szCs w:val="21"/>
        </w:rPr>
        <w:t>、招标条件</w:t>
      </w:r>
    </w:p>
    <w:p>
      <w:pPr>
        <w:snapToGrid w:val="0"/>
        <w:spacing w:line="360" w:lineRule="auto"/>
        <w:jc w:val="left"/>
        <w:rPr>
          <w:rFonts w:ascii="宋体" w:hAnsi="宋体" w:cs="Calibri"/>
          <w:szCs w:val="21"/>
        </w:rPr>
      </w:pPr>
      <w:r>
        <w:rPr>
          <w:rFonts w:hint="eastAsia" w:ascii="宋体" w:hAnsi="宋体" w:cs="Calibri"/>
          <w:szCs w:val="21"/>
        </w:rPr>
        <w:t xml:space="preserve">    石井镇2017年美丽乡村建设试点道路工程（旅游大道、规划一路及规划一路排水渠）</w:t>
      </w:r>
      <w:r>
        <w:rPr>
          <w:rFonts w:hint="eastAsia" w:ascii="宋体" w:hAnsi="宋体" w:cs="Calibri"/>
          <w:szCs w:val="21"/>
          <w:lang w:eastAsia="zh-CN"/>
        </w:rPr>
        <w:t>项目</w:t>
      </w:r>
      <w:r>
        <w:rPr>
          <w:rFonts w:hint="eastAsia" w:ascii="宋体" w:hAnsi="宋体" w:cs="Calibri"/>
          <w:szCs w:val="21"/>
        </w:rPr>
        <w:t>已由相关部门批准建设，具备招标条件。招标人为新安县石井镇人民政府，现委托河南龙华工程咨询有限公司对该项目进行公开招标，欢迎符合条件的潜在投标人参加投标。</w:t>
      </w:r>
    </w:p>
    <w:p>
      <w:pPr>
        <w:snapToGrid w:val="0"/>
        <w:spacing w:line="360" w:lineRule="auto"/>
        <w:jc w:val="left"/>
        <w:rPr>
          <w:rFonts w:ascii="宋体" w:hAnsi="宋体" w:cs="Calibri"/>
          <w:szCs w:val="21"/>
        </w:rPr>
      </w:pPr>
      <w:r>
        <w:rPr>
          <w:rFonts w:hint="eastAsia" w:ascii="宋体" w:hAnsi="宋体" w:cs="Calibri"/>
          <w:b/>
          <w:bCs/>
          <w:szCs w:val="21"/>
          <w:lang w:eastAsia="zh-CN"/>
        </w:rPr>
        <w:t>二</w:t>
      </w:r>
      <w:r>
        <w:rPr>
          <w:rFonts w:hint="eastAsia" w:ascii="宋体" w:hAnsi="宋体" w:cs="Calibri"/>
          <w:szCs w:val="21"/>
        </w:rPr>
        <w:t>、</w:t>
      </w:r>
      <w:r>
        <w:rPr>
          <w:rFonts w:hint="eastAsia" w:ascii="宋体" w:hAnsi="宋体" w:cs="Calibri"/>
          <w:b/>
          <w:bCs/>
          <w:szCs w:val="21"/>
        </w:rPr>
        <w:t>项目概况与招标范围</w:t>
      </w:r>
    </w:p>
    <w:p>
      <w:pPr>
        <w:snapToGrid w:val="0"/>
        <w:spacing w:line="360" w:lineRule="auto"/>
        <w:jc w:val="left"/>
        <w:rPr>
          <w:rFonts w:hint="eastAsia" w:ascii="宋体" w:hAnsi="宋体" w:cs="Calibri"/>
          <w:szCs w:val="21"/>
        </w:rPr>
      </w:pPr>
      <w:r>
        <w:rPr>
          <w:rFonts w:hint="eastAsia" w:ascii="宋体" w:hAnsi="宋体" w:cs="Calibri"/>
          <w:szCs w:val="21"/>
        </w:rPr>
        <w:t xml:space="preserve">   2.1 项目名称：石井镇2017年美丽乡村建设试点道路工程（旅游大道、规划一路及规划一路排水渠）</w:t>
      </w:r>
    </w:p>
    <w:p>
      <w:pPr>
        <w:snapToGrid w:val="0"/>
        <w:spacing w:line="360" w:lineRule="auto"/>
        <w:jc w:val="left"/>
        <w:rPr>
          <w:rFonts w:hint="eastAsia" w:ascii="宋体" w:hAnsi="宋体" w:cs="Calibri" w:eastAsiaTheme="minorEastAsia"/>
          <w:szCs w:val="21"/>
          <w:lang w:val="en-US" w:eastAsia="zh-CN"/>
        </w:rPr>
      </w:pPr>
      <w:r>
        <w:rPr>
          <w:rFonts w:hint="eastAsia" w:ascii="宋体" w:hAnsi="宋体" w:cs="Calibri"/>
          <w:szCs w:val="21"/>
          <w:lang w:val="en-US" w:eastAsia="zh-CN"/>
        </w:rPr>
        <w:t xml:space="preserve">   2.2  项目概况：石井镇2017年美丽乡村建设试点项目包含旅游大道工程：第一段旅游大道（环湖路）路线经移民点向东北沿黄河边止于黄河库区码头，全场约2.3公里；第二段旅游大道（连接线）起于老石井村向北止于规划二路，全长约0.676公里；规划一路道路工程（旅游大道相连接）起于石井镇中学止于西坡移民新村，全长约0.9公里；规划一路排水渠起于石井老街西门止于石井小学，全长约400米。</w:t>
      </w:r>
    </w:p>
    <w:p>
      <w:pPr>
        <w:snapToGrid w:val="0"/>
        <w:spacing w:line="360" w:lineRule="auto"/>
        <w:jc w:val="left"/>
        <w:rPr>
          <w:rFonts w:ascii="宋体" w:hAnsi="宋体" w:cs="Calibri"/>
          <w:color w:val="000000" w:themeColor="text1"/>
          <w:szCs w:val="21"/>
        </w:rPr>
      </w:pPr>
      <w:r>
        <w:rPr>
          <w:rFonts w:hint="eastAsia" w:ascii="宋体" w:hAnsi="宋体" w:cs="Calibri"/>
          <w:color w:val="FF0000"/>
          <w:szCs w:val="21"/>
        </w:rPr>
        <w:t xml:space="preserve">   </w:t>
      </w:r>
      <w:r>
        <w:rPr>
          <w:rFonts w:hint="eastAsia" w:ascii="宋体" w:hAnsi="宋体" w:cs="Calibri"/>
          <w:color w:val="000000" w:themeColor="text1"/>
          <w:szCs w:val="21"/>
        </w:rPr>
        <w:t>2.</w:t>
      </w:r>
      <w:r>
        <w:rPr>
          <w:rFonts w:hint="eastAsia" w:ascii="宋体" w:hAnsi="宋体" w:cs="Calibri"/>
          <w:color w:val="000000" w:themeColor="text1"/>
          <w:szCs w:val="21"/>
          <w:lang w:val="en-US" w:eastAsia="zh-CN"/>
        </w:rPr>
        <w:t>3</w:t>
      </w:r>
      <w:r>
        <w:rPr>
          <w:rFonts w:hint="eastAsia" w:ascii="宋体" w:hAnsi="宋体" w:cs="Calibri"/>
          <w:color w:val="000000" w:themeColor="text1"/>
          <w:szCs w:val="21"/>
        </w:rPr>
        <w:t> </w:t>
      </w:r>
      <w:r>
        <w:rPr>
          <w:rFonts w:hint="eastAsia" w:ascii="宋体" w:hAnsi="宋体" w:cs="Calibri"/>
          <w:color w:val="000000" w:themeColor="text1"/>
          <w:szCs w:val="21"/>
          <w:lang w:val="en-US" w:eastAsia="zh-CN"/>
        </w:rPr>
        <w:t xml:space="preserve"> </w:t>
      </w:r>
      <w:r>
        <w:rPr>
          <w:rFonts w:hint="eastAsia" w:ascii="宋体" w:hAnsi="宋体" w:cs="Calibri"/>
          <w:color w:val="000000" w:themeColor="text1"/>
          <w:szCs w:val="21"/>
        </w:rPr>
        <w:t>审批编号：洛新政集采【2017-0</w:t>
      </w:r>
      <w:r>
        <w:rPr>
          <w:rFonts w:hint="eastAsia" w:ascii="宋体" w:hAnsi="宋体" w:cs="Calibri"/>
          <w:color w:val="000000" w:themeColor="text1"/>
          <w:szCs w:val="21"/>
          <w:lang w:val="en-US" w:eastAsia="zh-CN"/>
        </w:rPr>
        <w:t>8</w:t>
      </w:r>
      <w:r>
        <w:rPr>
          <w:rFonts w:hint="eastAsia" w:ascii="宋体" w:hAnsi="宋体" w:cs="Calibri"/>
          <w:color w:val="000000" w:themeColor="text1"/>
          <w:szCs w:val="21"/>
        </w:rPr>
        <w:t>-</w:t>
      </w:r>
      <w:r>
        <w:rPr>
          <w:rFonts w:hint="eastAsia" w:ascii="宋体" w:hAnsi="宋体" w:cs="Calibri"/>
          <w:color w:val="000000" w:themeColor="text1"/>
          <w:szCs w:val="21"/>
          <w:lang w:val="en-US" w:eastAsia="zh-CN"/>
        </w:rPr>
        <w:t>9375</w:t>
      </w:r>
      <w:r>
        <w:rPr>
          <w:rFonts w:hint="eastAsia" w:ascii="宋体" w:hAnsi="宋体" w:cs="Calibri"/>
          <w:color w:val="000000" w:themeColor="text1"/>
          <w:szCs w:val="21"/>
        </w:rPr>
        <w:t>】</w:t>
      </w:r>
    </w:p>
    <w:p>
      <w:pPr>
        <w:snapToGrid w:val="0"/>
        <w:spacing w:line="360" w:lineRule="auto"/>
        <w:jc w:val="left"/>
        <w:rPr>
          <w:rFonts w:ascii="宋体" w:hAnsi="宋体" w:cs="Calibri"/>
          <w:color w:val="auto"/>
          <w:szCs w:val="21"/>
        </w:rPr>
      </w:pPr>
      <w:r>
        <w:rPr>
          <w:rFonts w:hint="eastAsia" w:ascii="宋体" w:hAnsi="宋体" w:cs="Calibri"/>
          <w:color w:val="FF0000"/>
          <w:szCs w:val="21"/>
        </w:rPr>
        <w:t xml:space="preserve">   </w:t>
      </w:r>
      <w:r>
        <w:rPr>
          <w:rFonts w:hint="eastAsia" w:ascii="宋体" w:hAnsi="宋体" w:cs="Calibri"/>
          <w:color w:val="auto"/>
          <w:szCs w:val="21"/>
        </w:rPr>
        <w:t>2.</w:t>
      </w:r>
      <w:r>
        <w:rPr>
          <w:rFonts w:hint="eastAsia" w:ascii="宋体" w:hAnsi="宋体" w:cs="Calibri"/>
          <w:color w:val="auto"/>
          <w:szCs w:val="21"/>
          <w:lang w:val="en-US" w:eastAsia="zh-CN"/>
        </w:rPr>
        <w:t>4</w:t>
      </w:r>
      <w:r>
        <w:rPr>
          <w:rFonts w:hint="eastAsia" w:ascii="宋体" w:hAnsi="宋体" w:cs="Calibri"/>
          <w:color w:val="auto"/>
          <w:szCs w:val="21"/>
        </w:rPr>
        <w:t> </w:t>
      </w:r>
      <w:r>
        <w:rPr>
          <w:rFonts w:hint="eastAsia" w:ascii="宋体" w:hAnsi="宋体" w:cs="Calibri"/>
          <w:color w:val="auto"/>
          <w:szCs w:val="21"/>
          <w:lang w:val="en-US" w:eastAsia="zh-CN"/>
        </w:rPr>
        <w:t xml:space="preserve"> </w:t>
      </w:r>
      <w:r>
        <w:rPr>
          <w:rFonts w:hint="eastAsia" w:ascii="宋体" w:hAnsi="宋体" w:cs="Calibri"/>
          <w:color w:val="auto"/>
          <w:szCs w:val="21"/>
        </w:rPr>
        <w:t>招标编号：</w:t>
      </w:r>
      <w:r>
        <w:rPr>
          <w:rFonts w:hint="eastAsia" w:ascii="宋体" w:hAnsi="宋体" w:cs="Calibri"/>
          <w:color w:val="auto"/>
          <w:szCs w:val="21"/>
          <w:lang w:val="en-US" w:eastAsia="zh-CN"/>
        </w:rPr>
        <w:t>洛新交易【2017】248号</w:t>
      </w:r>
    </w:p>
    <w:p>
      <w:pPr>
        <w:snapToGrid w:val="0"/>
        <w:spacing w:line="360" w:lineRule="auto"/>
        <w:jc w:val="left"/>
        <w:rPr>
          <w:rFonts w:ascii="宋体" w:hAnsi="宋体" w:cs="Calibri"/>
          <w:szCs w:val="21"/>
        </w:rPr>
      </w:pPr>
      <w:r>
        <w:rPr>
          <w:rFonts w:hint="eastAsia" w:ascii="宋体" w:hAnsi="宋体" w:cs="Calibri"/>
          <w:szCs w:val="21"/>
        </w:rPr>
        <w:t xml:space="preserve">   2.</w:t>
      </w:r>
      <w:r>
        <w:rPr>
          <w:rFonts w:hint="eastAsia" w:ascii="宋体" w:hAnsi="宋体" w:cs="Calibri"/>
          <w:szCs w:val="21"/>
          <w:lang w:val="en-US" w:eastAsia="zh-CN"/>
        </w:rPr>
        <w:t>5</w:t>
      </w:r>
      <w:r>
        <w:rPr>
          <w:rFonts w:hint="eastAsia" w:ascii="宋体" w:hAnsi="宋体" w:cs="Calibri"/>
          <w:szCs w:val="21"/>
        </w:rPr>
        <w:t> </w:t>
      </w:r>
      <w:r>
        <w:rPr>
          <w:rFonts w:hint="eastAsia" w:ascii="宋体" w:hAnsi="宋体" w:cs="Calibri"/>
          <w:szCs w:val="21"/>
          <w:lang w:val="en-US" w:eastAsia="zh-CN"/>
        </w:rPr>
        <w:t xml:space="preserve"> </w:t>
      </w:r>
      <w:r>
        <w:rPr>
          <w:rFonts w:hint="eastAsia" w:ascii="宋体" w:hAnsi="宋体" w:cs="Calibri"/>
          <w:szCs w:val="21"/>
        </w:rPr>
        <w:t>建设地点：新安县石井镇</w:t>
      </w:r>
    </w:p>
    <w:p>
      <w:pPr>
        <w:snapToGrid w:val="0"/>
        <w:spacing w:line="360" w:lineRule="auto"/>
        <w:jc w:val="left"/>
        <w:rPr>
          <w:rFonts w:ascii="宋体" w:hAnsi="宋体" w:cs="Calibri"/>
          <w:szCs w:val="21"/>
        </w:rPr>
      </w:pPr>
      <w:r>
        <w:rPr>
          <w:rFonts w:hint="eastAsia" w:ascii="宋体" w:hAnsi="宋体" w:cs="Calibri"/>
          <w:szCs w:val="21"/>
        </w:rPr>
        <w:t xml:space="preserve">   2.</w:t>
      </w:r>
      <w:r>
        <w:rPr>
          <w:rFonts w:hint="eastAsia" w:ascii="宋体" w:hAnsi="宋体" w:cs="Calibri"/>
          <w:szCs w:val="21"/>
          <w:lang w:val="en-US" w:eastAsia="zh-CN"/>
        </w:rPr>
        <w:t>6</w:t>
      </w:r>
      <w:r>
        <w:rPr>
          <w:rFonts w:hint="eastAsia" w:ascii="宋体" w:hAnsi="宋体" w:cs="Calibri"/>
          <w:szCs w:val="21"/>
        </w:rPr>
        <w:t> </w:t>
      </w:r>
      <w:r>
        <w:rPr>
          <w:rFonts w:hint="eastAsia" w:ascii="宋体" w:hAnsi="宋体" w:cs="Calibri"/>
          <w:szCs w:val="21"/>
          <w:lang w:val="en-US" w:eastAsia="zh-CN"/>
        </w:rPr>
        <w:t xml:space="preserve"> </w:t>
      </w:r>
      <w:r>
        <w:rPr>
          <w:rFonts w:hint="eastAsia" w:ascii="宋体" w:hAnsi="宋体" w:cs="Calibri"/>
          <w:szCs w:val="21"/>
        </w:rPr>
        <w:t>标段划分：一</w:t>
      </w:r>
      <w:r>
        <w:rPr>
          <w:rFonts w:hint="eastAsia" w:ascii="宋体" w:hAnsi="宋体" w:cs="Calibri"/>
          <w:szCs w:val="21"/>
          <w:lang w:eastAsia="zh-CN"/>
        </w:rPr>
        <w:t>个</w:t>
      </w:r>
      <w:r>
        <w:rPr>
          <w:rFonts w:hint="eastAsia" w:ascii="宋体" w:hAnsi="宋体" w:cs="Calibri"/>
          <w:szCs w:val="21"/>
        </w:rPr>
        <w:t>标段</w:t>
      </w:r>
    </w:p>
    <w:p>
      <w:pPr>
        <w:snapToGrid w:val="0"/>
        <w:spacing w:line="360" w:lineRule="auto"/>
        <w:jc w:val="left"/>
        <w:rPr>
          <w:rFonts w:ascii="宋体" w:hAnsi="宋体" w:cs="Calibri"/>
          <w:color w:val="auto"/>
          <w:szCs w:val="21"/>
        </w:rPr>
      </w:pPr>
      <w:r>
        <w:rPr>
          <w:rFonts w:hint="eastAsia" w:ascii="宋体" w:hAnsi="宋体" w:cs="Calibri"/>
          <w:szCs w:val="21"/>
        </w:rPr>
        <w:t xml:space="preserve">   2.</w:t>
      </w:r>
      <w:r>
        <w:rPr>
          <w:rFonts w:hint="eastAsia" w:ascii="宋体" w:hAnsi="宋体" w:cs="Calibri"/>
          <w:szCs w:val="21"/>
          <w:lang w:val="en-US" w:eastAsia="zh-CN"/>
        </w:rPr>
        <w:t>7</w:t>
      </w:r>
      <w:r>
        <w:rPr>
          <w:rFonts w:hint="eastAsia" w:ascii="宋体" w:hAnsi="宋体" w:cs="Calibri"/>
          <w:szCs w:val="21"/>
        </w:rPr>
        <w:t> </w:t>
      </w:r>
      <w:r>
        <w:rPr>
          <w:rFonts w:hint="eastAsia" w:ascii="宋体" w:hAnsi="宋体" w:cs="Calibri"/>
          <w:szCs w:val="21"/>
          <w:lang w:val="en-US" w:eastAsia="zh-CN"/>
        </w:rPr>
        <w:t xml:space="preserve"> </w:t>
      </w:r>
      <w:r>
        <w:rPr>
          <w:rFonts w:hint="eastAsia" w:ascii="宋体" w:hAnsi="宋体" w:cs="Calibri"/>
          <w:szCs w:val="21"/>
        </w:rPr>
        <w:t>资金来源：</w:t>
      </w:r>
      <w:r>
        <w:rPr>
          <w:rFonts w:hint="eastAsia" w:ascii="宋体" w:hAnsi="宋体" w:cs="Calibri"/>
          <w:color w:val="auto"/>
          <w:szCs w:val="21"/>
        </w:rPr>
        <w:t>河南省美丽乡村建设奖补资金</w:t>
      </w:r>
    </w:p>
    <w:p>
      <w:pPr>
        <w:snapToGrid w:val="0"/>
        <w:spacing w:line="360" w:lineRule="auto"/>
        <w:jc w:val="left"/>
        <w:rPr>
          <w:rFonts w:ascii="宋体" w:hAnsi="宋体" w:cs="Calibri"/>
          <w:szCs w:val="21"/>
        </w:rPr>
      </w:pPr>
      <w:r>
        <w:rPr>
          <w:rFonts w:hint="eastAsia" w:ascii="宋体" w:hAnsi="宋体" w:cs="Calibri"/>
          <w:szCs w:val="21"/>
        </w:rPr>
        <w:t xml:space="preserve">   2.</w:t>
      </w:r>
      <w:r>
        <w:rPr>
          <w:rFonts w:hint="eastAsia" w:ascii="宋体" w:hAnsi="宋体" w:cs="Calibri"/>
          <w:szCs w:val="21"/>
          <w:lang w:val="en-US" w:eastAsia="zh-CN"/>
        </w:rPr>
        <w:t xml:space="preserve">8 </w:t>
      </w:r>
      <w:r>
        <w:rPr>
          <w:rFonts w:hint="eastAsia" w:ascii="宋体" w:hAnsi="宋体" w:cs="Calibri"/>
          <w:szCs w:val="21"/>
        </w:rPr>
        <w:t> 预算资金：约</w:t>
      </w:r>
      <w:r>
        <w:rPr>
          <w:rFonts w:hint="eastAsia" w:ascii="宋体" w:hAnsi="宋体" w:cs="Calibri"/>
          <w:szCs w:val="21"/>
          <w:lang w:val="en-US" w:eastAsia="zh-CN"/>
        </w:rPr>
        <w:t>787</w:t>
      </w:r>
      <w:r>
        <w:rPr>
          <w:rFonts w:hint="eastAsia" w:ascii="宋体" w:hAnsi="宋体" w:cs="Calibri"/>
          <w:szCs w:val="21"/>
        </w:rPr>
        <w:t>万元</w:t>
      </w:r>
    </w:p>
    <w:p>
      <w:pPr>
        <w:snapToGrid w:val="0"/>
        <w:spacing w:line="360" w:lineRule="auto"/>
        <w:jc w:val="left"/>
        <w:rPr>
          <w:rFonts w:ascii="宋体" w:hAnsi="宋体" w:cs="Calibri"/>
          <w:szCs w:val="21"/>
        </w:rPr>
      </w:pPr>
      <w:r>
        <w:rPr>
          <w:rFonts w:hint="eastAsia" w:ascii="宋体" w:hAnsi="宋体" w:cs="Calibri"/>
          <w:szCs w:val="21"/>
        </w:rPr>
        <w:t xml:space="preserve">   2.</w:t>
      </w:r>
      <w:r>
        <w:rPr>
          <w:rFonts w:hint="eastAsia" w:ascii="宋体" w:hAnsi="宋体" w:cs="Calibri"/>
          <w:szCs w:val="21"/>
          <w:lang w:val="en-US" w:eastAsia="zh-CN"/>
        </w:rPr>
        <w:t>9</w:t>
      </w:r>
      <w:r>
        <w:rPr>
          <w:rFonts w:hint="eastAsia" w:ascii="宋体" w:hAnsi="宋体" w:cs="Calibri"/>
          <w:szCs w:val="21"/>
        </w:rPr>
        <w:t> </w:t>
      </w:r>
      <w:r>
        <w:rPr>
          <w:rFonts w:hint="eastAsia" w:ascii="宋体" w:hAnsi="宋体" w:cs="Calibri"/>
          <w:szCs w:val="21"/>
          <w:lang w:val="en-US" w:eastAsia="zh-CN"/>
        </w:rPr>
        <w:t xml:space="preserve"> </w:t>
      </w:r>
      <w:r>
        <w:rPr>
          <w:rFonts w:hint="eastAsia" w:ascii="宋体" w:hAnsi="宋体" w:cs="Calibri"/>
          <w:szCs w:val="21"/>
        </w:rPr>
        <w:t>计划工期：90天</w:t>
      </w:r>
    </w:p>
    <w:p>
      <w:pPr>
        <w:snapToGrid w:val="0"/>
        <w:spacing w:line="360" w:lineRule="auto"/>
        <w:jc w:val="left"/>
        <w:rPr>
          <w:rFonts w:ascii="宋体" w:hAnsi="宋体" w:cs="Calibri"/>
          <w:szCs w:val="21"/>
        </w:rPr>
      </w:pPr>
      <w:r>
        <w:rPr>
          <w:rFonts w:hint="eastAsia" w:ascii="宋体" w:hAnsi="宋体" w:cs="Calibri"/>
          <w:szCs w:val="21"/>
        </w:rPr>
        <w:t xml:space="preserve">   2.</w:t>
      </w:r>
      <w:r>
        <w:rPr>
          <w:rFonts w:hint="eastAsia" w:ascii="宋体" w:hAnsi="宋体" w:cs="Calibri"/>
          <w:szCs w:val="21"/>
          <w:lang w:val="en-US" w:eastAsia="zh-CN"/>
        </w:rPr>
        <w:t>10</w:t>
      </w:r>
      <w:r>
        <w:rPr>
          <w:rFonts w:hint="eastAsia" w:ascii="宋体" w:hAnsi="宋体" w:cs="Calibri"/>
          <w:szCs w:val="21"/>
        </w:rPr>
        <w:t> 质量要求：符合国家质量验收备案标准</w:t>
      </w:r>
    </w:p>
    <w:p>
      <w:pPr>
        <w:snapToGrid w:val="0"/>
        <w:spacing w:line="360" w:lineRule="auto"/>
        <w:jc w:val="left"/>
        <w:rPr>
          <w:rFonts w:ascii="宋体" w:hAnsi="宋体" w:cs="Calibri"/>
          <w:color w:val="000000" w:themeColor="text1"/>
          <w:szCs w:val="21"/>
        </w:rPr>
      </w:pPr>
      <w:r>
        <w:rPr>
          <w:rFonts w:hint="eastAsia" w:ascii="宋体" w:hAnsi="宋体" w:cs="Calibri"/>
          <w:szCs w:val="21"/>
        </w:rPr>
        <w:t xml:space="preserve">   2.1</w:t>
      </w:r>
      <w:r>
        <w:rPr>
          <w:rFonts w:hint="eastAsia" w:ascii="宋体" w:hAnsi="宋体" w:cs="Calibri"/>
          <w:szCs w:val="21"/>
          <w:lang w:val="en-US" w:eastAsia="zh-CN"/>
        </w:rPr>
        <w:t xml:space="preserve">1  </w:t>
      </w:r>
      <w:r>
        <w:rPr>
          <w:rFonts w:hint="eastAsia" w:ascii="宋体" w:hAnsi="宋体" w:cs="Calibri"/>
          <w:szCs w:val="21"/>
        </w:rPr>
        <w:t>招标范围：</w:t>
      </w:r>
      <w:r>
        <w:rPr>
          <w:rFonts w:hint="eastAsia" w:ascii="宋体" w:hAnsi="宋体" w:cs="Calibri"/>
          <w:color w:val="000000" w:themeColor="text1"/>
          <w:szCs w:val="21"/>
        </w:rPr>
        <w:t>本项目</w:t>
      </w:r>
      <w:r>
        <w:rPr>
          <w:rFonts w:hint="eastAsia" w:ascii="宋体" w:hAnsi="宋体" w:cs="Calibri"/>
          <w:color w:val="000000" w:themeColor="text1"/>
          <w:szCs w:val="21"/>
          <w:lang w:eastAsia="zh-CN"/>
        </w:rPr>
        <w:t>招标文件、</w:t>
      </w:r>
      <w:r>
        <w:rPr>
          <w:rFonts w:hint="eastAsia" w:ascii="宋体" w:hAnsi="宋体" w:cs="Calibri"/>
          <w:color w:val="000000" w:themeColor="text1"/>
          <w:szCs w:val="21"/>
        </w:rPr>
        <w:t>施工图图纸及工程量清单包含的全部内容</w:t>
      </w:r>
    </w:p>
    <w:p>
      <w:pPr>
        <w:snapToGrid w:val="0"/>
        <w:spacing w:line="360" w:lineRule="auto"/>
        <w:jc w:val="left"/>
        <w:rPr>
          <w:rFonts w:hint="eastAsia" w:ascii="宋体" w:hAnsi="宋体" w:cs="Calibri"/>
          <w:szCs w:val="21"/>
          <w:lang w:eastAsia="zh-CN"/>
        </w:rPr>
      </w:pPr>
      <w:r>
        <w:rPr>
          <w:rFonts w:hint="eastAsia" w:ascii="宋体" w:hAnsi="宋体" w:cs="Calibri"/>
          <w:szCs w:val="21"/>
        </w:rPr>
        <w:t xml:space="preserve">   2.1</w:t>
      </w:r>
      <w:r>
        <w:rPr>
          <w:rFonts w:hint="eastAsia" w:ascii="宋体" w:hAnsi="宋体" w:cs="Calibri"/>
          <w:szCs w:val="21"/>
          <w:lang w:val="en-US" w:eastAsia="zh-CN"/>
        </w:rPr>
        <w:t xml:space="preserve">2  </w:t>
      </w:r>
      <w:r>
        <w:rPr>
          <w:rFonts w:hint="eastAsia" w:ascii="宋体" w:hAnsi="宋体" w:cs="Calibri"/>
          <w:szCs w:val="21"/>
        </w:rPr>
        <w:t>安全目标：</w:t>
      </w:r>
      <w:r>
        <w:rPr>
          <w:rFonts w:hint="eastAsia" w:ascii="宋体" w:hAnsi="宋体" w:cs="Calibri"/>
          <w:szCs w:val="21"/>
          <w:lang w:eastAsia="zh-CN"/>
        </w:rPr>
        <w:t>无重伤、死亡事故</w:t>
      </w:r>
    </w:p>
    <w:p>
      <w:pPr>
        <w:snapToGrid w:val="0"/>
        <w:spacing w:line="360" w:lineRule="auto"/>
        <w:jc w:val="left"/>
        <w:rPr>
          <w:rFonts w:hint="eastAsia" w:ascii="宋体" w:hAnsi="宋体" w:cs="Calibri" w:eastAsiaTheme="minorEastAsia"/>
          <w:szCs w:val="21"/>
          <w:lang w:val="en-US" w:eastAsia="zh-CN"/>
        </w:rPr>
      </w:pPr>
      <w:r>
        <w:rPr>
          <w:rFonts w:hint="eastAsia" w:ascii="宋体" w:hAnsi="宋体" w:cs="Calibri"/>
          <w:szCs w:val="21"/>
        </w:rPr>
        <w:t xml:space="preserve">   2.1</w:t>
      </w:r>
      <w:r>
        <w:rPr>
          <w:rFonts w:hint="eastAsia" w:ascii="宋体" w:hAnsi="宋体" w:cs="Calibri"/>
          <w:szCs w:val="21"/>
          <w:lang w:val="en-US" w:eastAsia="zh-CN"/>
        </w:rPr>
        <w:t xml:space="preserve">3  </w:t>
      </w:r>
      <w:r>
        <w:rPr>
          <w:rFonts w:hint="eastAsia" w:ascii="宋体" w:hAnsi="宋体" w:cs="Calibri"/>
          <w:szCs w:val="21"/>
        </w:rPr>
        <w:t>文明工地目标：市级文明工地</w:t>
      </w:r>
    </w:p>
    <w:p>
      <w:pPr>
        <w:snapToGrid w:val="0"/>
        <w:spacing w:line="360" w:lineRule="auto"/>
        <w:jc w:val="left"/>
        <w:rPr>
          <w:rFonts w:ascii="宋体" w:hAnsi="宋体" w:cs="Calibri"/>
          <w:szCs w:val="21"/>
        </w:rPr>
      </w:pPr>
      <w:r>
        <w:rPr>
          <w:rFonts w:hint="eastAsia" w:ascii="宋体" w:hAnsi="宋体" w:cs="Calibri"/>
          <w:b/>
          <w:bCs/>
          <w:szCs w:val="21"/>
          <w:lang w:eastAsia="zh-CN"/>
        </w:rPr>
        <w:t>三</w:t>
      </w:r>
      <w:r>
        <w:rPr>
          <w:rFonts w:hint="eastAsia" w:ascii="宋体" w:hAnsi="宋体" w:cs="Calibri"/>
          <w:b/>
          <w:bCs/>
          <w:szCs w:val="21"/>
        </w:rPr>
        <w:t>、投标人资格要求</w:t>
      </w:r>
    </w:p>
    <w:p>
      <w:pPr>
        <w:snapToGrid w:val="0"/>
        <w:spacing w:line="360" w:lineRule="auto"/>
        <w:jc w:val="left"/>
        <w:rPr>
          <w:rFonts w:hint="eastAsia" w:ascii="宋体" w:hAnsi="宋体" w:cs="Calibri"/>
          <w:szCs w:val="21"/>
        </w:rPr>
      </w:pPr>
      <w:r>
        <w:rPr>
          <w:rFonts w:hint="eastAsia" w:ascii="宋体" w:hAnsi="宋体" w:cs="Calibri"/>
          <w:szCs w:val="21"/>
        </w:rPr>
        <w:t xml:space="preserve">   3.1、本次招标要求投标人符合《中华人民共和国政府采购法》第二十二条的规定，投标人应具备独立法人资格，</w:t>
      </w:r>
      <w:r>
        <w:rPr>
          <w:rFonts w:hint="eastAsia" w:ascii="宋体" w:hAnsi="宋体" w:cs="Calibri"/>
          <w:szCs w:val="21"/>
          <w:lang w:eastAsia="zh-CN"/>
        </w:rPr>
        <w:t>且具有有效的营业执照，组织机构代码证、税务登记证或有效三证合一的营业执照</w:t>
      </w:r>
      <w:r>
        <w:rPr>
          <w:rFonts w:hint="eastAsia" w:ascii="宋体" w:hAnsi="宋体" w:cs="Calibri"/>
          <w:szCs w:val="21"/>
        </w:rPr>
        <w:t>；</w:t>
      </w:r>
    </w:p>
    <w:p>
      <w:pPr>
        <w:snapToGrid w:val="0"/>
        <w:spacing w:line="360" w:lineRule="auto"/>
        <w:ind w:firstLine="210" w:firstLineChars="100"/>
        <w:jc w:val="left"/>
        <w:rPr>
          <w:rFonts w:hint="eastAsia" w:ascii="宋体" w:hAnsi="宋体" w:cs="Calibri"/>
          <w:szCs w:val="21"/>
        </w:rPr>
      </w:pPr>
      <w:r>
        <w:rPr>
          <w:rFonts w:hint="eastAsia" w:ascii="宋体" w:hAnsi="宋体" w:cs="Calibri"/>
          <w:szCs w:val="21"/>
        </w:rPr>
        <w:t>3.2、具有良好的社会信誉，没有处于被责令停业，投标资格取消，财产被接管、冻结、破产状态，没有骗取中标或者严重违约问题，无不良记录；</w:t>
      </w:r>
    </w:p>
    <w:p>
      <w:pPr>
        <w:snapToGrid w:val="0"/>
        <w:spacing w:line="360" w:lineRule="auto"/>
        <w:jc w:val="left"/>
        <w:rPr>
          <w:rFonts w:ascii="宋体" w:hAnsi="宋体" w:cs="Calibri"/>
          <w:szCs w:val="21"/>
        </w:rPr>
      </w:pPr>
      <w:r>
        <w:rPr>
          <w:rFonts w:hint="eastAsia" w:ascii="宋体" w:hAnsi="宋体" w:cs="Calibri"/>
          <w:szCs w:val="21"/>
        </w:rPr>
        <w:t xml:space="preserve">   3.</w:t>
      </w:r>
      <w:r>
        <w:rPr>
          <w:rFonts w:hint="eastAsia" w:ascii="宋体" w:hAnsi="宋体" w:cs="Calibri"/>
          <w:szCs w:val="21"/>
          <w:lang w:val="en-US" w:eastAsia="zh-CN"/>
        </w:rPr>
        <w:t>3</w:t>
      </w:r>
      <w:r>
        <w:rPr>
          <w:rFonts w:hint="eastAsia" w:ascii="宋体" w:hAnsi="宋体" w:cs="Calibri"/>
          <w:szCs w:val="21"/>
        </w:rPr>
        <w:t>、投标人具备有效</w:t>
      </w:r>
      <w:r>
        <w:rPr>
          <w:rFonts w:hint="eastAsia" w:ascii="宋体" w:hAnsi="宋体" w:cs="Calibri"/>
          <w:szCs w:val="21"/>
          <w:lang w:eastAsia="zh-CN"/>
        </w:rPr>
        <w:t>的</w:t>
      </w:r>
      <w:r>
        <w:rPr>
          <w:rFonts w:hint="eastAsia" w:ascii="Arial" w:hAnsi="Arial" w:eastAsia="宋体" w:cs="Arial"/>
          <w:color w:val="000000" w:themeColor="text1"/>
          <w:szCs w:val="21"/>
          <w:shd w:val="clear" w:color="auto" w:fill="FFFFFF"/>
          <w:lang w:eastAsia="zh-CN"/>
        </w:rPr>
        <w:t>市政公用工程</w:t>
      </w:r>
      <w:r>
        <w:rPr>
          <w:rFonts w:hint="eastAsia" w:ascii="Arial" w:hAnsi="Arial" w:eastAsia="宋体" w:cs="Arial"/>
          <w:color w:val="000000" w:themeColor="text1"/>
          <w:szCs w:val="21"/>
          <w:shd w:val="clear" w:color="auto" w:fill="FFFFFF"/>
        </w:rPr>
        <w:t>施工总承包贰级</w:t>
      </w:r>
      <w:r>
        <w:rPr>
          <w:rFonts w:hint="eastAsia" w:ascii="宋体" w:hAnsi="宋体" w:cs="Calibri"/>
          <w:szCs w:val="21"/>
        </w:rPr>
        <w:t>（含）以上资质，并具</w:t>
      </w:r>
      <w:r>
        <w:rPr>
          <w:rFonts w:hint="eastAsia" w:ascii="宋体" w:hAnsi="宋体" w:cs="Calibri"/>
          <w:szCs w:val="21"/>
          <w:lang w:eastAsia="zh-CN"/>
        </w:rPr>
        <w:t>有</w:t>
      </w:r>
      <w:r>
        <w:rPr>
          <w:rFonts w:hint="eastAsia" w:ascii="宋体" w:hAnsi="宋体" w:cs="Calibri"/>
          <w:szCs w:val="21"/>
        </w:rPr>
        <w:t>有效的企业安全生产许可证</w:t>
      </w:r>
      <w:r>
        <w:rPr>
          <w:rFonts w:hint="eastAsia" w:ascii="宋体" w:hAnsi="宋体" w:cs="Calibri"/>
          <w:szCs w:val="21"/>
          <w:lang w:eastAsia="zh-CN"/>
        </w:rPr>
        <w:t>，财务状况良好；</w:t>
      </w:r>
    </w:p>
    <w:p>
      <w:pPr>
        <w:snapToGrid w:val="0"/>
        <w:spacing w:line="360" w:lineRule="auto"/>
        <w:jc w:val="left"/>
        <w:rPr>
          <w:rFonts w:ascii="宋体" w:hAnsi="宋体" w:cs="Calibri"/>
          <w:szCs w:val="21"/>
        </w:rPr>
      </w:pPr>
      <w:r>
        <w:rPr>
          <w:rFonts w:hint="eastAsia" w:ascii="宋体" w:hAnsi="宋体" w:cs="Calibri"/>
          <w:szCs w:val="21"/>
        </w:rPr>
        <w:t xml:space="preserve">   3.</w:t>
      </w:r>
      <w:r>
        <w:rPr>
          <w:rFonts w:hint="eastAsia" w:ascii="宋体" w:hAnsi="宋体" w:cs="Calibri"/>
          <w:szCs w:val="21"/>
          <w:lang w:val="en-US" w:eastAsia="zh-CN"/>
        </w:rPr>
        <w:t>4</w:t>
      </w:r>
      <w:r>
        <w:rPr>
          <w:rFonts w:hint="eastAsia" w:ascii="宋体" w:hAnsi="宋体" w:cs="Calibri"/>
          <w:szCs w:val="21"/>
        </w:rPr>
        <w:t>、投标人拟派项目经理应具有</w:t>
      </w:r>
      <w:r>
        <w:rPr>
          <w:rFonts w:hint="eastAsia" w:ascii="宋体" w:hAnsi="宋体" w:cs="Calibri"/>
          <w:szCs w:val="21"/>
          <w:lang w:eastAsia="zh-CN"/>
        </w:rPr>
        <w:t>市政公用工程</w:t>
      </w:r>
      <w:bookmarkStart w:id="0" w:name="_GoBack"/>
      <w:bookmarkEnd w:id="0"/>
      <w:r>
        <w:rPr>
          <w:rFonts w:hint="eastAsia" w:ascii="宋体" w:hAnsi="宋体" w:cs="Calibri"/>
          <w:szCs w:val="21"/>
        </w:rPr>
        <w:t>贰级（含）以上注册建造师执业资格证书（不含临时建造师），并具有有效的安全生产考核合格证；拟派技术负责人须具备中级（含）以上职称。（注：拟派的项目经理和技术负责人不得在其他在建项目中担任职务并出具无在建项目承诺书，拟派的项目经理和技术负责人一经报名不得更换）。</w:t>
      </w:r>
    </w:p>
    <w:p>
      <w:pPr>
        <w:snapToGrid w:val="0"/>
        <w:spacing w:line="360" w:lineRule="auto"/>
        <w:jc w:val="left"/>
        <w:rPr>
          <w:rFonts w:ascii="宋体" w:hAnsi="宋体" w:cs="Calibri"/>
          <w:szCs w:val="21"/>
        </w:rPr>
      </w:pPr>
      <w:r>
        <w:rPr>
          <w:rFonts w:hint="eastAsia" w:ascii="宋体" w:hAnsi="宋体" w:cs="Calibri"/>
          <w:szCs w:val="21"/>
        </w:rPr>
        <w:t xml:space="preserve">   3.</w:t>
      </w:r>
      <w:r>
        <w:rPr>
          <w:rFonts w:hint="eastAsia" w:ascii="宋体" w:hAnsi="宋体" w:cs="Calibri"/>
          <w:szCs w:val="21"/>
          <w:lang w:val="en-US" w:eastAsia="zh-CN"/>
        </w:rPr>
        <w:t>5</w:t>
      </w:r>
      <w:r>
        <w:rPr>
          <w:rFonts w:hint="eastAsia" w:ascii="宋体" w:hAnsi="宋体" w:cs="Calibri"/>
          <w:szCs w:val="21"/>
        </w:rPr>
        <w:t>、项目管理人员（施工员、质（检）量员、安全员、材料员、</w:t>
      </w:r>
      <w:r>
        <w:rPr>
          <w:rFonts w:hint="eastAsia" w:ascii="宋体" w:hAnsi="宋体" w:cs="Calibri"/>
          <w:szCs w:val="21"/>
          <w:lang w:eastAsia="zh-CN"/>
        </w:rPr>
        <w:t>标准员</w:t>
      </w:r>
      <w:r>
        <w:rPr>
          <w:rFonts w:hint="eastAsia" w:ascii="宋体" w:hAnsi="宋体" w:cs="Calibri"/>
          <w:szCs w:val="21"/>
        </w:rPr>
        <w:t>）具有上岗证书（网上可查询，提供查询网页）；</w:t>
      </w:r>
    </w:p>
    <w:p>
      <w:pPr>
        <w:snapToGrid w:val="0"/>
        <w:spacing w:line="360" w:lineRule="auto"/>
        <w:jc w:val="left"/>
        <w:rPr>
          <w:rFonts w:hint="eastAsia" w:ascii="宋体" w:hAnsi="宋体" w:cs="Calibri"/>
          <w:szCs w:val="21"/>
        </w:rPr>
      </w:pPr>
      <w:r>
        <w:rPr>
          <w:rFonts w:hint="eastAsia" w:ascii="宋体" w:hAnsi="宋体" w:cs="Calibri"/>
          <w:szCs w:val="21"/>
        </w:rPr>
        <w:t xml:space="preserve">   3.</w:t>
      </w:r>
      <w:r>
        <w:rPr>
          <w:rFonts w:hint="eastAsia" w:ascii="宋体" w:hAnsi="宋体" w:cs="Calibri"/>
          <w:szCs w:val="21"/>
          <w:lang w:val="en-US" w:eastAsia="zh-CN"/>
        </w:rPr>
        <w:t>6</w:t>
      </w:r>
      <w:r>
        <w:rPr>
          <w:rFonts w:hint="eastAsia" w:ascii="宋体" w:hAnsi="宋体" w:cs="Calibri"/>
          <w:szCs w:val="21"/>
        </w:rPr>
        <w:t>、拟派项目经理、技术负责人、项目管理人员（施工员、质（检）量员、安全员、材料员、标准员）和被委托人须为本单位员工，并提供劳动合同及2016年</w:t>
      </w:r>
      <w:r>
        <w:rPr>
          <w:rFonts w:hint="eastAsia" w:ascii="宋体" w:hAnsi="宋体" w:cs="Calibri"/>
          <w:szCs w:val="21"/>
          <w:lang w:val="en-US" w:eastAsia="zh-CN"/>
        </w:rPr>
        <w:t>7</w:t>
      </w:r>
      <w:r>
        <w:rPr>
          <w:rFonts w:hint="eastAsia" w:ascii="宋体" w:hAnsi="宋体" w:cs="Calibri"/>
          <w:szCs w:val="21"/>
        </w:rPr>
        <w:t>月份至2017年</w:t>
      </w:r>
      <w:r>
        <w:rPr>
          <w:rFonts w:hint="eastAsia" w:ascii="宋体" w:hAnsi="宋体" w:cs="Calibri"/>
          <w:szCs w:val="21"/>
          <w:lang w:val="en-US" w:eastAsia="zh-CN"/>
        </w:rPr>
        <w:t>7</w:t>
      </w:r>
      <w:r>
        <w:rPr>
          <w:rFonts w:hint="eastAsia" w:ascii="宋体" w:hAnsi="宋体" w:cs="Calibri"/>
          <w:szCs w:val="21"/>
        </w:rPr>
        <w:t>月份连续的本单位社保缴费证明及缴费明细（加盖社保部门公章，并提供查询网站、登陆账号及密码</w:t>
      </w:r>
      <w:r>
        <w:rPr>
          <w:rFonts w:hint="eastAsia" w:ascii="宋体" w:hAnsi="宋体" w:cs="Calibri"/>
          <w:szCs w:val="21"/>
          <w:lang w:val="en-US" w:eastAsia="zh-CN"/>
        </w:rPr>
        <w:t>,如该区域社保未联网，需提供社保局出具的未联网证明</w:t>
      </w:r>
      <w:r>
        <w:rPr>
          <w:rFonts w:hint="eastAsia" w:ascii="宋体" w:hAnsi="宋体" w:cs="Calibri"/>
          <w:szCs w:val="21"/>
        </w:rPr>
        <w:t>）。</w:t>
      </w:r>
    </w:p>
    <w:p>
      <w:pPr>
        <w:snapToGrid w:val="0"/>
        <w:spacing w:line="360" w:lineRule="auto"/>
        <w:jc w:val="left"/>
        <w:rPr>
          <w:rFonts w:hint="eastAsia" w:ascii="宋体" w:hAnsi="宋体" w:cs="Calibri"/>
          <w:szCs w:val="21"/>
        </w:rPr>
      </w:pPr>
      <w:r>
        <w:rPr>
          <w:rFonts w:hint="eastAsia" w:ascii="宋体" w:hAnsi="宋体" w:cs="Calibri"/>
          <w:szCs w:val="21"/>
        </w:rPr>
        <w:t xml:space="preserve">   3.</w:t>
      </w:r>
      <w:r>
        <w:rPr>
          <w:rFonts w:hint="eastAsia" w:ascii="宋体" w:hAnsi="宋体" w:cs="Calibri"/>
          <w:szCs w:val="21"/>
          <w:lang w:val="en-US" w:eastAsia="zh-CN"/>
        </w:rPr>
        <w:t>7</w:t>
      </w:r>
      <w:r>
        <w:rPr>
          <w:rFonts w:hint="eastAsia" w:ascii="宋体" w:hAnsi="宋体" w:cs="Calibri"/>
          <w:szCs w:val="21"/>
        </w:rPr>
        <w:t>、自公告发布之日起由项目所在地或企业注册地检察院机关出具的《检察机关查询行贿犯罪档案结果告知函》原件（查询对象包括企业、法定代表人、项目经理）；</w:t>
      </w:r>
    </w:p>
    <w:p>
      <w:pPr>
        <w:pStyle w:val="2"/>
      </w:pPr>
      <w:r>
        <w:rPr>
          <w:rFonts w:hint="eastAsia" w:ascii="宋体" w:hAnsi="宋体" w:cs="Calibri"/>
          <w:szCs w:val="21"/>
        </w:rPr>
        <w:t xml:space="preserve"> </w:t>
      </w:r>
      <w:r>
        <w:rPr>
          <w:rFonts w:hint="eastAsia" w:ascii="宋体" w:hAnsi="宋体" w:cs="Calibri"/>
          <w:szCs w:val="21"/>
          <w:lang w:val="en-US" w:eastAsia="zh-CN"/>
        </w:rPr>
        <w:t xml:space="preserve">  </w:t>
      </w:r>
      <w:r>
        <w:rPr>
          <w:rFonts w:hint="eastAsia" w:ascii="宋体" w:hAnsi="宋体" w:cs="Calibri"/>
          <w:szCs w:val="21"/>
        </w:rPr>
        <w:t>3.</w:t>
      </w:r>
      <w:r>
        <w:rPr>
          <w:rFonts w:hint="eastAsia" w:ascii="宋体" w:hAnsi="宋体" w:cs="Calibri"/>
          <w:szCs w:val="21"/>
          <w:lang w:val="en-US" w:eastAsia="zh-CN"/>
        </w:rPr>
        <w:t>8</w:t>
      </w:r>
      <w:r>
        <w:rPr>
          <w:rFonts w:hint="eastAsia" w:ascii="宋体" w:hAnsi="宋体" w:cs="Calibri"/>
          <w:szCs w:val="21"/>
        </w:rPr>
        <w:t>、</w:t>
      </w:r>
      <w:r>
        <w:rPr>
          <w:rFonts w:hint="eastAsia"/>
        </w:rPr>
        <w:t>提供“信用中国”网站（www.creditchina.gov.cn）、中国政府采购网（www.ccgp.gov.cn）供应商查询信用记录，如有不良信用记录（包括行政主管部门公布的弄虚作假等的不良行为）其报名及投标将被拒绝（提供查询网页，且随时可查）；</w:t>
      </w:r>
    </w:p>
    <w:p>
      <w:pPr>
        <w:snapToGrid w:val="0"/>
        <w:spacing w:line="360" w:lineRule="auto"/>
        <w:jc w:val="left"/>
        <w:rPr>
          <w:rFonts w:ascii="宋体" w:hAnsi="宋体" w:cs="Calibri"/>
          <w:szCs w:val="21"/>
        </w:rPr>
      </w:pPr>
      <w:r>
        <w:rPr>
          <w:rFonts w:hint="eastAsia" w:ascii="宋体" w:hAnsi="宋体" w:cs="Calibri"/>
          <w:szCs w:val="21"/>
        </w:rPr>
        <w:t xml:space="preserve">   3.</w:t>
      </w:r>
      <w:r>
        <w:rPr>
          <w:rFonts w:hint="eastAsia" w:ascii="宋体" w:hAnsi="宋体" w:cs="Calibri"/>
          <w:szCs w:val="21"/>
          <w:lang w:val="en-US" w:eastAsia="zh-CN"/>
        </w:rPr>
        <w:t>9</w:t>
      </w:r>
      <w:r>
        <w:rPr>
          <w:rFonts w:hint="eastAsia" w:ascii="宋体" w:hAnsi="宋体" w:cs="Calibri"/>
          <w:szCs w:val="21"/>
        </w:rPr>
        <w:t>、外省企业须在“河南省建筑市场监管信息系统暨一体化工作平台”备案；</w:t>
      </w:r>
    </w:p>
    <w:p>
      <w:pPr>
        <w:snapToGrid w:val="0"/>
        <w:spacing w:line="360" w:lineRule="auto"/>
        <w:jc w:val="left"/>
        <w:rPr>
          <w:rFonts w:hint="eastAsia" w:ascii="宋体" w:hAnsi="宋体" w:cs="Calibri"/>
          <w:szCs w:val="21"/>
        </w:rPr>
      </w:pPr>
      <w:r>
        <w:rPr>
          <w:rFonts w:hint="eastAsia" w:ascii="宋体" w:hAnsi="宋体" w:cs="Calibri"/>
          <w:szCs w:val="21"/>
        </w:rPr>
        <w:t xml:space="preserve">   3.</w:t>
      </w:r>
      <w:r>
        <w:rPr>
          <w:rFonts w:hint="eastAsia" w:ascii="宋体" w:hAnsi="宋体" w:cs="Calibri"/>
          <w:szCs w:val="21"/>
          <w:lang w:val="en-US" w:eastAsia="zh-CN"/>
        </w:rPr>
        <w:t>10</w:t>
      </w:r>
      <w:r>
        <w:rPr>
          <w:rFonts w:hint="eastAsia" w:ascii="宋体" w:hAnsi="宋体" w:cs="Calibri"/>
          <w:szCs w:val="21"/>
        </w:rPr>
        <w:t>、被列入法院失信被执行人名单的投标单位报名不予接受。</w:t>
      </w:r>
    </w:p>
    <w:p>
      <w:pPr>
        <w:snapToGrid w:val="0"/>
        <w:spacing w:line="360" w:lineRule="auto"/>
        <w:ind w:firstLine="420" w:firstLineChars="200"/>
        <w:jc w:val="left"/>
      </w:pPr>
      <w:r>
        <w:rPr>
          <w:rFonts w:hint="eastAsia" w:ascii="宋体" w:hAnsi="宋体" w:cs="Calibri"/>
          <w:szCs w:val="21"/>
        </w:rPr>
        <w:t>3.1</w:t>
      </w:r>
      <w:r>
        <w:rPr>
          <w:rFonts w:hint="eastAsia" w:ascii="宋体" w:hAnsi="宋体" w:cs="Calibri"/>
          <w:szCs w:val="21"/>
          <w:lang w:val="en-US" w:eastAsia="zh-CN"/>
        </w:rPr>
        <w:t>1</w:t>
      </w:r>
      <w:r>
        <w:rPr>
          <w:rFonts w:hint="eastAsia" w:ascii="宋体" w:hAnsi="宋体" w:cs="Calibri"/>
          <w:szCs w:val="21"/>
        </w:rPr>
        <w:t>、</w:t>
      </w:r>
      <w:r>
        <w:rPr>
          <w:rFonts w:hint="eastAsia"/>
        </w:rPr>
        <w:t>本次招标项目采取资格后审，资格审查具体要求见招标文件。资格后审不合格的投标人投标文件将按废标处理。</w:t>
      </w:r>
    </w:p>
    <w:p>
      <w:pPr>
        <w:snapToGrid w:val="0"/>
        <w:spacing w:line="360" w:lineRule="auto"/>
        <w:jc w:val="left"/>
        <w:rPr>
          <w:rFonts w:hint="eastAsia" w:ascii="宋体" w:hAnsi="宋体" w:cs="Calibri"/>
          <w:szCs w:val="21"/>
          <w:lang w:val="en-US" w:eastAsia="zh-CN"/>
        </w:rPr>
      </w:pPr>
      <w:r>
        <w:rPr>
          <w:rFonts w:hint="eastAsia" w:ascii="宋体" w:hAnsi="宋体" w:cs="Calibri"/>
          <w:szCs w:val="21"/>
        </w:rPr>
        <w:t xml:space="preserve">   3.1</w:t>
      </w:r>
      <w:r>
        <w:rPr>
          <w:rFonts w:hint="eastAsia" w:ascii="宋体" w:hAnsi="宋体" w:cs="Calibri"/>
          <w:szCs w:val="21"/>
          <w:lang w:val="en-US" w:eastAsia="zh-CN"/>
        </w:rPr>
        <w:t>2</w:t>
      </w:r>
      <w:r>
        <w:rPr>
          <w:rFonts w:hint="eastAsia" w:ascii="宋体" w:hAnsi="宋体" w:cs="Calibri"/>
          <w:szCs w:val="21"/>
        </w:rPr>
        <w:t>、</w:t>
      </w:r>
      <w:r>
        <w:rPr>
          <w:rFonts w:hint="eastAsia" w:ascii="宋体" w:hAnsi="宋体" w:cs="Calibri"/>
          <w:color w:val="000000" w:themeColor="text1"/>
          <w:szCs w:val="21"/>
        </w:rPr>
        <w:t>本次招标不接受联合体投标</w:t>
      </w:r>
      <w:r>
        <w:rPr>
          <w:rFonts w:hint="eastAsia" w:ascii="宋体" w:hAnsi="宋体" w:cs="Calibri"/>
          <w:color w:val="000000" w:themeColor="text1"/>
          <w:szCs w:val="21"/>
          <w:lang w:eastAsia="zh-CN"/>
        </w:rPr>
        <w:t>，</w:t>
      </w:r>
      <w:r>
        <w:rPr>
          <w:rFonts w:hint="eastAsia" w:ascii="宋体" w:hAnsi="宋体" w:cs="Calibri"/>
          <w:szCs w:val="21"/>
          <w:lang w:val="en-US" w:eastAsia="zh-CN"/>
        </w:rPr>
        <w:t>不面向中小微企业采购。</w:t>
      </w:r>
    </w:p>
    <w:p>
      <w:pPr>
        <w:snapToGrid w:val="0"/>
        <w:spacing w:line="360" w:lineRule="auto"/>
        <w:jc w:val="left"/>
        <w:rPr>
          <w:rFonts w:hint="eastAsia" w:ascii="宋体" w:hAnsi="宋体" w:cs="Calibri"/>
          <w:b/>
          <w:bCs/>
          <w:szCs w:val="21"/>
          <w:lang w:val="en-US" w:eastAsia="zh-CN"/>
        </w:rPr>
      </w:pPr>
      <w:r>
        <w:rPr>
          <w:rFonts w:hint="eastAsia" w:ascii="宋体" w:hAnsi="宋体" w:cs="Calibri"/>
          <w:b/>
          <w:bCs/>
          <w:szCs w:val="21"/>
          <w:lang w:val="en-US" w:eastAsia="zh-CN"/>
        </w:rPr>
        <w:t>四、报名信息及招标文件的获取：</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报名时须携带以下证件：</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4.1、投标人报名时须提供加盖单位公章的企业营业执照、组织机构代码证、税务登记证（或三证合一营业执照）、资质证书、安全生产许可证的证照复印件（注：外省企业进豫需要在河南省建筑市场监管信息系统暨一体化工作平台登记并提供以上证照复印件及“一体化”网站查询信息加盖单位公章）；</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4.2、拟派项目经理的注册建造师执业资格证书、安全生产考核合格证和无在建项目承诺书，拟派技术负责人的职称证书和无在建项目承诺书；</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4.3、拟派项目经理、技术负责人、项目管理人员（施工员、质（检）量员、安全员、材料员、标准员）和被委托人劳动合同及2016年7月份至2017年7月份连续的本单位社保证明及缴费明细（加盖社保部门公章并提供查询网站、登陆账号及密码）；</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4.4、《无行贿犯罪档案查询结果告知函》原件；</w:t>
      </w:r>
    </w:p>
    <w:p>
      <w:pPr>
        <w:snapToGrid w:val="0"/>
        <w:spacing w:line="360" w:lineRule="auto"/>
        <w:jc w:val="left"/>
        <w:rPr>
          <w:rFonts w:hint="eastAsia" w:ascii="宋体" w:hAnsi="宋体" w:cs="Calibri"/>
          <w:szCs w:val="21"/>
          <w:lang w:val="en-US" w:eastAsia="zh-CN"/>
        </w:rPr>
      </w:pP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4.5、法定代表人身份证原件或由法定代表人签署的授权委托书原件及被委托人身份证原件；</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4.6“信用中国”网站（www.creditchina.gov.cn）、中国政府采购网（www.ccgp.gov.cn）供应商查询信用记录；</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投标人报名时携带的资料除豫建〔2016〕38号规定以外的，审验时均查看原件并留存复印件一套（复印件必须加盖单位公章），法人授权委托书留原件。招标代理机构对报名资料的审验并不作为投标单位资格条件的最终认定，投标单位应对资料的真实性、合规性负责；开标后，仍将由评审委员会对投标单位的资格证明材料进行资格审核，不符合项目资格条件的投标单位的投标将被拒绝。</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4.8、报名时间：2017年8月28日----2017年9月1日每天上午9:00～11:30，下午15：00～18：00（法定节假日除外）。</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4.9、报名地点：新安县公共资源交易中心一楼大厅</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4.10、招标文件的获取：符合报名资格要求后现场获取,招标文件工本费500元/套，图纸500元/套现金支付，售后不退。</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4.11、本次招标代理服、务费由中标单位支付，按照洛阳市市级政府采购代理服务费支付标准；</w:t>
      </w:r>
    </w:p>
    <w:p>
      <w:pPr>
        <w:snapToGrid w:val="0"/>
        <w:spacing w:line="360" w:lineRule="auto"/>
        <w:jc w:val="left"/>
        <w:rPr>
          <w:rFonts w:hint="eastAsia" w:ascii="宋体" w:hAnsi="宋体" w:cs="Calibri"/>
          <w:szCs w:val="21"/>
          <w:lang w:val="en-US" w:eastAsia="zh-CN"/>
        </w:rPr>
      </w:pPr>
      <w:r>
        <w:rPr>
          <w:rFonts w:hint="eastAsia" w:ascii="宋体" w:hAnsi="宋体" w:cs="Calibri"/>
          <w:b/>
          <w:bCs/>
          <w:szCs w:val="21"/>
          <w:lang w:val="en-US" w:eastAsia="zh-CN"/>
        </w:rPr>
        <w:t>五、投标文件的递交：</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  5.1投标文件递交截止时间：2017年9月26日上午8：40（北京时间）；</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 xml:space="preserve">   5.2投标文件递交地点：新安县公共资源交易中心二楼开标室 </w:t>
      </w:r>
    </w:p>
    <w:p>
      <w:pPr>
        <w:snapToGrid w:val="0"/>
        <w:spacing w:line="360" w:lineRule="auto"/>
        <w:ind w:firstLine="420" w:firstLineChars="200"/>
        <w:jc w:val="left"/>
        <w:rPr>
          <w:rFonts w:hint="eastAsia" w:ascii="宋体" w:hAnsi="宋体" w:cs="Calibri"/>
          <w:szCs w:val="21"/>
          <w:lang w:val="en-US" w:eastAsia="zh-CN"/>
        </w:rPr>
      </w:pPr>
      <w:r>
        <w:rPr>
          <w:rFonts w:hint="eastAsia" w:ascii="宋体" w:hAnsi="宋体" w:cs="Calibri"/>
          <w:szCs w:val="21"/>
          <w:lang w:val="en-US" w:eastAsia="zh-CN"/>
        </w:rPr>
        <w:t>5.3逾期送达的或者未送达指定地点的投标文件，招标人不予受理。</w:t>
      </w:r>
    </w:p>
    <w:p>
      <w:pPr>
        <w:snapToGrid w:val="0"/>
        <w:spacing w:line="360" w:lineRule="auto"/>
        <w:jc w:val="left"/>
        <w:rPr>
          <w:rFonts w:hint="eastAsia" w:ascii="宋体" w:hAnsi="宋体" w:cs="Calibri"/>
          <w:b/>
          <w:bCs/>
          <w:szCs w:val="21"/>
          <w:lang w:val="en-US" w:eastAsia="zh-CN"/>
        </w:rPr>
      </w:pPr>
      <w:r>
        <w:rPr>
          <w:rFonts w:hint="eastAsia" w:ascii="宋体" w:hAnsi="宋体" w:cs="Calibri"/>
          <w:b/>
          <w:bCs/>
          <w:szCs w:val="21"/>
          <w:lang w:val="en-US" w:eastAsia="zh-CN"/>
        </w:rPr>
        <w:t>六、发布公告的媒介：</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  本次招标公告同时在《中国采购与招标网》、《河南省(洛阳)政府采购网》、《河南招标采购综合网》、《新安县公共资源交易中心》上发布。</w:t>
      </w:r>
    </w:p>
    <w:p>
      <w:pPr>
        <w:snapToGrid w:val="0"/>
        <w:spacing w:line="360" w:lineRule="auto"/>
        <w:jc w:val="left"/>
        <w:rPr>
          <w:rFonts w:hint="eastAsia" w:ascii="宋体" w:hAnsi="宋体" w:cs="Calibri"/>
          <w:b/>
          <w:bCs/>
          <w:szCs w:val="21"/>
          <w:lang w:val="en-US" w:eastAsia="zh-CN"/>
        </w:rPr>
      </w:pPr>
      <w:r>
        <w:rPr>
          <w:rFonts w:hint="eastAsia" w:ascii="宋体" w:hAnsi="宋体" w:cs="Calibri"/>
          <w:b/>
          <w:bCs/>
          <w:szCs w:val="21"/>
          <w:lang w:val="en-US" w:eastAsia="zh-CN"/>
        </w:rPr>
        <w:t>七、开标人员名单：丁曦、张闪</w:t>
      </w:r>
    </w:p>
    <w:p>
      <w:pPr>
        <w:snapToGrid w:val="0"/>
        <w:spacing w:line="360" w:lineRule="auto"/>
        <w:jc w:val="left"/>
        <w:rPr>
          <w:rFonts w:hint="eastAsia" w:ascii="宋体" w:hAnsi="宋体" w:cs="Calibri"/>
          <w:szCs w:val="21"/>
          <w:lang w:val="en-US" w:eastAsia="zh-CN"/>
        </w:rPr>
      </w:pPr>
      <w:r>
        <w:rPr>
          <w:rFonts w:hint="eastAsia" w:ascii="宋体" w:hAnsi="宋体" w:cs="Calibri"/>
          <w:b/>
          <w:bCs/>
          <w:szCs w:val="21"/>
          <w:lang w:val="en-US" w:eastAsia="zh-CN"/>
        </w:rPr>
        <w:t>八、联系方法：</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招标人：新安县石井镇人民政府</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地  址：新安县石井镇</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联系人：刘先生              电  话：</w:t>
      </w:r>
      <w:r>
        <w:rPr>
          <w:rFonts w:hint="eastAsia" w:ascii="宋体" w:hAnsi="宋体" w:cs="Calibri"/>
          <w:szCs w:val="21"/>
        </w:rPr>
        <w:t>13937955280</w:t>
      </w:r>
      <w:r>
        <w:rPr>
          <w:rFonts w:hint="eastAsia" w:ascii="宋体" w:hAnsi="宋体" w:cs="Calibri"/>
          <w:szCs w:val="21"/>
          <w:lang w:val="en-US" w:eastAsia="zh-CN"/>
        </w:rPr>
        <w:t xml:space="preserve">  </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代理机构：河南龙华工程咨询有限公司</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地址：洛阳市南昌路与九都路交叉口壹号城邦10栋506室</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联 系 人：董先生         电    话：0379-62220309</w:t>
      </w:r>
    </w:p>
    <w:p>
      <w:pPr>
        <w:snapToGrid w:val="0"/>
        <w:spacing w:line="360" w:lineRule="auto"/>
        <w:jc w:val="left"/>
        <w:rPr>
          <w:rFonts w:hint="eastAsia" w:ascii="宋体" w:hAnsi="宋体" w:cs="Calibri"/>
          <w:szCs w:val="21"/>
          <w:lang w:val="en-US" w:eastAsia="zh-CN"/>
        </w:rPr>
      </w:pPr>
      <w:r>
        <w:rPr>
          <w:rFonts w:hint="eastAsia" w:ascii="宋体" w:hAnsi="宋体" w:cs="Calibri"/>
          <w:szCs w:val="21"/>
          <w:lang w:val="en-US" w:eastAsia="zh-CN"/>
        </w:rPr>
        <w:t>电子邮箱：hnlhlyfgs@163.com</w:t>
      </w:r>
    </w:p>
    <w:p>
      <w:pPr>
        <w:snapToGrid w:val="0"/>
        <w:spacing w:line="360" w:lineRule="auto"/>
        <w:jc w:val="left"/>
        <w:rPr>
          <w:rFonts w:ascii="宋体" w:hAnsi="宋体" w:cs="Calibri"/>
          <w:szCs w:val="21"/>
        </w:rPr>
      </w:pPr>
      <w:r>
        <w:rPr>
          <w:rFonts w:hint="eastAsia" w:ascii="宋体" w:hAnsi="宋体" w:cs="Calibri"/>
          <w:szCs w:val="21"/>
          <w:lang w:val="en-US" w:eastAsia="zh-CN"/>
        </w:rPr>
        <w:t xml:space="preserve">                                                             2017年8月28日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entury Gothic">
    <w:panose1 w:val="020B0502020202020204"/>
    <w:charset w:val="00"/>
    <w:family w:val="swiss"/>
    <w:pitch w:val="default"/>
    <w:sig w:usb0="00000287" w:usb1="00000000" w:usb2="00000000" w:usb3="00000000" w:csb0="2000009F" w:csb1="DFD70000"/>
  </w:font>
  <w:font w:name="华康简宋">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FZHei-B01S">
    <w:altName w:val="宋体"/>
    <w:panose1 w:val="00000000000000000000"/>
    <w:charset w:val="86"/>
    <w:family w:val="swiss"/>
    <w:pitch w:val="default"/>
    <w:sig w:usb0="00000000" w:usb1="00000000" w:usb2="00000010" w:usb3="00000000" w:csb0="00040000" w:csb1="00000000"/>
  </w:font>
  <w:font w:name="Futura Bk">
    <w:altName w:val="Times New Roman"/>
    <w:panose1 w:val="00000000000000000000"/>
    <w:charset w:val="00"/>
    <w:family w:val="roman"/>
    <w:pitch w:val="default"/>
    <w:sig w:usb0="00000000" w:usb1="00000000" w:usb2="00000000" w:usb3="00000000" w:csb0="00040001" w:csb1="00000000"/>
  </w:font>
  <w:font w:name="Ari">
    <w:altName w:val="Arial"/>
    <w:panose1 w:val="00000000000000000000"/>
    <w:charset w:val="00"/>
    <w:family w:val="swiss"/>
    <w:pitch w:val="default"/>
    <w:sig w:usb0="00000000" w:usb1="00000000" w:usb2="00000000" w:usb3="00000000" w:csb0="00000001" w:csb1="00000000"/>
  </w:font>
  <w:font w:name="Univers 57 Condensed">
    <w:altName w:val="宋体"/>
    <w:panose1 w:val="00000000000000000000"/>
    <w:charset w:val="86"/>
    <w:family w:val="swiss"/>
    <w:pitch w:val="default"/>
    <w:sig w:usb0="00000000" w:usb1="00000000" w:usb2="00000010" w:usb3="00000000" w:csb0="00040000" w:csb1="00000000"/>
  </w:font>
  <w:font w:name="Ђˎ̥">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宋体’">
    <w:altName w:val="宋体"/>
    <w:panose1 w:val="00000000000000000000"/>
    <w:charset w:val="00"/>
    <w:family w:val="auto"/>
    <w:pitch w:val="default"/>
    <w:sig w:usb0="00000000" w:usb1="00000000" w:usb2="00000000" w:usb3="00000000" w:csb0="00040001"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仿宋简体">
    <w:altName w:val="宋体"/>
    <w:panose1 w:val="02010601030101010101"/>
    <w:charset w:val="86"/>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华文新魏">
    <w:panose1 w:val="02010800040101010101"/>
    <w:charset w:val="86"/>
    <w:family w:val="auto"/>
    <w:pitch w:val="default"/>
    <w:sig w:usb0="00000001" w:usb1="080F0000" w:usb2="00000000" w:usb3="00000000" w:csb0="00040000" w:csb1="00000000"/>
  </w:font>
  <w:font w:name="PMingLiU">
    <w:panose1 w:val="02020500000000000000"/>
    <w:charset w:val="88"/>
    <w:family w:val="auto"/>
    <w:pitch w:val="default"/>
    <w:sig w:usb0="A00002FF" w:usb1="28CFFCFA" w:usb2="00000016" w:usb3="00000000" w:csb0="00100001" w:csb1="00000000"/>
  </w:font>
  <w:font w:name="叶根友毛笔行书2.0版">
    <w:altName w:val="宋体"/>
    <w:panose1 w:val="02010601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kor_boot">
    <w:altName w:val="Gulim"/>
    <w:panose1 w:val="020B0502040204020203"/>
    <w:charset w:val="81"/>
    <w:family w:val="auto"/>
    <w:pitch w:val="default"/>
    <w:sig w:usb0="00000000" w:usb1="00000000" w:usb2="00000030" w:usb3="00000000" w:csb0="0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8C95AA7"/>
    <w:rsid w:val="008E67D6"/>
    <w:rsid w:val="00AE541B"/>
    <w:rsid w:val="00C41300"/>
    <w:rsid w:val="00FF225C"/>
    <w:rsid w:val="0461521D"/>
    <w:rsid w:val="06754F43"/>
    <w:rsid w:val="071F2523"/>
    <w:rsid w:val="1D001AEE"/>
    <w:rsid w:val="27B11B79"/>
    <w:rsid w:val="29EE5617"/>
    <w:rsid w:val="2FCB1DEB"/>
    <w:rsid w:val="310B6653"/>
    <w:rsid w:val="38AE0BBD"/>
    <w:rsid w:val="38C95AA7"/>
    <w:rsid w:val="3F095BAD"/>
    <w:rsid w:val="3F862D41"/>
    <w:rsid w:val="43CB6FE0"/>
    <w:rsid w:val="450654B0"/>
    <w:rsid w:val="47CE3BE7"/>
    <w:rsid w:val="4C2A3DF8"/>
    <w:rsid w:val="4DC7710E"/>
    <w:rsid w:val="581C24C4"/>
    <w:rsid w:val="5E2E05A0"/>
    <w:rsid w:val="65F7602B"/>
    <w:rsid w:val="6C3602B1"/>
    <w:rsid w:val="6CAC6792"/>
    <w:rsid w:val="78D1088D"/>
    <w:rsid w:val="79A2784E"/>
    <w:rsid w:val="7E72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Autospacing="1" w:afterAutospacing="1"/>
      <w:jc w:val="left"/>
    </w:pPr>
    <w:rPr>
      <w:rFonts w:cs="Times New Roman"/>
      <w:kern w:val="0"/>
      <w:sz w:val="24"/>
    </w:rPr>
  </w:style>
  <w:style w:type="character" w:styleId="5">
    <w:name w:val="Hyperlink"/>
    <w:basedOn w:val="4"/>
    <w:qFormat/>
    <w:uiPriority w:val="0"/>
    <w:rPr>
      <w:color w:val="333333"/>
      <w:sz w:val="18"/>
      <w:szCs w:val="18"/>
      <w:u w:val="none"/>
    </w:rPr>
  </w:style>
  <w:style w:type="paragraph" w:customStyle="1" w:styleId="7">
    <w:name w:val="普通(网站)1"/>
    <w:basedOn w:val="1"/>
    <w:qFormat/>
    <w:uiPriority w:val="0"/>
    <w:pPr>
      <w:spacing w:line="432" w:lineRule="auto"/>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400</Words>
  <Characters>2286</Characters>
  <Lines>19</Lines>
  <Paragraphs>5</Paragraphs>
  <ScaleCrop>false</ScaleCrop>
  <LinksUpToDate>false</LinksUpToDate>
  <CharactersWithSpaces>2681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2017-03-21T07:06:00Z</dcterms:created>
  <dc:creator>Administrator</dc:creator>
  <cp:lastModifiedBy>龙华洛阳项目部</cp:lastModifiedBy>
  <dcterms:modified xsi:type="dcterms:W3CDTF">2017-08-28T02:34:25Z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