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val="0"/>
        <w:spacing w:after="0" w:line="360" w:lineRule="auto"/>
        <w:jc w:val="center"/>
        <w:textAlignment w:val="auto"/>
        <w:outlineLvl w:val="9"/>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新安县农业综合开发办公室关于2017年新安县北冶镇0.5万亩土地治理项目公开招标招标公告</w:t>
      </w:r>
    </w:p>
    <w:p>
      <w:pPr>
        <w:keepNext w:val="0"/>
        <w:keepLines w:val="0"/>
        <w:pageBreakBefore w:val="0"/>
        <w:widowControl/>
        <w:kinsoku/>
        <w:wordWrap/>
        <w:overflowPunct/>
        <w:topLinePunct w:val="0"/>
        <w:autoSpaceDN w:val="0"/>
        <w:bidi w:val="0"/>
        <w:snapToGrid w:val="0"/>
        <w:spacing w:after="0" w:line="240" w:lineRule="exact"/>
        <w:ind w:firstLine="3600" w:firstLineChars="1500"/>
        <w:jc w:val="right"/>
        <w:textAlignment w:val="auto"/>
        <w:outlineLvl w:val="9"/>
        <w:rPr>
          <w:rFonts w:hint="eastAsia" w:asciiTheme="majorEastAsia" w:hAnsiTheme="majorEastAsia" w:eastAsiaTheme="majorEastAsia" w:cstheme="majorEastAsia"/>
          <w:sz w:val="24"/>
          <w:szCs w:val="24"/>
        </w:rPr>
      </w:pPr>
    </w:p>
    <w:p>
      <w:pPr>
        <w:keepNext w:val="0"/>
        <w:keepLines w:val="0"/>
        <w:pageBreakBefore w:val="0"/>
        <w:widowControl/>
        <w:kinsoku/>
        <w:wordWrap/>
        <w:overflowPunct/>
        <w:topLinePunct w:val="0"/>
        <w:bidi w:val="0"/>
        <w:snapToGrid w:val="0"/>
        <w:spacing w:after="0" w:line="360" w:lineRule="auto"/>
        <w:textAlignment w:val="auto"/>
        <w:outlineLvl w:val="9"/>
        <w:rPr>
          <w:rFonts w:ascii="宋体" w:hAnsi="宋体" w:cs="Calibri"/>
          <w:b/>
          <w:bCs/>
          <w:color w:val="000000"/>
          <w:sz w:val="24"/>
        </w:rPr>
      </w:pPr>
      <w:r>
        <w:rPr>
          <w:rFonts w:hint="eastAsia" w:ascii="宋体" w:hAnsi="宋体" w:cs="Calibri"/>
          <w:b/>
          <w:bCs/>
          <w:color w:val="000000"/>
          <w:sz w:val="24"/>
        </w:rPr>
        <w:t>1、招标条件</w:t>
      </w:r>
    </w:p>
    <w:p>
      <w:pPr>
        <w:keepNext w:val="0"/>
        <w:keepLines w:val="0"/>
        <w:pageBreakBefore w:val="0"/>
        <w:widowControl/>
        <w:kinsoku/>
        <w:wordWrap/>
        <w:overflowPunct/>
        <w:topLinePunct w:val="0"/>
        <w:bidi w:val="0"/>
        <w:snapToGrid w:val="0"/>
        <w:spacing w:after="0" w:line="360" w:lineRule="auto"/>
        <w:ind w:firstLine="470" w:firstLineChars="196"/>
        <w:textAlignment w:val="auto"/>
        <w:outlineLvl w:val="9"/>
        <w:rPr>
          <w:rFonts w:ascii="宋体" w:hAnsi="宋体" w:cs="Calibri"/>
          <w:sz w:val="24"/>
        </w:rPr>
      </w:pPr>
      <w:r>
        <w:rPr>
          <w:rFonts w:hint="eastAsia" w:ascii="宋体" w:hAnsi="宋体" w:cs="Calibri"/>
          <w:sz w:val="24"/>
        </w:rPr>
        <w:t>新安县农业综合开发办公室关于2017年新安县北冶镇0.5万亩土地治理项目已由相关部门批准实施，具备招标条件。招标人为新安县农业综合开发办公室，现委托河南龙华工程咨询有限公司对该项目进行公开招标，欢迎符合条件的投标人参加投标。</w:t>
      </w:r>
    </w:p>
    <w:p>
      <w:pPr>
        <w:keepNext w:val="0"/>
        <w:keepLines w:val="0"/>
        <w:pageBreakBefore w:val="0"/>
        <w:widowControl/>
        <w:kinsoku/>
        <w:wordWrap/>
        <w:overflowPunct/>
        <w:topLinePunct w:val="0"/>
        <w:bidi w:val="0"/>
        <w:snapToGrid w:val="0"/>
        <w:spacing w:after="0" w:line="360" w:lineRule="auto"/>
        <w:textAlignment w:val="auto"/>
        <w:outlineLvl w:val="9"/>
        <w:rPr>
          <w:rFonts w:ascii="宋体" w:hAnsi="宋体" w:cs="Calibri"/>
          <w:b/>
          <w:bCs/>
          <w:color w:val="000000"/>
          <w:sz w:val="24"/>
        </w:rPr>
      </w:pPr>
      <w:r>
        <w:rPr>
          <w:rFonts w:hint="eastAsia" w:ascii="宋体" w:hAnsi="宋体" w:cs="Calibri"/>
          <w:b/>
          <w:bCs/>
          <w:color w:val="000000"/>
          <w:sz w:val="24"/>
        </w:rPr>
        <w:t>2、项目概况与招标范围</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color w:val="000000"/>
        </w:rPr>
      </w:pPr>
      <w:r>
        <w:rPr>
          <w:rFonts w:hint="eastAsia" w:cs="Calibri"/>
          <w:color w:val="000000"/>
        </w:rPr>
        <w:t xml:space="preserve">2.1 </w:t>
      </w:r>
      <w:r>
        <w:rPr>
          <w:rFonts w:hint="eastAsia" w:cs="Calibri"/>
        </w:rPr>
        <w:t xml:space="preserve"> 项目名称：</w:t>
      </w:r>
      <w:r>
        <w:rPr>
          <w:rFonts w:hint="eastAsia" w:cs="Calibri"/>
          <w:color w:val="000000"/>
        </w:rPr>
        <w:t>2017年新安县北冶镇0.5万亩土地治理项目；</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rPr>
      </w:pPr>
      <w:r>
        <w:rPr>
          <w:rFonts w:hint="eastAsia" w:cs="Calibri"/>
        </w:rPr>
        <w:t>2.2  政采编号：洛新政集采【</w:t>
      </w:r>
      <w:r>
        <w:rPr>
          <w:rFonts w:cs="Calibri"/>
        </w:rPr>
        <w:t>2017-0</w:t>
      </w:r>
      <w:r>
        <w:rPr>
          <w:rFonts w:hint="eastAsia" w:cs="Calibri"/>
        </w:rPr>
        <w:t>3</w:t>
      </w:r>
      <w:r>
        <w:rPr>
          <w:rFonts w:cs="Calibri"/>
        </w:rPr>
        <w:t>-</w:t>
      </w:r>
      <w:r>
        <w:rPr>
          <w:rFonts w:hint="eastAsia" w:cs="Calibri"/>
        </w:rPr>
        <w:t>336】；</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rPr>
      </w:pPr>
      <w:r>
        <w:rPr>
          <w:rFonts w:hint="eastAsia" w:cs="Calibri"/>
        </w:rPr>
        <w:t>2.3  招标编号：</w:t>
      </w:r>
      <w:r>
        <w:rPr>
          <w:rFonts w:hint="eastAsia" w:ascii="宋体" w:hAnsi="宋体" w:cs="Calibri"/>
          <w:color w:val="auto"/>
          <w:szCs w:val="21"/>
          <w:lang w:val="en-US" w:eastAsia="zh-CN"/>
        </w:rPr>
        <w:t>洛新交易【2017】25</w:t>
      </w:r>
      <w:r>
        <w:rPr>
          <w:rFonts w:hint="eastAsia" w:cs="Calibri"/>
          <w:color w:val="auto"/>
          <w:szCs w:val="21"/>
          <w:lang w:val="en-US" w:eastAsia="zh-CN"/>
        </w:rPr>
        <w:t>3</w:t>
      </w:r>
      <w:r>
        <w:rPr>
          <w:rFonts w:hint="eastAsia" w:ascii="宋体" w:hAnsi="宋体" w:cs="Calibri"/>
          <w:color w:val="auto"/>
          <w:szCs w:val="21"/>
          <w:lang w:val="en-US" w:eastAsia="zh-CN"/>
        </w:rPr>
        <w:t>号</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hint="eastAsia" w:cs="Calibri"/>
          <w:color w:val="0C0C0C"/>
        </w:rPr>
      </w:pPr>
      <w:r>
        <w:rPr>
          <w:rFonts w:hint="eastAsia" w:cs="Calibri"/>
        </w:rPr>
        <w:t>2.4  建设地点：</w:t>
      </w:r>
      <w:r>
        <w:rPr>
          <w:rFonts w:hint="eastAsia" w:cs="Calibri"/>
          <w:color w:val="0C0C0C"/>
        </w:rPr>
        <w:t>新安县境内；</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hint="eastAsia" w:eastAsia="宋体" w:cs="Calibri"/>
          <w:color w:val="0C0C0C"/>
          <w:lang w:val="en-US" w:eastAsia="zh-CN"/>
        </w:rPr>
      </w:pPr>
      <w:r>
        <w:rPr>
          <w:rFonts w:hint="eastAsia" w:cs="Calibri"/>
          <w:color w:val="0C0C0C"/>
          <w:lang w:val="en-US" w:eastAsia="zh-CN"/>
        </w:rPr>
        <w:t>2.5  预算资金：约620万</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color w:val="000000"/>
        </w:rPr>
      </w:pPr>
      <w:r>
        <w:rPr>
          <w:rFonts w:hint="eastAsia" w:cs="Calibri"/>
          <w:color w:val="000000"/>
        </w:rPr>
        <w:t>2.</w:t>
      </w:r>
      <w:r>
        <w:rPr>
          <w:rFonts w:hint="eastAsia" w:cs="Calibri"/>
          <w:color w:val="000000"/>
          <w:lang w:val="en-US" w:eastAsia="zh-CN"/>
        </w:rPr>
        <w:t>6</w:t>
      </w:r>
      <w:r>
        <w:rPr>
          <w:rFonts w:hint="eastAsia" w:cs="Calibri"/>
          <w:color w:val="000000"/>
        </w:rPr>
        <w:t xml:space="preserve">  标段划分：共四个标段；</w:t>
      </w:r>
    </w:p>
    <w:p>
      <w:pPr>
        <w:pStyle w:val="5"/>
        <w:keepNext w:val="0"/>
        <w:keepLines w:val="0"/>
        <w:pageBreakBefore w:val="0"/>
        <w:widowControl/>
        <w:kinsoku/>
        <w:wordWrap/>
        <w:overflowPunct/>
        <w:topLinePunct w:val="0"/>
        <w:bidi w:val="0"/>
        <w:snapToGrid w:val="0"/>
        <w:spacing w:before="0" w:beforeAutospacing="0" w:after="0" w:afterAutospacing="0" w:line="360" w:lineRule="auto"/>
        <w:ind w:left="660" w:leftChars="300" w:firstLine="480" w:firstLineChars="200"/>
        <w:jc w:val="both"/>
        <w:textAlignment w:val="auto"/>
        <w:outlineLvl w:val="9"/>
        <w:rPr>
          <w:rFonts w:cs="Calibri"/>
          <w:color w:val="000000"/>
        </w:rPr>
      </w:pPr>
      <w:r>
        <w:rPr>
          <w:rFonts w:hint="eastAsia" w:cs="Calibri"/>
          <w:color w:val="000000"/>
        </w:rPr>
        <w:t>第一标段新建提灌站4座，购置安装变压器4台，新建变压器房4间，架设输变电线路2.85公里，井下钢管约1440米等</w:t>
      </w:r>
      <w:r>
        <w:rPr>
          <w:rFonts w:hint="eastAsia" w:cs="Calibri"/>
          <w:color w:val="000000"/>
          <w:lang w:val="en-US" w:eastAsia="zh-CN"/>
        </w:rPr>
        <w:t>；</w:t>
      </w:r>
    </w:p>
    <w:p>
      <w:pPr>
        <w:pStyle w:val="5"/>
        <w:keepNext w:val="0"/>
        <w:keepLines w:val="0"/>
        <w:pageBreakBefore w:val="0"/>
        <w:widowControl/>
        <w:kinsoku/>
        <w:wordWrap/>
        <w:overflowPunct/>
        <w:topLinePunct w:val="0"/>
        <w:bidi w:val="0"/>
        <w:snapToGrid w:val="0"/>
        <w:spacing w:before="0" w:beforeAutospacing="0" w:after="0" w:afterAutospacing="0" w:line="360" w:lineRule="auto"/>
        <w:ind w:left="660" w:leftChars="300" w:firstLine="480" w:firstLineChars="200"/>
        <w:jc w:val="both"/>
        <w:textAlignment w:val="auto"/>
        <w:outlineLvl w:val="9"/>
        <w:rPr>
          <w:rFonts w:cs="Calibri"/>
          <w:color w:val="000000"/>
        </w:rPr>
      </w:pPr>
      <w:r>
        <w:rPr>
          <w:rFonts w:hint="eastAsia" w:cs="Calibri"/>
          <w:color w:val="000000"/>
        </w:rPr>
        <w:t>第二标段新建蓄水池4座，分水房4间，上水管约6150米等</w:t>
      </w:r>
      <w:r>
        <w:rPr>
          <w:rFonts w:hint="eastAsia" w:cs="Calibri"/>
          <w:color w:val="000000"/>
          <w:lang w:val="en-US" w:eastAsia="zh-CN"/>
        </w:rPr>
        <w:t>；</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1200" w:firstLineChars="500"/>
        <w:textAlignment w:val="auto"/>
        <w:outlineLvl w:val="9"/>
        <w:rPr>
          <w:rFonts w:cs="Calibri"/>
          <w:color w:val="000000"/>
        </w:rPr>
      </w:pPr>
      <w:r>
        <w:rPr>
          <w:rFonts w:hint="eastAsia" w:cs="Calibri"/>
          <w:color w:val="000000"/>
        </w:rPr>
        <w:t>第三标段地埋管道31.29公里，建制出水口若干个等</w:t>
      </w:r>
      <w:r>
        <w:rPr>
          <w:rFonts w:hint="eastAsia" w:cs="Calibri"/>
          <w:color w:val="000000"/>
          <w:lang w:val="en-US" w:eastAsia="zh-CN"/>
        </w:rPr>
        <w:t>；</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1200" w:firstLineChars="500"/>
        <w:textAlignment w:val="auto"/>
        <w:outlineLvl w:val="9"/>
        <w:rPr>
          <w:rFonts w:cs="Calibri"/>
          <w:color w:val="000000"/>
        </w:rPr>
      </w:pPr>
      <w:r>
        <w:rPr>
          <w:rFonts w:hint="eastAsia" w:cs="Calibri"/>
          <w:color w:val="000000"/>
        </w:rPr>
        <w:t>第四标段修筑机耕路3.6公里，栽植树木2880株等</w:t>
      </w:r>
      <w:r>
        <w:rPr>
          <w:rFonts w:hint="eastAsia" w:cs="Calibri"/>
          <w:color w:val="000000"/>
          <w:lang w:val="en-US" w:eastAsia="zh-CN"/>
        </w:rPr>
        <w:t>；</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color w:val="000000"/>
        </w:rPr>
      </w:pPr>
      <w:r>
        <w:rPr>
          <w:rFonts w:hint="eastAsia" w:cs="Calibri"/>
          <w:color w:val="000000"/>
        </w:rPr>
        <w:t>2.</w:t>
      </w:r>
      <w:r>
        <w:rPr>
          <w:rFonts w:hint="eastAsia" w:cs="Calibri"/>
          <w:color w:val="000000"/>
          <w:lang w:val="en-US" w:eastAsia="zh-CN"/>
        </w:rPr>
        <w:t>7</w:t>
      </w:r>
      <w:r>
        <w:rPr>
          <w:rFonts w:hint="eastAsia" w:cs="Calibri"/>
          <w:color w:val="000000"/>
        </w:rPr>
        <w:t xml:space="preserve">  资金来</w:t>
      </w:r>
      <w:r>
        <w:rPr>
          <w:rFonts w:hint="eastAsia" w:cs="Calibri"/>
        </w:rPr>
        <w:t>源：中央、省、市财政资金；</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color w:val="000000"/>
        </w:rPr>
      </w:pPr>
      <w:r>
        <w:rPr>
          <w:rFonts w:hint="eastAsia" w:cs="Calibri"/>
          <w:color w:val="000000"/>
        </w:rPr>
        <w:t>2.</w:t>
      </w:r>
      <w:r>
        <w:rPr>
          <w:rFonts w:hint="eastAsia" w:cs="Calibri"/>
          <w:color w:val="000000"/>
          <w:lang w:val="en-US" w:eastAsia="zh-CN"/>
        </w:rPr>
        <w:t>8</w:t>
      </w:r>
      <w:r>
        <w:rPr>
          <w:rFonts w:hint="eastAsia" w:cs="Calibri"/>
          <w:color w:val="000000"/>
        </w:rPr>
        <w:t xml:space="preserve">  计划工期：各标段均为</w:t>
      </w:r>
      <w:r>
        <w:rPr>
          <w:rFonts w:hint="eastAsia" w:cs="Calibri"/>
          <w:color w:val="000000"/>
          <w:lang w:val="en-US" w:eastAsia="zh-CN"/>
        </w:rPr>
        <w:t>90</w:t>
      </w:r>
      <w:r>
        <w:rPr>
          <w:rFonts w:hint="eastAsia" w:cs="Calibri"/>
          <w:color w:val="000000"/>
        </w:rPr>
        <w:t>天</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color w:val="000000"/>
        </w:rPr>
      </w:pPr>
      <w:r>
        <w:rPr>
          <w:rFonts w:hint="eastAsia" w:cs="Calibri"/>
          <w:color w:val="000000"/>
        </w:rPr>
        <w:t>2.</w:t>
      </w:r>
      <w:r>
        <w:rPr>
          <w:rFonts w:hint="eastAsia" w:cs="Calibri"/>
          <w:color w:val="000000"/>
          <w:lang w:val="en-US" w:eastAsia="zh-CN"/>
        </w:rPr>
        <w:t>9</w:t>
      </w:r>
      <w:r>
        <w:rPr>
          <w:rFonts w:hint="eastAsia" w:cs="Calibri"/>
          <w:color w:val="000000"/>
        </w:rPr>
        <w:t xml:space="preserve">  质量要求：达到国家标准；</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rPr>
      </w:pPr>
      <w:r>
        <w:rPr>
          <w:rFonts w:hint="eastAsia" w:cs="Calibri"/>
          <w:color w:val="000000"/>
        </w:rPr>
        <w:t>2.</w:t>
      </w:r>
      <w:r>
        <w:rPr>
          <w:rFonts w:hint="eastAsia" w:cs="Calibri"/>
          <w:color w:val="000000"/>
          <w:lang w:val="en-US" w:eastAsia="zh-CN"/>
        </w:rPr>
        <w:t>10</w:t>
      </w:r>
      <w:r>
        <w:rPr>
          <w:rFonts w:hint="eastAsia" w:cs="Calibri"/>
          <w:color w:val="000000"/>
        </w:rPr>
        <w:t xml:space="preserve"> 招标范围：</w:t>
      </w:r>
      <w:r>
        <w:rPr>
          <w:rFonts w:hint="eastAsia" w:cs="Calibri"/>
        </w:rPr>
        <w:t>本项目施工图纸及工程量清单包含的全部内容</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rPr>
      </w:pPr>
      <w:r>
        <w:rPr>
          <w:rFonts w:hint="eastAsia" w:cs="Calibri"/>
        </w:rPr>
        <w:t>2.1</w:t>
      </w:r>
      <w:r>
        <w:rPr>
          <w:rFonts w:hint="eastAsia" w:cs="Calibri"/>
          <w:lang w:val="en-US" w:eastAsia="zh-CN"/>
        </w:rPr>
        <w:t>1</w:t>
      </w:r>
      <w:r>
        <w:rPr>
          <w:rFonts w:hint="eastAsia" w:cs="Calibri"/>
        </w:rPr>
        <w:t xml:space="preserve"> 政策支持：支持节能环保产品  </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rPr>
      </w:pPr>
      <w:r>
        <w:rPr>
          <w:rFonts w:hint="eastAsia" w:cs="Calibri"/>
        </w:rPr>
        <w:t>2.1</w:t>
      </w:r>
      <w:r>
        <w:rPr>
          <w:rFonts w:hint="eastAsia" w:cs="Calibri"/>
          <w:lang w:val="en-US" w:eastAsia="zh-CN"/>
        </w:rPr>
        <w:t>2</w:t>
      </w:r>
      <w:r>
        <w:rPr>
          <w:rFonts w:hint="eastAsia" w:cs="Calibri"/>
        </w:rPr>
        <w:t>承包方式：施工总承包</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textAlignment w:val="auto"/>
        <w:outlineLvl w:val="9"/>
        <w:rPr>
          <w:rFonts w:cs="Calibri"/>
        </w:rPr>
      </w:pPr>
      <w:r>
        <w:rPr>
          <w:rFonts w:hint="eastAsia" w:cs="Calibri"/>
        </w:rPr>
        <w:t>2.1</w:t>
      </w:r>
      <w:r>
        <w:rPr>
          <w:rFonts w:hint="eastAsia" w:cs="Calibri"/>
          <w:lang w:val="en-US" w:eastAsia="zh-CN"/>
        </w:rPr>
        <w:t>3</w:t>
      </w:r>
      <w:r>
        <w:rPr>
          <w:rFonts w:hint="eastAsia" w:cs="Calibri"/>
        </w:rPr>
        <w:t xml:space="preserve">安全目标、文明工地目标：按照国家有关规定执行；         </w:t>
      </w:r>
    </w:p>
    <w:p>
      <w:pPr>
        <w:pStyle w:val="5"/>
        <w:keepNext w:val="0"/>
        <w:keepLines w:val="0"/>
        <w:pageBreakBefore w:val="0"/>
        <w:widowControl/>
        <w:kinsoku/>
        <w:wordWrap/>
        <w:overflowPunct/>
        <w:topLinePunct w:val="0"/>
        <w:bidi w:val="0"/>
        <w:snapToGrid w:val="0"/>
        <w:spacing w:before="0" w:beforeAutospacing="0" w:after="0" w:afterAutospacing="0" w:line="360" w:lineRule="auto"/>
        <w:textAlignment w:val="auto"/>
        <w:outlineLvl w:val="9"/>
        <w:rPr>
          <w:rFonts w:cs="Calibri"/>
          <w:b/>
          <w:bCs/>
        </w:rPr>
      </w:pPr>
      <w:r>
        <w:rPr>
          <w:rFonts w:hint="eastAsia" w:cs="Calibri"/>
          <w:b/>
          <w:bCs/>
        </w:rPr>
        <w:t>3、投标人资格要求</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51"/>
        <w:textAlignment w:val="auto"/>
        <w:outlineLvl w:val="9"/>
        <w:rPr>
          <w:rFonts w:cs="Calibri"/>
        </w:rPr>
      </w:pPr>
      <w:r>
        <w:rPr>
          <w:rFonts w:hint="eastAsia" w:cs="Calibri"/>
        </w:rPr>
        <w:t>3.1 本次招标要求投标人须符合《中华人民共和国政府采购法》第二十二条的规定，且持有年检合格（有效）的企业法人营业执照、组织机构代码证、税务登记证（或三证合一的营业执照），并在人员、设备、资金等方面具有相应的能力；</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51"/>
        <w:textAlignment w:val="auto"/>
        <w:outlineLvl w:val="9"/>
        <w:rPr>
          <w:rFonts w:cs="Calibri"/>
        </w:rPr>
      </w:pPr>
      <w:r>
        <w:rPr>
          <w:rFonts w:hint="eastAsia" w:cs="Calibri"/>
        </w:rPr>
        <w:t>3.2第一、二、三标段投标企业须具有水利水电工程总承包叁级及以上资质，具有有效的安全生产许可证(其中第一标段投标人须</w:t>
      </w:r>
      <w:r>
        <w:rPr>
          <w:rFonts w:hint="eastAsia"/>
        </w:rPr>
        <w:t>同时具有省级主管部门颁发的凿井贰级或乙级及以上资质，打井专业队伍，有500米以上打井合同3份。</w:t>
      </w:r>
      <w:r>
        <w:rPr>
          <w:rFonts w:hint="eastAsia" w:cs="Calibri"/>
        </w:rPr>
        <w:t>)；第四标段投标企业须具有市政公用工程施工总承包贰级及以上资质，具有有效的安全生产许可证；</w:t>
      </w:r>
    </w:p>
    <w:p>
      <w:pPr>
        <w:pStyle w:val="5"/>
        <w:keepNext w:val="0"/>
        <w:keepLines w:val="0"/>
        <w:pageBreakBefore w:val="0"/>
        <w:widowControl/>
        <w:kinsoku/>
        <w:wordWrap/>
        <w:overflowPunct/>
        <w:topLinePunct w:val="0"/>
        <w:bidi w:val="0"/>
        <w:snapToGrid w:val="0"/>
        <w:spacing w:before="0" w:beforeAutospacing="0" w:after="0" w:afterAutospacing="0" w:line="360" w:lineRule="auto"/>
        <w:ind w:firstLine="451"/>
        <w:textAlignment w:val="auto"/>
        <w:outlineLvl w:val="9"/>
        <w:rPr>
          <w:rFonts w:cs="Calibri"/>
        </w:rPr>
      </w:pPr>
      <w:r>
        <w:rPr>
          <w:rFonts w:hint="eastAsia" w:cs="Calibri"/>
        </w:rPr>
        <w:t>3.3第一、二、三标段项目经理须具有水利水电二级及以上注册建造师证书（不含临时建造师），具有有效的安全生产考核证，且无在建项目。第四标段项目经理须具有市政二级及以上注册建造师证书（不含临时建造师），具有有效的安全生产考核证，且无在建项目。</w:t>
      </w:r>
    </w:p>
    <w:p>
      <w:pPr>
        <w:keepNext w:val="0"/>
        <w:keepLines w:val="0"/>
        <w:pageBreakBefore w:val="0"/>
        <w:widowControl/>
        <w:kinsoku/>
        <w:wordWrap/>
        <w:overflowPunct/>
        <w:topLinePunct w:val="0"/>
        <w:autoSpaceDE w:val="0"/>
        <w:bidi w:val="0"/>
        <w:snapToGrid w:val="0"/>
        <w:spacing w:after="0" w:line="360" w:lineRule="auto"/>
        <w:ind w:firstLine="470" w:firstLineChars="196"/>
        <w:textAlignment w:val="auto"/>
        <w:outlineLvl w:val="9"/>
        <w:rPr>
          <w:rFonts w:ascii="宋体" w:hAnsi="宋体" w:cs="宋体"/>
          <w:sz w:val="24"/>
        </w:rPr>
      </w:pPr>
      <w:r>
        <w:rPr>
          <w:rFonts w:hint="eastAsia" w:ascii="宋体" w:hAnsi="宋体" w:cs="宋体"/>
          <w:sz w:val="24"/>
        </w:rPr>
        <w:t>3.4、一至四标段项目管理人员（施工员、质（检）量员、安全员、材料员、资料员）具有上岗证书；</w:t>
      </w:r>
    </w:p>
    <w:p>
      <w:pPr>
        <w:pStyle w:val="12"/>
        <w:keepNext w:val="0"/>
        <w:keepLines w:val="0"/>
        <w:pageBreakBefore w:val="0"/>
        <w:widowControl/>
        <w:kinsoku/>
        <w:wordWrap/>
        <w:overflowPunct/>
        <w:topLinePunct w:val="0"/>
        <w:bidi w:val="0"/>
        <w:snapToGrid w:val="0"/>
        <w:spacing w:after="0" w:line="360" w:lineRule="auto"/>
        <w:ind w:right="150" w:firstLine="480" w:firstLineChars="200"/>
        <w:textAlignment w:val="auto"/>
        <w:outlineLvl w:val="9"/>
        <w:rPr>
          <w:rFonts w:ascii="宋体" w:hAnsi="宋体" w:cs="宋体"/>
          <w:szCs w:val="24"/>
        </w:rPr>
      </w:pPr>
      <w:r>
        <w:rPr>
          <w:rFonts w:hint="eastAsia" w:ascii="宋体" w:hAnsi="宋体" w:cs="宋体"/>
          <w:szCs w:val="24"/>
        </w:rPr>
        <w:t>3.5、一至四标段拟派项目经理、项目管理人员（施工员、质（检）量员、安全员、材料员、资料员）和被委托人须为本单位员工，并提供劳动合同</w:t>
      </w:r>
      <w:r>
        <w:rPr>
          <w:rFonts w:hint="eastAsia" w:ascii="宋体" w:hAnsi="宋体" w:cs="宋体"/>
          <w:szCs w:val="24"/>
          <w:lang w:eastAsia="zh-CN"/>
        </w:rPr>
        <w:t>及近三个月</w:t>
      </w:r>
      <w:r>
        <w:rPr>
          <w:rFonts w:hint="eastAsia" w:ascii="宋体" w:hAnsi="宋体" w:cs="宋体"/>
          <w:szCs w:val="24"/>
        </w:rPr>
        <w:t>连续的本单位社保缴费证明及缴费明细（加盖社保部门公章）。</w:t>
      </w:r>
    </w:p>
    <w:p>
      <w:pPr>
        <w:pStyle w:val="12"/>
        <w:keepNext w:val="0"/>
        <w:keepLines w:val="0"/>
        <w:pageBreakBefore w:val="0"/>
        <w:widowControl/>
        <w:kinsoku/>
        <w:wordWrap/>
        <w:overflowPunct/>
        <w:topLinePunct w:val="0"/>
        <w:bidi w:val="0"/>
        <w:snapToGrid w:val="0"/>
        <w:spacing w:after="0" w:line="360" w:lineRule="auto"/>
        <w:ind w:right="150" w:firstLine="480" w:firstLineChars="200"/>
        <w:textAlignment w:val="auto"/>
        <w:outlineLvl w:val="9"/>
        <w:rPr>
          <w:rFonts w:ascii="宋体" w:hAnsi="宋体" w:cs="宋体"/>
          <w:szCs w:val="24"/>
        </w:rPr>
      </w:pPr>
      <w:r>
        <w:rPr>
          <w:rFonts w:hint="eastAsia" w:ascii="宋体" w:hAnsi="宋体" w:cs="宋体"/>
          <w:szCs w:val="24"/>
        </w:rPr>
        <w:t>3.6、一至四标段自公告发布之日起由项目所在地或企业注册地检察院机关出具的《检察机关查询行贿犯罪档案结果告知函》原件（查询对象包括企业、法定代表人、项目经理）；</w:t>
      </w:r>
    </w:p>
    <w:p>
      <w:pPr>
        <w:pStyle w:val="12"/>
        <w:keepNext w:val="0"/>
        <w:keepLines w:val="0"/>
        <w:pageBreakBefore w:val="0"/>
        <w:widowControl/>
        <w:kinsoku/>
        <w:wordWrap/>
        <w:overflowPunct/>
        <w:topLinePunct w:val="0"/>
        <w:bidi w:val="0"/>
        <w:snapToGrid w:val="0"/>
        <w:spacing w:after="0" w:line="360" w:lineRule="auto"/>
        <w:ind w:right="150" w:firstLine="480" w:firstLineChars="200"/>
        <w:textAlignment w:val="auto"/>
        <w:outlineLvl w:val="9"/>
        <w:rPr>
          <w:rFonts w:ascii="宋体" w:hAnsi="宋体" w:cs="宋体"/>
          <w:szCs w:val="24"/>
        </w:rPr>
      </w:pPr>
      <w:r>
        <w:rPr>
          <w:rFonts w:hint="eastAsia" w:ascii="宋体" w:hAnsi="宋体" w:cs="Calibri"/>
          <w:szCs w:val="24"/>
        </w:rPr>
        <w:t>3.7、一至四标段</w:t>
      </w:r>
      <w:r>
        <w:rPr>
          <w:rFonts w:hint="eastAsia" w:ascii="宋体" w:hAnsi="宋体" w:cs="宋体"/>
          <w:szCs w:val="24"/>
        </w:rPr>
        <w:t>提供“信用中国”网站（www.creditchina.gov.cn）、中国政府采购网（www.ccgp.gov.cn）</w:t>
      </w:r>
      <w:r>
        <w:rPr>
          <w:rFonts w:hint="eastAsia" w:ascii="宋体" w:hAnsi="宋体" w:cs="宋体"/>
          <w:szCs w:val="24"/>
          <w:lang w:eastAsia="zh-CN"/>
        </w:rPr>
        <w:t>投标人</w:t>
      </w:r>
      <w:r>
        <w:rPr>
          <w:rFonts w:hint="eastAsia" w:ascii="宋体" w:hAnsi="宋体" w:cs="宋体"/>
          <w:szCs w:val="24"/>
        </w:rPr>
        <w:t>查询信用记录，如有不良信用记录（包括行政主管部门公布的弄虚作假等的不良行为）其报名及投标将被拒绝；</w:t>
      </w:r>
    </w:p>
    <w:p>
      <w:pPr>
        <w:pStyle w:val="12"/>
        <w:keepNext w:val="0"/>
        <w:keepLines w:val="0"/>
        <w:pageBreakBefore w:val="0"/>
        <w:widowControl/>
        <w:kinsoku/>
        <w:wordWrap/>
        <w:overflowPunct/>
        <w:topLinePunct w:val="0"/>
        <w:bidi w:val="0"/>
        <w:snapToGrid w:val="0"/>
        <w:spacing w:after="0" w:line="360" w:lineRule="auto"/>
        <w:ind w:right="150" w:firstLine="480" w:firstLineChars="200"/>
        <w:textAlignment w:val="auto"/>
        <w:outlineLvl w:val="9"/>
        <w:rPr>
          <w:rFonts w:ascii="宋体" w:hAnsi="宋体" w:cs="宋体"/>
          <w:szCs w:val="24"/>
        </w:rPr>
      </w:pPr>
      <w:r>
        <w:rPr>
          <w:rFonts w:hint="eastAsia" w:ascii="宋体" w:hAnsi="宋体" w:cs="宋体"/>
          <w:szCs w:val="24"/>
        </w:rPr>
        <w:t>3.8、外省企业需在“河南省建筑市场监管信息系统暨一体化工作平台”登记；</w:t>
      </w:r>
    </w:p>
    <w:p>
      <w:pPr>
        <w:pStyle w:val="12"/>
        <w:keepNext w:val="0"/>
        <w:keepLines w:val="0"/>
        <w:pageBreakBefore w:val="0"/>
        <w:widowControl/>
        <w:kinsoku/>
        <w:wordWrap/>
        <w:overflowPunct/>
        <w:topLinePunct w:val="0"/>
        <w:bidi w:val="0"/>
        <w:snapToGrid w:val="0"/>
        <w:spacing w:after="0" w:line="360" w:lineRule="auto"/>
        <w:ind w:right="150" w:firstLine="480" w:firstLineChars="200"/>
        <w:textAlignment w:val="auto"/>
        <w:outlineLvl w:val="9"/>
        <w:rPr>
          <w:rFonts w:ascii="宋体" w:hAnsi="宋体" w:cs="宋体"/>
          <w:szCs w:val="24"/>
        </w:rPr>
      </w:pPr>
      <w:r>
        <w:rPr>
          <w:rFonts w:hint="eastAsia" w:ascii="宋体" w:hAnsi="宋体" w:cs="宋体"/>
          <w:szCs w:val="24"/>
        </w:rPr>
        <w:t>3.9、本项目投标人最多可以报2个标段，但只能中一个标段（中标顺序按所报标段排序的先后顺序）。</w:t>
      </w:r>
    </w:p>
    <w:p>
      <w:pPr>
        <w:pStyle w:val="12"/>
        <w:keepNext w:val="0"/>
        <w:keepLines w:val="0"/>
        <w:pageBreakBefore w:val="0"/>
        <w:widowControl/>
        <w:kinsoku/>
        <w:wordWrap/>
        <w:overflowPunct/>
        <w:topLinePunct w:val="0"/>
        <w:bidi w:val="0"/>
        <w:snapToGrid w:val="0"/>
        <w:spacing w:after="0" w:line="360" w:lineRule="auto"/>
        <w:ind w:right="150" w:firstLine="480" w:firstLineChars="200"/>
        <w:textAlignment w:val="auto"/>
        <w:outlineLvl w:val="9"/>
        <w:rPr>
          <w:rFonts w:ascii="宋体" w:hAnsi="宋体" w:cs="宋体"/>
          <w:color w:val="FF0000"/>
          <w:szCs w:val="24"/>
        </w:rPr>
      </w:pPr>
      <w:r>
        <w:rPr>
          <w:rFonts w:hint="eastAsia" w:ascii="宋体" w:hAnsi="宋体" w:cs="宋体"/>
          <w:color w:val="000000"/>
          <w:szCs w:val="24"/>
        </w:rPr>
        <w:t>3.10、本次招标项目采取资格后审，资格审查具体要求见招标文件。资格后审不合格的投标人投标文件将按废标处理。</w:t>
      </w:r>
    </w:p>
    <w:p>
      <w:pPr>
        <w:pStyle w:val="5"/>
        <w:keepNext w:val="0"/>
        <w:keepLines w:val="0"/>
        <w:pageBreakBefore w:val="0"/>
        <w:widowControl/>
        <w:kinsoku/>
        <w:wordWrap/>
        <w:overflowPunct/>
        <w:topLinePunct w:val="0"/>
        <w:bidi w:val="0"/>
        <w:snapToGrid w:val="0"/>
        <w:spacing w:before="0" w:beforeAutospacing="0" w:after="0" w:afterAutospacing="0" w:line="360" w:lineRule="auto"/>
        <w:textAlignment w:val="auto"/>
        <w:outlineLvl w:val="9"/>
        <w:rPr>
          <w:rFonts w:cs="Calibri"/>
        </w:rPr>
      </w:pPr>
      <w:r>
        <w:rPr>
          <w:rFonts w:hint="eastAsia" w:cs="Calibri"/>
        </w:rPr>
        <w:t xml:space="preserve">    3.11、本次招标不接受联合体投标。</w:t>
      </w:r>
    </w:p>
    <w:p>
      <w:pPr>
        <w:keepNext w:val="0"/>
        <w:keepLines w:val="0"/>
        <w:pageBreakBefore w:val="0"/>
        <w:widowControl/>
        <w:kinsoku/>
        <w:wordWrap/>
        <w:overflowPunct/>
        <w:topLinePunct w:val="0"/>
        <w:bidi w:val="0"/>
        <w:snapToGrid w:val="0"/>
        <w:spacing w:after="0" w:line="360" w:lineRule="auto"/>
        <w:textAlignment w:val="auto"/>
        <w:outlineLvl w:val="9"/>
        <w:rPr>
          <w:rFonts w:ascii="宋体" w:hAnsi="宋体" w:cs="Calibri"/>
          <w:color w:val="000000"/>
          <w:sz w:val="24"/>
        </w:rPr>
      </w:pPr>
      <w:r>
        <w:rPr>
          <w:rFonts w:hint="eastAsia" w:ascii="宋体" w:hAnsi="宋体" w:cs="Calibri"/>
          <w:b/>
          <w:bCs/>
          <w:color w:val="000000"/>
          <w:sz w:val="24"/>
        </w:rPr>
        <w:t>4、投标报名及招标文件的获取：</w:t>
      </w:r>
    </w:p>
    <w:p>
      <w:pPr>
        <w:keepNext w:val="0"/>
        <w:keepLines w:val="0"/>
        <w:pageBreakBefore w:val="0"/>
        <w:widowControl/>
        <w:kinsoku/>
        <w:wordWrap/>
        <w:overflowPunct/>
        <w:topLinePunct w:val="0"/>
        <w:bidi w:val="0"/>
        <w:snapToGrid w:val="0"/>
        <w:spacing w:after="0" w:line="360" w:lineRule="auto"/>
        <w:ind w:firstLine="470" w:firstLineChars="196"/>
        <w:textAlignment w:val="auto"/>
        <w:outlineLvl w:val="9"/>
        <w:rPr>
          <w:rFonts w:hint="eastAsia" w:ascii="宋体" w:hAnsi="宋体" w:cs="Calibri"/>
          <w:sz w:val="24"/>
          <w:lang w:eastAsia="zh-CN"/>
        </w:rPr>
      </w:pPr>
      <w:r>
        <w:rPr>
          <w:rFonts w:hint="eastAsia" w:ascii="宋体" w:hAnsi="宋体" w:cs="Calibri"/>
          <w:sz w:val="24"/>
        </w:rPr>
        <w:t>4.1</w:t>
      </w:r>
      <w:bookmarkStart w:id="0" w:name="_Toc184635053"/>
      <w:r>
        <w:rPr>
          <w:rFonts w:hint="eastAsia" w:ascii="宋体" w:hAnsi="宋体" w:cs="Calibri"/>
          <w:sz w:val="24"/>
          <w:lang w:eastAsia="zh-CN"/>
        </w:rPr>
        <w:t>报名时间：</w:t>
      </w:r>
      <w:bookmarkEnd w:id="0"/>
      <w:r>
        <w:rPr>
          <w:rFonts w:hint="eastAsia" w:ascii="宋体" w:hAnsi="宋体" w:cs="Calibri"/>
          <w:sz w:val="24"/>
          <w:lang w:eastAsia="zh-CN"/>
        </w:rPr>
        <w:t>2017年9月</w:t>
      </w:r>
      <w:r>
        <w:rPr>
          <w:rFonts w:hint="eastAsia" w:ascii="宋体" w:hAnsi="宋体" w:cs="Calibri"/>
          <w:sz w:val="24"/>
          <w:lang w:val="en-US" w:eastAsia="zh-CN"/>
        </w:rPr>
        <w:t>11</w:t>
      </w:r>
      <w:r>
        <w:rPr>
          <w:rFonts w:hint="eastAsia" w:ascii="宋体" w:hAnsi="宋体" w:cs="Calibri"/>
          <w:sz w:val="24"/>
          <w:lang w:eastAsia="zh-CN"/>
        </w:rPr>
        <w:t>日上午9:00----2017年9月1</w:t>
      </w:r>
      <w:r>
        <w:rPr>
          <w:rFonts w:hint="eastAsia" w:ascii="宋体" w:hAnsi="宋体" w:cs="Calibri"/>
          <w:sz w:val="24"/>
          <w:lang w:val="en-US" w:eastAsia="zh-CN"/>
        </w:rPr>
        <w:t>5</w:t>
      </w:r>
      <w:r>
        <w:rPr>
          <w:rFonts w:hint="eastAsia" w:ascii="宋体" w:hAnsi="宋体" w:cs="Calibri"/>
          <w:sz w:val="24"/>
          <w:lang w:eastAsia="zh-CN"/>
        </w:rPr>
        <w:t>日下午18：00</w:t>
      </w:r>
    </w:p>
    <w:p>
      <w:pPr>
        <w:keepNext w:val="0"/>
        <w:keepLines w:val="0"/>
        <w:pageBreakBefore w:val="0"/>
        <w:widowControl/>
        <w:kinsoku/>
        <w:wordWrap/>
        <w:overflowPunct/>
        <w:topLinePunct w:val="0"/>
        <w:bidi w:val="0"/>
        <w:snapToGrid w:val="0"/>
        <w:spacing w:after="0" w:line="360" w:lineRule="auto"/>
        <w:ind w:firstLine="470" w:firstLineChars="196"/>
        <w:textAlignment w:val="auto"/>
        <w:outlineLvl w:val="9"/>
        <w:rPr>
          <w:rFonts w:ascii="宋体" w:hAnsi="宋体" w:cs="Calibri"/>
          <w:sz w:val="24"/>
        </w:rPr>
      </w:pPr>
      <w:r>
        <w:rPr>
          <w:rFonts w:hint="eastAsia" w:ascii="宋体" w:hAnsi="宋体" w:cs="Calibri"/>
          <w:sz w:val="24"/>
        </w:rPr>
        <w:t>4.2</w:t>
      </w:r>
      <w:r>
        <w:rPr>
          <w:rFonts w:hint="eastAsia" w:ascii="宋体" w:hAnsi="宋体" w:eastAsia="宋体" w:cs="宋体"/>
          <w:color w:val="000000"/>
          <w:sz w:val="24"/>
          <w:szCs w:val="24"/>
        </w:rPr>
        <w:t>招标文件的获取：本次采购通过新安县公共资源网上交易系统进行，请</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登录中心网站（www.xaxggzyjyzx.cn）点击“</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登录”，通过 “证书Key”方式登录，网上获取招标文件（用户注册及证书Key办理、使用，咨询电话 0379-69921072，63922311</w:t>
      </w:r>
      <w:r>
        <w:rPr>
          <w:rFonts w:hint="eastAsia" w:ascii="宋体" w:hAnsi="宋体" w:eastAsia="宋体" w:cs="宋体"/>
          <w:color w:val="000000"/>
          <w:sz w:val="24"/>
          <w:szCs w:val="24"/>
          <w:lang w:eastAsia="zh-CN"/>
        </w:rPr>
        <w:t>；网站系统问题咨询电话0379-69921051</w:t>
      </w:r>
      <w:r>
        <w:rPr>
          <w:rFonts w:hint="eastAsia" w:ascii="宋体" w:hAnsi="宋体" w:eastAsia="宋体" w:cs="宋体"/>
          <w:color w:val="000000"/>
          <w:sz w:val="24"/>
          <w:szCs w:val="24"/>
        </w:rPr>
        <w:t>）。</w:t>
      </w:r>
      <w:r>
        <w:rPr>
          <w:rFonts w:hint="eastAsia" w:ascii="宋体" w:hAnsi="宋体" w:cs="Calibri"/>
          <w:sz w:val="24"/>
        </w:rPr>
        <w:t>招标文件工本费500元/套</w:t>
      </w:r>
      <w:r>
        <w:rPr>
          <w:rFonts w:hint="eastAsia" w:ascii="宋体" w:hAnsi="宋体" w:cs="Calibri"/>
          <w:sz w:val="24"/>
          <w:lang w:eastAsia="zh-CN"/>
        </w:rPr>
        <w:t>；</w:t>
      </w:r>
    </w:p>
    <w:p>
      <w:pPr>
        <w:keepNext w:val="0"/>
        <w:keepLines w:val="0"/>
        <w:pageBreakBefore w:val="0"/>
        <w:widowControl/>
        <w:kinsoku/>
        <w:wordWrap/>
        <w:overflowPunct/>
        <w:topLinePunct w:val="0"/>
        <w:bidi w:val="0"/>
        <w:snapToGrid w:val="0"/>
        <w:spacing w:after="0" w:line="360" w:lineRule="auto"/>
        <w:ind w:firstLine="470" w:firstLineChars="196"/>
        <w:textAlignment w:val="auto"/>
        <w:outlineLvl w:val="9"/>
        <w:rPr>
          <w:rFonts w:ascii="宋体" w:hAnsi="宋体" w:cs="Calibri"/>
          <w:sz w:val="24"/>
        </w:rPr>
      </w:pPr>
      <w:r>
        <w:rPr>
          <w:rFonts w:hint="eastAsia" w:ascii="宋体" w:hAnsi="宋体" w:cs="Calibri"/>
          <w:sz w:val="24"/>
        </w:rPr>
        <w:t>4.3本次招标代理服务费由中标单位支付，按照洛阳市政府采购代理服务费支付标准；</w:t>
      </w:r>
    </w:p>
    <w:p>
      <w:pPr>
        <w:keepNext w:val="0"/>
        <w:keepLines w:val="0"/>
        <w:pageBreakBefore w:val="0"/>
        <w:widowControl/>
        <w:kinsoku/>
        <w:wordWrap/>
        <w:overflowPunct/>
        <w:topLinePunct w:val="0"/>
        <w:bidi w:val="0"/>
        <w:snapToGrid w:val="0"/>
        <w:spacing w:after="0" w:line="360" w:lineRule="auto"/>
        <w:ind w:firstLine="240" w:firstLineChars="100"/>
        <w:textAlignment w:val="auto"/>
        <w:outlineLvl w:val="9"/>
        <w:rPr>
          <w:rFonts w:ascii="宋体" w:hAnsi="宋体" w:cs="Calibri"/>
          <w:b/>
          <w:bCs/>
          <w:sz w:val="24"/>
        </w:rPr>
      </w:pPr>
      <w:r>
        <w:rPr>
          <w:rFonts w:hint="eastAsia" w:ascii="宋体" w:hAnsi="宋体" w:cs="Calibri"/>
          <w:b/>
          <w:bCs/>
          <w:sz w:val="24"/>
        </w:rPr>
        <w:t>5、投标文件的递交</w:t>
      </w:r>
    </w:p>
    <w:p>
      <w:pPr>
        <w:keepNext w:val="0"/>
        <w:keepLines w:val="0"/>
        <w:pageBreakBefore w:val="0"/>
        <w:widowControl/>
        <w:kinsoku/>
        <w:wordWrap/>
        <w:overflowPunct/>
        <w:topLinePunct w:val="0"/>
        <w:bidi w:val="0"/>
        <w:snapToGrid w:val="0"/>
        <w:spacing w:after="0" w:line="360" w:lineRule="auto"/>
        <w:ind w:firstLine="470" w:firstLineChars="196"/>
        <w:textAlignment w:val="auto"/>
        <w:outlineLvl w:val="9"/>
        <w:rPr>
          <w:rFonts w:hint="eastAsia" w:ascii="宋体" w:hAnsi="宋体" w:eastAsia="宋体" w:cs="宋体"/>
          <w:color w:val="000000"/>
          <w:sz w:val="24"/>
          <w:szCs w:val="24"/>
        </w:rPr>
      </w:pPr>
      <w:r>
        <w:rPr>
          <w:rFonts w:hint="eastAsia" w:ascii="宋体" w:hAnsi="宋体" w:cs="Calibri"/>
          <w:sz w:val="24"/>
        </w:rPr>
        <w:t xml:space="preserve">5.1投标文件递交截止时间：2017年 </w:t>
      </w:r>
      <w:r>
        <w:rPr>
          <w:rFonts w:hint="eastAsia" w:ascii="宋体" w:hAnsi="宋体" w:cs="Calibri"/>
          <w:color w:val="000000"/>
          <w:sz w:val="24"/>
          <w:lang w:val="en-US" w:eastAsia="zh-CN"/>
        </w:rPr>
        <w:t>10</w:t>
      </w:r>
      <w:r>
        <w:rPr>
          <w:rFonts w:hint="eastAsia" w:ascii="宋体" w:hAnsi="宋体" w:cs="Calibri"/>
          <w:color w:val="000000"/>
          <w:sz w:val="24"/>
        </w:rPr>
        <w:t xml:space="preserve">月 </w:t>
      </w:r>
      <w:r>
        <w:rPr>
          <w:rFonts w:hint="eastAsia" w:ascii="宋体" w:hAnsi="宋体" w:cs="Calibri"/>
          <w:color w:val="000000"/>
          <w:sz w:val="24"/>
          <w:lang w:val="en-US" w:eastAsia="zh-CN"/>
        </w:rPr>
        <w:t>11</w:t>
      </w:r>
      <w:r>
        <w:rPr>
          <w:rFonts w:hint="eastAsia" w:ascii="宋体" w:hAnsi="宋体" w:cs="Calibri"/>
          <w:color w:val="000000"/>
          <w:sz w:val="24"/>
        </w:rPr>
        <w:t xml:space="preserve"> 日上午</w:t>
      </w:r>
      <w:r>
        <w:rPr>
          <w:rFonts w:hint="eastAsia" w:ascii="宋体" w:hAnsi="宋体" w:cs="Calibri"/>
          <w:color w:val="000000"/>
          <w:sz w:val="24"/>
          <w:lang w:val="en-US" w:eastAsia="zh-CN"/>
        </w:rPr>
        <w:t>8:</w:t>
      </w:r>
      <w:r>
        <w:rPr>
          <w:rFonts w:hint="eastAsia" w:ascii="宋体" w:hAnsi="宋体" w:eastAsia="宋体" w:cs="宋体"/>
          <w:color w:val="000000"/>
          <w:sz w:val="24"/>
          <w:szCs w:val="24"/>
          <w:lang w:val="en-US" w:eastAsia="zh-CN"/>
        </w:rPr>
        <w:t>40</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（北京时间）</w:t>
      </w:r>
      <w:r>
        <w:rPr>
          <w:rFonts w:hint="eastAsia" w:ascii="宋体" w:hAnsi="宋体" w:eastAsia="宋体" w:cs="宋体"/>
          <w:color w:val="000000"/>
          <w:sz w:val="24"/>
          <w:szCs w:val="24"/>
        </w:rPr>
        <w:t>；</w:t>
      </w:r>
    </w:p>
    <w:p>
      <w:pPr>
        <w:keepNext w:val="0"/>
        <w:keepLines w:val="0"/>
        <w:pageBreakBefore w:val="0"/>
        <w:widowControl/>
        <w:kinsoku/>
        <w:wordWrap/>
        <w:overflowPunct/>
        <w:topLinePunct w:val="0"/>
        <w:bidi w:val="0"/>
        <w:snapToGrid w:val="0"/>
        <w:spacing w:after="0" w:line="360" w:lineRule="auto"/>
        <w:ind w:firstLine="470" w:firstLineChars="196"/>
        <w:textAlignment w:val="auto"/>
        <w:outlineLvl w:val="9"/>
        <w:rPr>
          <w:rFonts w:ascii="宋体" w:hAnsi="宋体" w:cs="Calibri"/>
          <w:sz w:val="24"/>
        </w:rPr>
      </w:pPr>
      <w:r>
        <w:rPr>
          <w:rFonts w:hint="eastAsia" w:ascii="宋体" w:hAnsi="宋体" w:cs="Calibri"/>
          <w:sz w:val="24"/>
        </w:rPr>
        <w:t xml:space="preserve">5.2投标文件递交地点：洛阳市新安县公共资源交易中心二楼开标室；          </w:t>
      </w:r>
    </w:p>
    <w:p>
      <w:pPr>
        <w:keepNext w:val="0"/>
        <w:keepLines w:val="0"/>
        <w:pageBreakBefore w:val="0"/>
        <w:widowControl/>
        <w:kinsoku/>
        <w:wordWrap/>
        <w:overflowPunct/>
        <w:topLinePunct w:val="0"/>
        <w:bidi w:val="0"/>
        <w:snapToGrid w:val="0"/>
        <w:spacing w:after="0" w:line="360" w:lineRule="auto"/>
        <w:textAlignment w:val="auto"/>
        <w:outlineLvl w:val="9"/>
        <w:rPr>
          <w:rFonts w:ascii="宋体" w:hAnsi="宋体" w:cs="Calibri"/>
          <w:color w:val="000000"/>
          <w:sz w:val="24"/>
        </w:rPr>
      </w:pPr>
      <w:r>
        <w:rPr>
          <w:rFonts w:hint="eastAsia" w:ascii="宋体" w:hAnsi="宋体" w:cs="Calibri"/>
          <w:color w:val="000000"/>
          <w:sz w:val="24"/>
        </w:rPr>
        <w:t xml:space="preserve">   </w:t>
      </w:r>
      <w:r>
        <w:rPr>
          <w:rFonts w:hint="eastAsia" w:ascii="宋体" w:hAnsi="宋体" w:cs="Calibri"/>
          <w:sz w:val="24"/>
        </w:rPr>
        <w:t xml:space="preserve"> 5.3逾期送达的或者未送达指定地点的投标文件，招标人不予受理。</w:t>
      </w:r>
    </w:p>
    <w:p>
      <w:pPr>
        <w:keepNext w:val="0"/>
        <w:keepLines w:val="0"/>
        <w:pageBreakBefore w:val="0"/>
        <w:widowControl/>
        <w:kinsoku/>
        <w:wordWrap/>
        <w:overflowPunct/>
        <w:topLinePunct w:val="0"/>
        <w:bidi w:val="0"/>
        <w:snapToGrid w:val="0"/>
        <w:spacing w:after="0" w:line="360" w:lineRule="auto"/>
        <w:ind w:firstLine="240" w:firstLineChars="100"/>
        <w:textAlignment w:val="auto"/>
        <w:outlineLvl w:val="9"/>
        <w:rPr>
          <w:rFonts w:ascii="宋体" w:hAnsi="宋体" w:cs="Calibri"/>
          <w:sz w:val="24"/>
        </w:rPr>
      </w:pPr>
      <w:r>
        <w:rPr>
          <w:rFonts w:hint="eastAsia" w:ascii="宋体" w:hAnsi="宋体" w:cs="Calibri"/>
          <w:b/>
          <w:bCs/>
          <w:color w:val="000000"/>
          <w:sz w:val="24"/>
        </w:rPr>
        <w:t>6、</w:t>
      </w:r>
      <w:r>
        <w:rPr>
          <w:rFonts w:hint="eastAsia" w:ascii="宋体" w:hAnsi="宋体" w:cs="Calibri"/>
          <w:b/>
          <w:bCs/>
          <w:sz w:val="24"/>
        </w:rPr>
        <w:t>发布招标公告的媒介</w:t>
      </w:r>
      <w:r>
        <w:rPr>
          <w:rFonts w:hint="eastAsia" w:ascii="宋体" w:hAnsi="宋体" w:cs="Calibri"/>
          <w:sz w:val="24"/>
        </w:rPr>
        <w:t>：</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ascii="宋体" w:hAnsi="宋体" w:cs="Calibri"/>
          <w:color w:val="000000"/>
          <w:sz w:val="24"/>
        </w:rPr>
      </w:pPr>
      <w:r>
        <w:rPr>
          <w:rFonts w:hint="eastAsia" w:ascii="宋体" w:hAnsi="宋体" w:cs="Calibri"/>
          <w:sz w:val="24"/>
        </w:rPr>
        <w:t>本次招标公告同时在《中国采购与招标网》、《河南招标采购综合网》、《河南省政府采购网》及《新安县公共资源交易中心网》上发布</w:t>
      </w:r>
      <w:r>
        <w:rPr>
          <w:rFonts w:hint="eastAsia" w:ascii="宋体" w:hAnsi="宋体" w:cs="Calibri"/>
          <w:color w:val="000000"/>
          <w:sz w:val="24"/>
        </w:rPr>
        <w:t>。</w:t>
      </w:r>
    </w:p>
    <w:p>
      <w:pPr>
        <w:keepNext w:val="0"/>
        <w:keepLines w:val="0"/>
        <w:pageBreakBefore w:val="0"/>
        <w:widowControl/>
        <w:kinsoku/>
        <w:wordWrap/>
        <w:overflowPunct/>
        <w:topLinePunct w:val="0"/>
        <w:bidi w:val="0"/>
        <w:snapToGrid w:val="0"/>
        <w:spacing w:after="0" w:line="360" w:lineRule="auto"/>
        <w:ind w:firstLine="240" w:firstLineChars="100"/>
        <w:textAlignment w:val="auto"/>
        <w:outlineLvl w:val="9"/>
        <w:rPr>
          <w:rFonts w:ascii="宋体" w:hAnsi="宋体" w:cs="Calibri"/>
          <w:b/>
          <w:bCs/>
          <w:color w:val="000000"/>
          <w:sz w:val="24"/>
        </w:rPr>
      </w:pPr>
      <w:r>
        <w:rPr>
          <w:rFonts w:hint="eastAsia" w:ascii="宋体" w:hAnsi="宋体" w:cs="Calibri"/>
          <w:b/>
          <w:bCs/>
          <w:color w:val="000000"/>
          <w:sz w:val="24"/>
        </w:rPr>
        <w:t>7、开标人员名单：</w:t>
      </w:r>
      <w:bookmarkStart w:id="1" w:name="OLE_LINK1"/>
      <w:r>
        <w:rPr>
          <w:rFonts w:hint="eastAsia" w:ascii="宋体" w:hAnsi="宋体" w:cs="Calibri"/>
          <w:sz w:val="24"/>
        </w:rPr>
        <w:t>丁曦、张闪</w:t>
      </w:r>
      <w:bookmarkEnd w:id="1"/>
    </w:p>
    <w:p>
      <w:pPr>
        <w:keepNext w:val="0"/>
        <w:keepLines w:val="0"/>
        <w:pageBreakBefore w:val="0"/>
        <w:widowControl/>
        <w:kinsoku/>
        <w:wordWrap/>
        <w:overflowPunct/>
        <w:topLinePunct w:val="0"/>
        <w:bidi w:val="0"/>
        <w:snapToGrid w:val="0"/>
        <w:spacing w:after="0" w:line="360" w:lineRule="auto"/>
        <w:ind w:firstLine="240" w:firstLineChars="100"/>
        <w:textAlignment w:val="auto"/>
        <w:outlineLvl w:val="9"/>
        <w:rPr>
          <w:rFonts w:ascii="宋体" w:hAnsi="宋体" w:cs="Calibri"/>
          <w:b/>
          <w:bCs/>
          <w:color w:val="000000"/>
          <w:sz w:val="24"/>
        </w:rPr>
      </w:pPr>
      <w:r>
        <w:rPr>
          <w:rFonts w:hint="eastAsia" w:ascii="宋体" w:hAnsi="宋体" w:cs="Calibri"/>
          <w:b/>
          <w:bCs/>
          <w:color w:val="000000"/>
          <w:sz w:val="24"/>
        </w:rPr>
        <w:t>8、联系方式：</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ascii="宋体" w:hAnsi="宋体" w:cs="Calibri"/>
          <w:sz w:val="24"/>
        </w:rPr>
      </w:pPr>
      <w:r>
        <w:rPr>
          <w:rFonts w:hint="eastAsia" w:ascii="宋体" w:hAnsi="宋体" w:cs="Calibri"/>
          <w:sz w:val="24"/>
        </w:rPr>
        <w:t>招 标 人：新安县农业综合开发办公室</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hint="eastAsia" w:ascii="宋体" w:hAnsi="宋体" w:cs="Calibri"/>
          <w:sz w:val="24"/>
          <w:lang w:val="en-US" w:eastAsia="zh-CN"/>
        </w:rPr>
      </w:pPr>
      <w:r>
        <w:rPr>
          <w:rFonts w:hint="eastAsia" w:ascii="宋体" w:hAnsi="宋体" w:cs="Calibri"/>
          <w:sz w:val="24"/>
        </w:rPr>
        <w:t>联 系 人：</w:t>
      </w:r>
      <w:r>
        <w:rPr>
          <w:rFonts w:hint="eastAsia" w:ascii="宋体" w:hAnsi="宋体" w:cs="Calibri"/>
          <w:sz w:val="24"/>
          <w:lang w:eastAsia="zh-CN"/>
        </w:rPr>
        <w:t>贾</w:t>
      </w:r>
      <w:r>
        <w:rPr>
          <w:rFonts w:hint="eastAsia" w:ascii="宋体" w:hAnsi="宋体" w:cs="Calibri"/>
          <w:sz w:val="24"/>
        </w:rPr>
        <w:t>先生          电    话：</w:t>
      </w:r>
      <w:r>
        <w:rPr>
          <w:rFonts w:hint="eastAsia" w:ascii="宋体" w:hAnsi="宋体" w:cs="Calibri"/>
          <w:sz w:val="24"/>
          <w:lang w:val="en-US" w:eastAsia="zh-CN"/>
        </w:rPr>
        <w:t>0379-67291115</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ascii="宋体" w:hAnsi="宋体" w:cs="Calibri"/>
          <w:sz w:val="24"/>
        </w:rPr>
      </w:pPr>
      <w:r>
        <w:rPr>
          <w:rFonts w:hint="eastAsia" w:ascii="宋体" w:hAnsi="宋体" w:cs="Calibri"/>
          <w:sz w:val="24"/>
        </w:rPr>
        <w:t>地    址：新安县</w:t>
      </w:r>
      <w:r>
        <w:rPr>
          <w:rFonts w:hint="eastAsia" w:ascii="宋体" w:hAnsi="宋体" w:cs="Calibri"/>
          <w:sz w:val="24"/>
          <w:lang w:eastAsia="zh-CN"/>
        </w:rPr>
        <w:t>财政局</w:t>
      </w:r>
      <w:r>
        <w:rPr>
          <w:rFonts w:hint="eastAsia" w:ascii="宋体" w:hAnsi="宋体" w:cs="Calibri"/>
          <w:sz w:val="24"/>
          <w:lang w:val="en-US" w:eastAsia="zh-CN"/>
        </w:rPr>
        <w:t>4楼</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ascii="宋体" w:hAnsi="宋体" w:cs="Calibri"/>
          <w:sz w:val="24"/>
        </w:rPr>
      </w:pPr>
      <w:r>
        <w:rPr>
          <w:rFonts w:hint="eastAsia" w:ascii="宋体" w:hAnsi="宋体" w:cs="Calibri"/>
          <w:sz w:val="24"/>
        </w:rPr>
        <w:t>代理机构：河南龙华工程咨询有限公司</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ascii="宋体" w:hAnsi="宋体" w:cs="Calibri"/>
          <w:sz w:val="24"/>
        </w:rPr>
      </w:pPr>
      <w:r>
        <w:rPr>
          <w:rFonts w:hint="eastAsia" w:ascii="宋体" w:hAnsi="宋体" w:cs="Calibri"/>
          <w:sz w:val="24"/>
        </w:rPr>
        <w:t>地    址：洛阳市南昌路与九都路交叉口壹号城邦10栋506室</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ascii="宋体" w:hAnsi="宋体" w:cs="Calibri"/>
          <w:sz w:val="24"/>
        </w:rPr>
      </w:pPr>
      <w:r>
        <w:rPr>
          <w:rFonts w:hint="eastAsia" w:ascii="宋体" w:hAnsi="宋体" w:cs="Calibri"/>
          <w:sz w:val="24"/>
        </w:rPr>
        <w:t>联 系 人：董先生          电    话：0379-62220309</w:t>
      </w:r>
    </w:p>
    <w:p>
      <w:pPr>
        <w:keepNext w:val="0"/>
        <w:keepLines w:val="0"/>
        <w:pageBreakBefore w:val="0"/>
        <w:widowControl/>
        <w:kinsoku/>
        <w:wordWrap/>
        <w:overflowPunct/>
        <w:topLinePunct w:val="0"/>
        <w:bidi w:val="0"/>
        <w:snapToGrid w:val="0"/>
        <w:spacing w:after="0" w:line="360" w:lineRule="auto"/>
        <w:ind w:firstLine="480" w:firstLineChars="200"/>
        <w:textAlignment w:val="auto"/>
        <w:outlineLvl w:val="9"/>
        <w:rPr>
          <w:rFonts w:hint="eastAsia" w:ascii="宋体" w:hAnsi="宋体" w:cs="Calibri"/>
          <w:sz w:val="24"/>
        </w:rPr>
      </w:pPr>
      <w:r>
        <w:rPr>
          <w:rFonts w:hint="eastAsia" w:ascii="宋体" w:hAnsi="宋体" w:cs="Calibri"/>
          <w:sz w:val="24"/>
        </w:rPr>
        <w:t>电子邮箱：</w:t>
      </w:r>
      <w:r>
        <w:rPr>
          <w:rFonts w:hint="eastAsia" w:ascii="宋体" w:hAnsi="宋体" w:cs="Calibri"/>
          <w:sz w:val="24"/>
        </w:rPr>
        <w:fldChar w:fldCharType="begin"/>
      </w:r>
      <w:r>
        <w:rPr>
          <w:rFonts w:hint="eastAsia" w:ascii="宋体" w:hAnsi="宋体" w:cs="Calibri"/>
          <w:sz w:val="24"/>
        </w:rPr>
        <w:instrText xml:space="preserve"> HYPERLINK "mailto:hnlhlyfgs@163.com" </w:instrText>
      </w:r>
      <w:r>
        <w:rPr>
          <w:rFonts w:hint="eastAsia" w:ascii="宋体" w:hAnsi="宋体" w:cs="Calibri"/>
          <w:sz w:val="24"/>
        </w:rPr>
        <w:fldChar w:fldCharType="separate"/>
      </w:r>
      <w:r>
        <w:rPr>
          <w:rStyle w:val="7"/>
          <w:rFonts w:hint="eastAsia" w:ascii="宋体" w:hAnsi="宋体" w:cs="Calibri"/>
          <w:sz w:val="24"/>
        </w:rPr>
        <w:t>hnlhlyfgs@163.com</w:t>
      </w:r>
      <w:r>
        <w:rPr>
          <w:rFonts w:hint="eastAsia" w:ascii="宋体" w:hAnsi="宋体" w:cs="Calibri"/>
          <w:sz w:val="24"/>
        </w:rPr>
        <w:fldChar w:fldCharType="end"/>
      </w:r>
    </w:p>
    <w:p>
      <w:pPr>
        <w:spacing w:line="360" w:lineRule="auto"/>
        <w:ind w:firstLine="360" w:firstLineChars="150"/>
        <w:rPr>
          <w:rFonts w:ascii="宋体" w:hAnsi="宋体" w:cs="Calibri"/>
          <w:color w:val="000000"/>
          <w:sz w:val="24"/>
        </w:rPr>
      </w:pPr>
      <w:r>
        <w:rPr>
          <w:rFonts w:hint="eastAsia" w:ascii="宋体" w:hAnsi="宋体" w:cs="Calibri"/>
          <w:b/>
          <w:bCs/>
          <w:color w:val="000000"/>
          <w:sz w:val="24"/>
          <w:lang w:val="en-US" w:eastAsia="zh-CN"/>
        </w:rPr>
        <w:t>9、</w:t>
      </w:r>
      <w:r>
        <w:rPr>
          <w:rFonts w:hint="eastAsia" w:ascii="宋体" w:hAnsi="宋体" w:cs="Calibri"/>
          <w:b/>
          <w:bCs/>
          <w:color w:val="000000"/>
          <w:sz w:val="24"/>
        </w:rPr>
        <w:t>投标人在参与本项目招标招标活动期间应及时关注本网站获取相关澄清或变更等信息。</w:t>
      </w:r>
    </w:p>
    <w:p>
      <w:pPr>
        <w:keepNext w:val="0"/>
        <w:keepLines w:val="0"/>
        <w:pageBreakBefore w:val="0"/>
        <w:widowControl/>
        <w:kinsoku/>
        <w:wordWrap/>
        <w:overflowPunct/>
        <w:topLinePunct w:val="0"/>
        <w:bidi w:val="0"/>
        <w:snapToGrid w:val="0"/>
        <w:spacing w:after="0" w:line="360" w:lineRule="auto"/>
        <w:textAlignment w:val="auto"/>
        <w:outlineLvl w:val="9"/>
        <w:rPr>
          <w:rFonts w:ascii="宋体" w:hAnsi="宋体" w:cs="Calibri"/>
          <w:sz w:val="24"/>
        </w:rPr>
      </w:pPr>
      <w:bookmarkStart w:id="2" w:name="_GoBack"/>
      <w:bookmarkEnd w:id="2"/>
    </w:p>
    <w:p>
      <w:pPr>
        <w:keepNext w:val="0"/>
        <w:keepLines w:val="0"/>
        <w:pageBreakBefore w:val="0"/>
        <w:widowControl/>
        <w:kinsoku/>
        <w:wordWrap/>
        <w:overflowPunct/>
        <w:topLinePunct w:val="0"/>
        <w:autoSpaceDN w:val="0"/>
        <w:bidi w:val="0"/>
        <w:snapToGrid w:val="0"/>
        <w:spacing w:after="0" w:line="360" w:lineRule="auto"/>
        <w:ind w:firstLine="3600" w:firstLineChars="1500"/>
        <w:jc w:val="right"/>
        <w:textAlignment w:val="auto"/>
        <w:outlineLvl w:val="9"/>
        <w:rPr>
          <w:rFonts w:ascii="宋体" w:hAnsi="宋体"/>
          <w:sz w:val="24"/>
        </w:rPr>
      </w:pPr>
      <w:r>
        <w:rPr>
          <w:rFonts w:hint="eastAsia" w:ascii="宋体" w:hAnsi="宋体" w:cs="Calibri"/>
          <w:sz w:val="24"/>
        </w:rPr>
        <w:t xml:space="preserve">2017年 </w:t>
      </w:r>
      <w:r>
        <w:rPr>
          <w:rFonts w:hint="eastAsia" w:ascii="宋体" w:hAnsi="宋体" w:cs="Calibri"/>
          <w:sz w:val="24"/>
          <w:lang w:val="en-US" w:eastAsia="zh-CN"/>
        </w:rPr>
        <w:t>9</w:t>
      </w:r>
      <w:r>
        <w:rPr>
          <w:rFonts w:hint="eastAsia" w:ascii="宋体" w:hAnsi="宋体" w:cs="Calibri"/>
          <w:sz w:val="24"/>
        </w:rPr>
        <w:t xml:space="preserve"> 月 </w:t>
      </w:r>
      <w:r>
        <w:rPr>
          <w:rFonts w:hint="eastAsia" w:ascii="宋体" w:hAnsi="宋体" w:cs="Calibri"/>
          <w:sz w:val="24"/>
          <w:lang w:val="en-US" w:eastAsia="zh-CN"/>
        </w:rPr>
        <w:t>8</w:t>
      </w:r>
      <w:r>
        <w:rPr>
          <w:rFonts w:hint="eastAsia" w:ascii="宋体" w:hAnsi="宋体" w:cs="Calibri"/>
          <w:sz w:val="24"/>
        </w:rPr>
        <w:t xml:space="preserve"> 日</w:t>
      </w:r>
    </w:p>
    <w:p>
      <w:pPr>
        <w:pStyle w:val="2"/>
        <w:rPr>
          <w:rFonts w:hint="eastAsia"/>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6F0301"/>
    <w:rsid w:val="008B7726"/>
    <w:rsid w:val="00C83C88"/>
    <w:rsid w:val="00D31D50"/>
    <w:rsid w:val="00EB100F"/>
    <w:rsid w:val="0A943A67"/>
    <w:rsid w:val="0DC1034B"/>
    <w:rsid w:val="13300A43"/>
    <w:rsid w:val="14E21AEB"/>
    <w:rsid w:val="3CD73897"/>
    <w:rsid w:val="415A0E86"/>
    <w:rsid w:val="41673067"/>
    <w:rsid w:val="51A607B1"/>
    <w:rsid w:val="697829A9"/>
    <w:rsid w:val="70DE61A6"/>
    <w:rsid w:val="79A81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1"/>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character" w:styleId="7">
    <w:name w:val="Hyperlink"/>
    <w:basedOn w:val="6"/>
    <w:unhideWhenUsed/>
    <w:uiPriority w:val="99"/>
    <w:rPr>
      <w:color w:val="0000FF"/>
      <w:u w:val="single"/>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semiHidden/>
    <w:qFormat/>
    <w:uiPriority w:val="99"/>
    <w:rPr>
      <w:rFonts w:ascii="Tahoma" w:hAnsi="Tahoma"/>
      <w:sz w:val="18"/>
      <w:szCs w:val="18"/>
    </w:rPr>
  </w:style>
  <w:style w:type="character" w:customStyle="1" w:styleId="11">
    <w:name w:val="正文文本 Char"/>
    <w:basedOn w:val="6"/>
    <w:link w:val="2"/>
    <w:uiPriority w:val="0"/>
    <w:rPr>
      <w:rFonts w:ascii="Times New Roman" w:hAnsi="Times New Roman" w:eastAsia="宋体" w:cs="Times New Roman"/>
      <w:kern w:val="2"/>
      <w:sz w:val="21"/>
      <w:szCs w:val="24"/>
    </w:rPr>
  </w:style>
  <w:style w:type="paragraph" w:customStyle="1" w:styleId="12">
    <w:name w:val="普通(网站)1"/>
    <w:basedOn w:val="1"/>
    <w:qFormat/>
    <w:uiPriority w:val="0"/>
    <w:pPr>
      <w:widowControl w:val="0"/>
      <w:adjustRightInd/>
      <w:snapToGrid/>
      <w:spacing w:after="0" w:line="432" w:lineRule="auto"/>
    </w:pPr>
    <w:rPr>
      <w:rFonts w:ascii="Calibri" w:hAnsi="Calibri"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426</Words>
  <Characters>2429</Characters>
  <Lines>20</Lines>
  <Paragraphs>5</Paragraphs>
  <ScaleCrop>false</ScaleCrop>
  <LinksUpToDate>false</LinksUpToDate>
  <CharactersWithSpaces>2850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龙华洛阳项目部</cp:lastModifiedBy>
  <dcterms:modified xsi:type="dcterms:W3CDTF">2017-09-11T00:31:31Z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