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240" w:lineRule="auto"/>
        <w:jc w:val="center"/>
        <w:rPr>
          <w:rFonts w:hint="eastAsia"/>
          <w:highlight w:val="none"/>
        </w:rPr>
      </w:pPr>
      <w:bookmarkStart w:id="0" w:name="_Toc31594"/>
      <w:r>
        <w:rPr>
          <w:rFonts w:hint="eastAsia"/>
          <w:highlight w:val="none"/>
          <w:lang w:val="en-US" w:eastAsia="zh-CN"/>
        </w:rPr>
        <w:t>宝鸡钛业股份有限公司钛及钛合金板材水浸超声波自动检测设备</w:t>
      </w:r>
      <w:bookmarkStart w:id="17" w:name="_GoBack"/>
      <w:bookmarkEnd w:id="17"/>
      <w:r>
        <w:rPr>
          <w:highlight w:val="none"/>
        </w:rPr>
        <w:t>招标公告</w:t>
      </w:r>
      <w:bookmarkEnd w:id="0"/>
    </w:p>
    <w:p>
      <w:pPr>
        <w:pStyle w:val="3"/>
        <w:spacing w:before="0" w:after="120" w:afterLines="50" w:line="360" w:lineRule="auto"/>
        <w:rPr>
          <w:rFonts w:ascii="Times New Roman" w:hAnsi="Times New Roman"/>
          <w:sz w:val="28"/>
          <w:szCs w:val="28"/>
          <w:highlight w:val="none"/>
        </w:rPr>
      </w:pPr>
      <w:bookmarkStart w:id="1" w:name="_Toc30088"/>
      <w:r>
        <w:rPr>
          <w:rFonts w:ascii="Times New Roman" w:hAnsi="Times New Roman"/>
          <w:sz w:val="28"/>
          <w:szCs w:val="28"/>
          <w:highlight w:val="none"/>
        </w:rPr>
        <w:t>1. 招标条件</w:t>
      </w:r>
      <w:bookmarkEnd w:id="1"/>
    </w:p>
    <w:p>
      <w:pPr>
        <w:widowControl/>
        <w:spacing w:line="360" w:lineRule="auto"/>
        <w:ind w:firstLine="420" w:firstLineChars="200"/>
        <w:rPr>
          <w:rFonts w:ascii="宋体" w:hAnsi="宋体" w:cs="宋体"/>
          <w:kern w:val="0"/>
          <w:sz w:val="24"/>
          <w:szCs w:val="24"/>
          <w:highlight w:val="none"/>
        </w:rPr>
      </w:pPr>
      <w:r>
        <w:rPr>
          <w:rFonts w:ascii="Times New Roman" w:hAnsi="Times New Roman"/>
          <w:highlight w:val="none"/>
        </w:rPr>
        <w:t>本招标项目</w:t>
      </w:r>
      <w:r>
        <w:rPr>
          <w:rFonts w:hint="eastAsia" w:ascii="Times New Roman" w:hAnsi="Times New Roman"/>
          <w:highlight w:val="none"/>
          <w:u w:val="single"/>
        </w:rPr>
        <w:t xml:space="preserve"> 宝鸡钛业股份有限公司钛及钛合金板材水浸超声波自动检测设备 </w:t>
      </w:r>
      <w:r>
        <w:rPr>
          <w:rFonts w:ascii="Times New Roman" w:hAnsi="Times New Roman"/>
          <w:highlight w:val="none"/>
        </w:rPr>
        <w:t>招标人为</w:t>
      </w:r>
      <w:r>
        <w:rPr>
          <w:rFonts w:hint="eastAsia" w:ascii="Times New Roman" w:hAnsi="Times New Roman"/>
          <w:highlight w:val="none"/>
          <w:u w:val="single"/>
        </w:rPr>
        <w:t xml:space="preserve"> 宝鸡钛业股份有限公司 </w:t>
      </w:r>
      <w:r>
        <w:rPr>
          <w:rFonts w:ascii="Times New Roman" w:hAnsi="Times New Roman"/>
          <w:highlight w:val="none"/>
        </w:rPr>
        <w:t>，招标项目资金来自</w:t>
      </w:r>
      <w:r>
        <w:rPr>
          <w:rFonts w:hint="eastAsia" w:ascii="Times New Roman" w:hAnsi="Times New Roman"/>
          <w:highlight w:val="none"/>
          <w:u w:val="single"/>
        </w:rPr>
        <w:t xml:space="preserve"> 企业自筹 </w:t>
      </w:r>
      <w:r>
        <w:rPr>
          <w:rFonts w:ascii="Times New Roman" w:hAnsi="Times New Roman"/>
          <w:highlight w:val="none"/>
        </w:rPr>
        <w:t>，出资比例为</w:t>
      </w:r>
      <w:r>
        <w:rPr>
          <w:rFonts w:hint="eastAsia" w:ascii="Times New Roman" w:hAnsi="Times New Roman"/>
          <w:highlight w:val="none"/>
          <w:u w:val="single"/>
        </w:rPr>
        <w:t xml:space="preserve"> 100% </w:t>
      </w:r>
      <w:r>
        <w:rPr>
          <w:rFonts w:ascii="Times New Roman" w:hAnsi="Times New Roman"/>
          <w:highlight w:val="none"/>
        </w:rPr>
        <w:t>，该项目已具备招标条件，现对</w:t>
      </w:r>
      <w:r>
        <w:rPr>
          <w:rFonts w:hint="eastAsia" w:ascii="Times New Roman" w:hAnsi="Times New Roman"/>
          <w:highlight w:val="none"/>
          <w:u w:val="single"/>
        </w:rPr>
        <w:t xml:space="preserve"> 宝鸡钛业股份有限公司钛及钛合金板材水浸超声波自动检测设备 </w:t>
      </w:r>
      <w:r>
        <w:rPr>
          <w:rFonts w:ascii="Times New Roman" w:hAnsi="Times New Roman"/>
          <w:highlight w:val="none"/>
        </w:rPr>
        <w:t>进行公开招标。</w:t>
      </w:r>
    </w:p>
    <w:p>
      <w:pPr>
        <w:pStyle w:val="3"/>
        <w:spacing w:before="0" w:after="120" w:afterLines="50" w:line="360" w:lineRule="auto"/>
        <w:rPr>
          <w:rFonts w:ascii="Times New Roman" w:hAnsi="Times New Roman"/>
          <w:sz w:val="28"/>
          <w:szCs w:val="28"/>
          <w:highlight w:val="none"/>
        </w:rPr>
      </w:pPr>
      <w:bookmarkStart w:id="2" w:name="_Toc21943"/>
      <w:r>
        <w:rPr>
          <w:rFonts w:ascii="Times New Roman" w:hAnsi="Times New Roman"/>
          <w:sz w:val="28"/>
          <w:szCs w:val="28"/>
          <w:highlight w:val="none"/>
        </w:rPr>
        <w:t>2. 项目概况与招标范围</w:t>
      </w:r>
      <w:bookmarkEnd w:id="2"/>
    </w:p>
    <w:p>
      <w:pPr>
        <w:widowControl/>
        <w:spacing w:line="360" w:lineRule="auto"/>
        <w:ind w:firstLine="420" w:firstLineChars="200"/>
        <w:rPr>
          <w:rFonts w:ascii="Times New Roman" w:hAnsi="Times New Roman"/>
          <w:highlight w:val="none"/>
        </w:rPr>
      </w:pPr>
      <w:r>
        <w:rPr>
          <w:rFonts w:hint="eastAsia" w:ascii="Times New Roman" w:hAnsi="Times New Roman"/>
          <w:highlight w:val="none"/>
        </w:rPr>
        <w:t>2.1项目名称：宝鸡钛业股份有限公司钛及钛合金板材水浸超声波自动检测设备</w:t>
      </w:r>
    </w:p>
    <w:p>
      <w:pPr>
        <w:widowControl/>
        <w:spacing w:line="360" w:lineRule="auto"/>
        <w:ind w:firstLine="420" w:firstLineChars="200"/>
        <w:rPr>
          <w:rFonts w:hint="eastAsia" w:ascii="Times New Roman" w:hAnsi="Times New Roman"/>
          <w:highlight w:val="none"/>
        </w:rPr>
      </w:pPr>
      <w:r>
        <w:rPr>
          <w:rFonts w:hint="eastAsia" w:ascii="Times New Roman" w:hAnsi="Times New Roman"/>
          <w:highlight w:val="none"/>
        </w:rPr>
        <w:t>2.2项目编号：SCZF2017-ZB-1928/1</w:t>
      </w:r>
    </w:p>
    <w:p>
      <w:pPr>
        <w:widowControl/>
        <w:spacing w:line="360" w:lineRule="auto"/>
        <w:ind w:firstLine="420" w:firstLineChars="200"/>
        <w:rPr>
          <w:rFonts w:hint="eastAsia" w:ascii="Times New Roman" w:hAnsi="Times New Roman"/>
          <w:highlight w:val="none"/>
        </w:rPr>
      </w:pPr>
      <w:r>
        <w:rPr>
          <w:rFonts w:hint="eastAsia" w:ascii="Times New Roman" w:hAnsi="Times New Roman"/>
          <w:highlight w:val="none"/>
        </w:rPr>
        <w:t>2.3交货地点：陕西省宝鸡市渭滨区高新大道88号</w:t>
      </w:r>
    </w:p>
    <w:p>
      <w:pPr>
        <w:widowControl/>
        <w:spacing w:line="360" w:lineRule="auto"/>
        <w:ind w:firstLine="420" w:firstLineChars="200"/>
        <w:rPr>
          <w:rFonts w:hint="eastAsia" w:ascii="Times New Roman" w:hAnsi="Times New Roman"/>
          <w:highlight w:val="none"/>
        </w:rPr>
      </w:pPr>
      <w:r>
        <w:rPr>
          <w:rFonts w:hint="eastAsia" w:ascii="Times New Roman" w:hAnsi="Times New Roman"/>
          <w:highlight w:val="none"/>
        </w:rPr>
        <w:t>2.4招标内容：1套钛及钛合金板材水浸超声波自动检测设备，本系统用于钛及钛合金板材多通道超声波水浸法自动检测。系统通道数不少于8个，机械传动部分至少包含3个轴。具体要求详见招标文件。</w:t>
      </w:r>
    </w:p>
    <w:p>
      <w:pPr>
        <w:pStyle w:val="3"/>
        <w:spacing w:before="0" w:after="120" w:afterLines="50" w:line="360" w:lineRule="auto"/>
        <w:rPr>
          <w:rFonts w:ascii="Times New Roman" w:hAnsi="Times New Roman"/>
          <w:sz w:val="28"/>
          <w:szCs w:val="28"/>
          <w:highlight w:val="none"/>
        </w:rPr>
      </w:pPr>
      <w:bookmarkStart w:id="3" w:name="_Toc31042"/>
      <w:r>
        <w:rPr>
          <w:rFonts w:ascii="Times New Roman" w:hAnsi="Times New Roman"/>
          <w:sz w:val="28"/>
          <w:szCs w:val="28"/>
          <w:highlight w:val="none"/>
        </w:rPr>
        <w:t>3. 投标人资格要求</w:t>
      </w:r>
      <w:bookmarkEnd w:id="3"/>
    </w:p>
    <w:p>
      <w:pPr>
        <w:widowControl/>
        <w:spacing w:line="360" w:lineRule="auto"/>
        <w:ind w:firstLine="420" w:firstLineChars="200"/>
        <w:rPr>
          <w:rFonts w:hint="eastAsia" w:ascii="Times New Roman" w:hAnsi="Times New Roman"/>
          <w:highlight w:val="none"/>
        </w:rPr>
      </w:pPr>
      <w:r>
        <w:rPr>
          <w:rFonts w:ascii="Times New Roman" w:hAnsi="Times New Roman"/>
          <w:highlight w:val="none"/>
        </w:rPr>
        <w:t>3.1</w:t>
      </w:r>
      <w:r>
        <w:rPr>
          <w:rFonts w:hint="eastAsia" w:ascii="Times New Roman" w:hAnsi="Times New Roman"/>
          <w:highlight w:val="none"/>
        </w:rPr>
        <w:t xml:space="preserve"> 投标人为中华人民共和国境内注册的法人或其他组织，具有独立签订合同的权利和良好履行合同能力的生产厂家或代理商；</w:t>
      </w:r>
    </w:p>
    <w:p>
      <w:pPr>
        <w:widowControl/>
        <w:spacing w:line="360" w:lineRule="auto"/>
        <w:ind w:firstLine="420" w:firstLineChars="200"/>
        <w:rPr>
          <w:rFonts w:hint="eastAsia" w:ascii="Times New Roman" w:hAnsi="Times New Roman"/>
          <w:highlight w:val="none"/>
        </w:rPr>
      </w:pPr>
      <w:r>
        <w:rPr>
          <w:rFonts w:ascii="Times New Roman" w:hAnsi="Times New Roman"/>
          <w:highlight w:val="none"/>
        </w:rPr>
        <w:t>3.</w:t>
      </w:r>
      <w:r>
        <w:rPr>
          <w:rFonts w:hint="eastAsia" w:ascii="Times New Roman" w:hAnsi="Times New Roman"/>
          <w:highlight w:val="none"/>
        </w:rPr>
        <w:t>2 投标人具有良好的银行资信和商业信誉，没有处于被责令停业，财产被接管、冻结，破产状态</w:t>
      </w:r>
      <w:r>
        <w:rPr>
          <w:rFonts w:hint="eastAsia" w:ascii="Times New Roman" w:hAnsi="Times New Roman"/>
          <w:b/>
          <w:bCs/>
          <w:highlight w:val="none"/>
        </w:rPr>
        <w:t>（提供银行资信证明）</w:t>
      </w:r>
      <w:r>
        <w:rPr>
          <w:rFonts w:hint="eastAsia" w:ascii="Times New Roman" w:hAnsi="Times New Roman"/>
          <w:highlight w:val="none"/>
        </w:rPr>
        <w:t>；</w:t>
      </w:r>
    </w:p>
    <w:p>
      <w:pPr>
        <w:widowControl/>
        <w:spacing w:line="360" w:lineRule="auto"/>
        <w:ind w:firstLine="420" w:firstLineChars="200"/>
        <w:rPr>
          <w:rFonts w:hint="eastAsia" w:ascii="Times New Roman" w:hAnsi="Times New Roman"/>
          <w:highlight w:val="none"/>
        </w:rPr>
      </w:pPr>
      <w:r>
        <w:rPr>
          <w:rFonts w:ascii="Times New Roman" w:hAnsi="Times New Roman"/>
          <w:highlight w:val="none"/>
        </w:rPr>
        <w:t>3.</w:t>
      </w:r>
      <w:r>
        <w:rPr>
          <w:rFonts w:hint="eastAsia" w:ascii="Times New Roman" w:hAnsi="Times New Roman"/>
          <w:highlight w:val="none"/>
        </w:rPr>
        <w:t>3 投标人应具有经销棒材、板材水浸法探伤设备的国外制造商的代理授权，并且国外制造商具有制作、安装调试棒材、板材水浸法探伤设备的相关业绩（以合同为准）；</w:t>
      </w:r>
    </w:p>
    <w:p>
      <w:pPr>
        <w:widowControl/>
        <w:spacing w:line="360" w:lineRule="auto"/>
        <w:ind w:left="420" w:leftChars="200"/>
        <w:rPr>
          <w:rFonts w:hint="eastAsia" w:ascii="Times New Roman" w:hAnsi="Times New Roman"/>
          <w:highlight w:val="none"/>
        </w:rPr>
      </w:pPr>
      <w:r>
        <w:rPr>
          <w:rFonts w:hint="eastAsia" w:ascii="Times New Roman" w:hAnsi="Times New Roman"/>
          <w:highlight w:val="none"/>
        </w:rPr>
        <w:t>3.4投标人应提供检察机关出具的“查询行贿犯罪档案结果告知函”，告知函应无行贿犯罪记录。</w:t>
      </w:r>
    </w:p>
    <w:p>
      <w:pPr>
        <w:widowControl/>
        <w:spacing w:line="360" w:lineRule="auto"/>
        <w:ind w:left="420" w:leftChars="200"/>
        <w:rPr>
          <w:rFonts w:hint="eastAsia" w:ascii="Times New Roman" w:hAnsi="Times New Roman"/>
          <w:highlight w:val="none"/>
        </w:rPr>
      </w:pPr>
      <w:r>
        <w:rPr>
          <w:rFonts w:hint="eastAsia" w:ascii="Times New Roman" w:hAnsi="Times New Roman"/>
          <w:highlight w:val="none"/>
        </w:rPr>
        <w:t>3.5单位负责人为同一人或者存在控股、管理关系的不同单位，不得同时参加本项目投标；</w:t>
      </w:r>
    </w:p>
    <w:p>
      <w:pPr>
        <w:widowControl/>
        <w:spacing w:line="360" w:lineRule="auto"/>
        <w:ind w:left="420" w:leftChars="200"/>
        <w:rPr>
          <w:rFonts w:hint="eastAsia" w:ascii="Times New Roman" w:hAnsi="Times New Roman"/>
          <w:highlight w:val="none"/>
        </w:rPr>
      </w:pPr>
      <w:r>
        <w:rPr>
          <w:rFonts w:hint="eastAsia" w:ascii="Times New Roman" w:hAnsi="Times New Roman"/>
          <w:highlight w:val="none"/>
        </w:rPr>
        <w:t>3.6 不接受联合体投标。</w:t>
      </w:r>
    </w:p>
    <w:p>
      <w:pPr>
        <w:pStyle w:val="3"/>
        <w:spacing w:before="0" w:after="120" w:afterLines="50" w:line="360" w:lineRule="auto"/>
        <w:rPr>
          <w:rFonts w:ascii="Times New Roman" w:hAnsi="Times New Roman"/>
          <w:sz w:val="28"/>
          <w:szCs w:val="28"/>
          <w:highlight w:val="none"/>
        </w:rPr>
      </w:pPr>
      <w:bookmarkStart w:id="4" w:name="_Toc29514"/>
      <w:r>
        <w:rPr>
          <w:rFonts w:ascii="Times New Roman" w:hAnsi="Times New Roman"/>
          <w:sz w:val="28"/>
          <w:szCs w:val="28"/>
          <w:highlight w:val="none"/>
        </w:rPr>
        <w:t>4. 招标文件的获取</w:t>
      </w:r>
      <w:bookmarkEnd w:id="4"/>
    </w:p>
    <w:p>
      <w:pPr>
        <w:tabs>
          <w:tab w:val="left" w:pos="360"/>
        </w:tabs>
        <w:spacing w:line="360" w:lineRule="auto"/>
        <w:ind w:firstLine="420" w:firstLineChars="200"/>
        <w:rPr>
          <w:rFonts w:hint="eastAsia" w:ascii="Times New Roman" w:hAnsi="Times New Roman"/>
          <w:highlight w:val="none"/>
        </w:rPr>
      </w:pPr>
      <w:r>
        <w:rPr>
          <w:rFonts w:ascii="Times New Roman" w:hAnsi="Times New Roman"/>
          <w:highlight w:val="none"/>
        </w:rPr>
        <w:t>4.1凡有意参加投标者，请于</w:t>
      </w:r>
      <w:r>
        <w:rPr>
          <w:rFonts w:hint="eastAsia" w:ascii="Times New Roman" w:hAnsi="Times New Roman"/>
          <w:highlight w:val="none"/>
          <w:u w:val="single"/>
        </w:rPr>
        <w:t>2017</w:t>
      </w:r>
      <w:r>
        <w:rPr>
          <w:rFonts w:ascii="Times New Roman" w:hAnsi="Times New Roman"/>
          <w:highlight w:val="none"/>
        </w:rPr>
        <w:t>年</w:t>
      </w:r>
      <w:r>
        <w:rPr>
          <w:rFonts w:hint="eastAsia" w:ascii="Times New Roman" w:hAnsi="Times New Roman"/>
          <w:highlight w:val="none"/>
          <w:u w:val="single"/>
        </w:rPr>
        <w:t xml:space="preserve">  </w:t>
      </w:r>
      <w:r>
        <w:rPr>
          <w:rFonts w:hint="eastAsia" w:ascii="Times New Roman" w:hAnsi="Times New Roman"/>
          <w:highlight w:val="none"/>
          <w:u w:val="single"/>
          <w:lang w:val="en-US" w:eastAsia="zh-CN"/>
        </w:rPr>
        <w:t>9</w:t>
      </w:r>
      <w:r>
        <w:rPr>
          <w:rFonts w:hint="eastAsia" w:ascii="Times New Roman" w:hAnsi="Times New Roman"/>
          <w:highlight w:val="none"/>
          <w:u w:val="single"/>
        </w:rPr>
        <w:t xml:space="preserve"> </w:t>
      </w:r>
      <w:r>
        <w:rPr>
          <w:rFonts w:ascii="Times New Roman" w:hAnsi="Times New Roman"/>
          <w:highlight w:val="none"/>
        </w:rPr>
        <w:t>月</w:t>
      </w:r>
      <w:r>
        <w:rPr>
          <w:rFonts w:hint="eastAsia" w:ascii="Times New Roman" w:hAnsi="Times New Roman"/>
          <w:highlight w:val="none"/>
          <w:u w:val="single"/>
        </w:rPr>
        <w:t xml:space="preserve"> </w:t>
      </w:r>
      <w:r>
        <w:rPr>
          <w:rFonts w:hint="eastAsia" w:ascii="Times New Roman" w:hAnsi="Times New Roman"/>
          <w:highlight w:val="none"/>
          <w:u w:val="single"/>
          <w:lang w:val="en-US" w:eastAsia="zh-CN"/>
        </w:rPr>
        <w:t>29</w:t>
      </w:r>
      <w:r>
        <w:rPr>
          <w:rFonts w:hint="eastAsia" w:ascii="Times New Roman" w:hAnsi="Times New Roman"/>
          <w:highlight w:val="none"/>
          <w:u w:val="single"/>
        </w:rPr>
        <w:t xml:space="preserve"> </w:t>
      </w:r>
      <w:r>
        <w:rPr>
          <w:rFonts w:ascii="Times New Roman" w:hAnsi="Times New Roman"/>
          <w:highlight w:val="none"/>
        </w:rPr>
        <w:t>日至</w:t>
      </w:r>
      <w:r>
        <w:rPr>
          <w:rFonts w:hint="eastAsia" w:ascii="Times New Roman" w:hAnsi="Times New Roman"/>
          <w:highlight w:val="none"/>
          <w:u w:val="single"/>
        </w:rPr>
        <w:t>2017</w:t>
      </w:r>
      <w:r>
        <w:rPr>
          <w:rFonts w:ascii="Times New Roman" w:hAnsi="Times New Roman"/>
          <w:highlight w:val="none"/>
        </w:rPr>
        <w:t>年</w:t>
      </w:r>
      <w:r>
        <w:rPr>
          <w:rFonts w:hint="eastAsia" w:ascii="Times New Roman" w:hAnsi="Times New Roman"/>
          <w:highlight w:val="none"/>
          <w:u w:val="single"/>
          <w:lang w:val="en-US" w:eastAsia="zh-CN"/>
        </w:rPr>
        <w:t>10</w:t>
      </w:r>
      <w:r>
        <w:rPr>
          <w:rFonts w:ascii="Times New Roman" w:hAnsi="Times New Roman"/>
          <w:highlight w:val="none"/>
        </w:rPr>
        <w:t>月</w:t>
      </w:r>
      <w:r>
        <w:rPr>
          <w:rFonts w:hint="eastAsia" w:ascii="Times New Roman" w:hAnsi="Times New Roman"/>
          <w:highlight w:val="none"/>
          <w:u w:val="single"/>
        </w:rPr>
        <w:t>9</w:t>
      </w:r>
      <w:r>
        <w:rPr>
          <w:rFonts w:ascii="Times New Roman" w:hAnsi="Times New Roman"/>
          <w:highlight w:val="none"/>
        </w:rPr>
        <w:t>日，每日上午</w:t>
      </w:r>
      <w:r>
        <w:rPr>
          <w:rFonts w:hint="eastAsia" w:ascii="Times New Roman" w:hAnsi="Times New Roman"/>
          <w:highlight w:val="none"/>
          <w:u w:val="single"/>
        </w:rPr>
        <w:t>9</w:t>
      </w:r>
      <w:r>
        <w:rPr>
          <w:rFonts w:ascii="Times New Roman" w:hAnsi="Times New Roman"/>
          <w:highlight w:val="none"/>
        </w:rPr>
        <w:t>时至</w:t>
      </w:r>
      <w:r>
        <w:rPr>
          <w:rFonts w:hint="eastAsia" w:ascii="Times New Roman" w:hAnsi="Times New Roman"/>
          <w:highlight w:val="none"/>
          <w:u w:val="single"/>
        </w:rPr>
        <w:t>12</w:t>
      </w:r>
      <w:r>
        <w:rPr>
          <w:rFonts w:ascii="Times New Roman" w:hAnsi="Times New Roman"/>
          <w:highlight w:val="none"/>
        </w:rPr>
        <w:t>时，下午</w:t>
      </w:r>
      <w:r>
        <w:rPr>
          <w:rFonts w:hint="eastAsia" w:ascii="Times New Roman" w:hAnsi="Times New Roman"/>
          <w:highlight w:val="none"/>
          <w:u w:val="single"/>
        </w:rPr>
        <w:t>14</w:t>
      </w:r>
      <w:r>
        <w:rPr>
          <w:rFonts w:ascii="Times New Roman" w:hAnsi="Times New Roman"/>
          <w:highlight w:val="none"/>
        </w:rPr>
        <w:t>时至</w:t>
      </w:r>
      <w:r>
        <w:rPr>
          <w:rFonts w:hint="eastAsia" w:ascii="Times New Roman" w:hAnsi="Times New Roman"/>
          <w:highlight w:val="none"/>
          <w:u w:val="single"/>
        </w:rPr>
        <w:t>17</w:t>
      </w:r>
      <w:r>
        <w:rPr>
          <w:rFonts w:ascii="Times New Roman" w:hAnsi="Times New Roman"/>
          <w:highlight w:val="none"/>
        </w:rPr>
        <w:t>时（北京时间，下同），在</w:t>
      </w:r>
      <w:r>
        <w:rPr>
          <w:rFonts w:hint="eastAsia" w:ascii="Times New Roman" w:hAnsi="Times New Roman"/>
          <w:highlight w:val="none"/>
          <w:u w:val="single"/>
        </w:rPr>
        <w:t xml:space="preserve"> 西安市高新二路2号山西证券大厦21楼招标六部 </w:t>
      </w:r>
      <w:r>
        <w:rPr>
          <w:rFonts w:ascii="Times New Roman" w:hAnsi="Times New Roman"/>
          <w:highlight w:val="none"/>
        </w:rPr>
        <w:t>持</w:t>
      </w:r>
      <w:r>
        <w:rPr>
          <w:rFonts w:hint="eastAsia" w:ascii="Times New Roman" w:hAnsi="Times New Roman"/>
          <w:highlight w:val="none"/>
        </w:rPr>
        <w:t>相关资料</w:t>
      </w:r>
      <w:r>
        <w:rPr>
          <w:rFonts w:ascii="Times New Roman" w:hAnsi="Times New Roman"/>
          <w:highlight w:val="none"/>
        </w:rPr>
        <w:t>购买招标文件。邮购招标文件的，需另加手续费（含邮费）</w:t>
      </w:r>
      <w:r>
        <w:rPr>
          <w:rFonts w:hint="eastAsia" w:ascii="Times New Roman" w:hAnsi="Times New Roman"/>
          <w:highlight w:val="none"/>
          <w:u w:val="single"/>
        </w:rPr>
        <w:t>50</w:t>
      </w:r>
      <w:r>
        <w:rPr>
          <w:rFonts w:ascii="Times New Roman" w:hAnsi="Times New Roman"/>
          <w:highlight w:val="none"/>
        </w:rPr>
        <w:t>元。招标人在收到单位介绍信和邮购款（含手续费）后</w:t>
      </w:r>
      <w:r>
        <w:rPr>
          <w:rFonts w:hint="eastAsia" w:ascii="Times New Roman" w:hAnsi="Times New Roman"/>
          <w:highlight w:val="none"/>
          <w:u w:val="single"/>
        </w:rPr>
        <w:t>3</w:t>
      </w:r>
      <w:r>
        <w:rPr>
          <w:rFonts w:ascii="Times New Roman" w:hAnsi="Times New Roman"/>
          <w:highlight w:val="none"/>
        </w:rPr>
        <w:t>日内寄送。</w:t>
      </w:r>
    </w:p>
    <w:p>
      <w:pPr>
        <w:tabs>
          <w:tab w:val="left" w:pos="360"/>
        </w:tabs>
        <w:spacing w:line="360" w:lineRule="auto"/>
        <w:ind w:firstLine="420" w:firstLineChars="200"/>
        <w:rPr>
          <w:rFonts w:hint="eastAsia" w:ascii="Times New Roman" w:hAnsi="Times New Roman"/>
          <w:highlight w:val="none"/>
        </w:rPr>
      </w:pPr>
      <w:r>
        <w:rPr>
          <w:rFonts w:hint="eastAsia" w:ascii="Times New Roman" w:hAnsi="Times New Roman"/>
          <w:color w:val="000000"/>
          <w:highlight w:val="none"/>
        </w:rPr>
        <w:t>备注：购买招标文件时须携带：法定代表人授权委托书及被授权人身份证、企业营业执照、银行资信证明、</w:t>
      </w:r>
      <w:r>
        <w:rPr>
          <w:rFonts w:hint="eastAsia" w:ascii="Times New Roman" w:hAnsi="Times New Roman"/>
          <w:highlight w:val="none"/>
        </w:rPr>
        <w:t>行贿犯罪档案结果告知函、</w:t>
      </w:r>
      <w:r>
        <w:rPr>
          <w:rFonts w:hint="eastAsia" w:ascii="Times New Roman" w:hAnsi="Times New Roman"/>
          <w:color w:val="000000"/>
          <w:highlight w:val="none"/>
        </w:rPr>
        <w:t>类似业绩合同等，以上所有的资料有效原件及加盖投标人红色公章复印件壹套。原件核对后退还。</w:t>
      </w:r>
    </w:p>
    <w:p>
      <w:pPr>
        <w:spacing w:line="360" w:lineRule="auto"/>
        <w:ind w:firstLine="420" w:firstLineChars="200"/>
        <w:rPr>
          <w:rFonts w:ascii="Times New Roman" w:hAnsi="Times New Roman"/>
          <w:highlight w:val="none"/>
        </w:rPr>
      </w:pPr>
      <w:r>
        <w:rPr>
          <w:rFonts w:ascii="Times New Roman" w:hAnsi="Times New Roman"/>
          <w:highlight w:val="none"/>
        </w:rPr>
        <w:t>4.2招标文件每套售价</w:t>
      </w:r>
      <w:r>
        <w:rPr>
          <w:rFonts w:hint="eastAsia" w:ascii="Times New Roman" w:hAnsi="Times New Roman"/>
          <w:highlight w:val="none"/>
          <w:u w:val="single"/>
        </w:rPr>
        <w:t xml:space="preserve"> 800 </w:t>
      </w:r>
      <w:r>
        <w:rPr>
          <w:rFonts w:ascii="Times New Roman" w:hAnsi="Times New Roman"/>
          <w:highlight w:val="none"/>
        </w:rPr>
        <w:t>元，售后不退。</w:t>
      </w:r>
    </w:p>
    <w:p>
      <w:pPr>
        <w:pStyle w:val="3"/>
        <w:spacing w:before="0" w:after="120" w:afterLines="50" w:line="360" w:lineRule="auto"/>
        <w:rPr>
          <w:rFonts w:ascii="Times New Roman" w:hAnsi="Times New Roman"/>
          <w:sz w:val="28"/>
          <w:szCs w:val="28"/>
          <w:highlight w:val="none"/>
        </w:rPr>
      </w:pPr>
      <w:bookmarkStart w:id="5" w:name="_Toc1125"/>
      <w:r>
        <w:rPr>
          <w:rFonts w:ascii="Times New Roman" w:hAnsi="Times New Roman"/>
          <w:sz w:val="28"/>
          <w:szCs w:val="28"/>
          <w:highlight w:val="none"/>
        </w:rPr>
        <w:t>5. 投标文件的递交</w:t>
      </w:r>
      <w:bookmarkEnd w:id="5"/>
    </w:p>
    <w:p>
      <w:pPr>
        <w:tabs>
          <w:tab w:val="left" w:pos="360"/>
        </w:tabs>
        <w:spacing w:line="360" w:lineRule="auto"/>
        <w:ind w:firstLine="420" w:firstLineChars="200"/>
        <w:rPr>
          <w:rFonts w:hint="eastAsia" w:ascii="Times New Roman" w:hAnsi="Times New Roman"/>
          <w:color w:val="000000"/>
          <w:highlight w:val="none"/>
        </w:rPr>
      </w:pPr>
      <w:r>
        <w:rPr>
          <w:rFonts w:hint="eastAsia" w:ascii="Times New Roman" w:hAnsi="Times New Roman"/>
          <w:color w:val="000000"/>
          <w:highlight w:val="none"/>
        </w:rPr>
        <w:t>5.1投标文件递交的截止时间（投标截止时间，下同）为：2017年10月</w:t>
      </w:r>
      <w:r>
        <w:rPr>
          <w:rFonts w:hint="eastAsia" w:ascii="Times New Roman" w:hAnsi="Times New Roman"/>
          <w:color w:val="000000"/>
          <w:highlight w:val="none"/>
          <w:u w:val="single"/>
          <w:lang w:val="en-US" w:eastAsia="zh-CN"/>
        </w:rPr>
        <w:t>25</w:t>
      </w:r>
      <w:r>
        <w:rPr>
          <w:rFonts w:hint="eastAsia" w:ascii="Times New Roman" w:hAnsi="Times New Roman"/>
          <w:color w:val="000000"/>
          <w:highlight w:val="none"/>
        </w:rPr>
        <w:t>日下午14:00</w:t>
      </w:r>
    </w:p>
    <w:p>
      <w:pPr>
        <w:tabs>
          <w:tab w:val="left" w:pos="360"/>
        </w:tabs>
        <w:spacing w:line="360" w:lineRule="auto"/>
        <w:ind w:firstLine="420" w:firstLineChars="200"/>
        <w:rPr>
          <w:rFonts w:hint="eastAsia" w:ascii="Times New Roman" w:hAnsi="Times New Roman"/>
          <w:color w:val="000000"/>
          <w:highlight w:val="none"/>
        </w:rPr>
      </w:pPr>
      <w:r>
        <w:rPr>
          <w:rFonts w:hint="eastAsia" w:ascii="Times New Roman" w:hAnsi="Times New Roman"/>
          <w:color w:val="000000"/>
          <w:highlight w:val="none"/>
        </w:rPr>
        <w:t>地点为：西安市高新二路2号山西证券大厦21楼第</w:t>
      </w:r>
      <w:r>
        <w:rPr>
          <w:rFonts w:hint="eastAsia" w:ascii="Times New Roman" w:hAnsi="Times New Roman"/>
          <w:color w:val="000000"/>
          <w:highlight w:val="none"/>
          <w:lang w:val="en-US" w:eastAsia="zh-CN"/>
        </w:rPr>
        <w:t>七</w:t>
      </w:r>
      <w:r>
        <w:rPr>
          <w:rFonts w:hint="eastAsia" w:ascii="Times New Roman" w:hAnsi="Times New Roman"/>
          <w:color w:val="000000"/>
          <w:highlight w:val="none"/>
        </w:rPr>
        <w:t>会议室。</w:t>
      </w:r>
    </w:p>
    <w:p>
      <w:pPr>
        <w:tabs>
          <w:tab w:val="left" w:pos="360"/>
        </w:tabs>
        <w:spacing w:line="360" w:lineRule="auto"/>
        <w:ind w:firstLine="420" w:firstLineChars="200"/>
        <w:rPr>
          <w:rFonts w:hint="eastAsia" w:ascii="Times New Roman" w:hAnsi="Times New Roman"/>
          <w:color w:val="000000"/>
          <w:highlight w:val="none"/>
        </w:rPr>
      </w:pPr>
      <w:r>
        <w:rPr>
          <w:rFonts w:hint="eastAsia" w:ascii="Times New Roman" w:hAnsi="Times New Roman"/>
          <w:color w:val="000000"/>
          <w:highlight w:val="none"/>
        </w:rPr>
        <w:t>5.2逾期送达的投标文件，招标人将予以拒收。</w:t>
      </w:r>
    </w:p>
    <w:p>
      <w:pPr>
        <w:pStyle w:val="3"/>
        <w:spacing w:before="0" w:after="120" w:afterLines="50" w:line="360" w:lineRule="auto"/>
        <w:rPr>
          <w:rFonts w:ascii="Times New Roman" w:hAnsi="Times New Roman"/>
          <w:sz w:val="28"/>
          <w:szCs w:val="28"/>
          <w:highlight w:val="none"/>
        </w:rPr>
      </w:pPr>
      <w:bookmarkStart w:id="6" w:name="_Toc3050"/>
      <w:r>
        <w:rPr>
          <w:rFonts w:ascii="Times New Roman" w:hAnsi="Times New Roman"/>
          <w:sz w:val="28"/>
          <w:szCs w:val="28"/>
          <w:highlight w:val="none"/>
        </w:rPr>
        <w:t>6. 发布公告的媒介</w:t>
      </w:r>
      <w:bookmarkEnd w:id="6"/>
    </w:p>
    <w:p>
      <w:pPr>
        <w:tabs>
          <w:tab w:val="left" w:pos="360"/>
        </w:tabs>
        <w:spacing w:line="360" w:lineRule="auto"/>
        <w:ind w:firstLine="420" w:firstLineChars="200"/>
        <w:rPr>
          <w:rFonts w:hint="eastAsia" w:ascii="Times New Roman" w:hAnsi="Times New Roman"/>
          <w:color w:val="000000"/>
          <w:highlight w:val="none"/>
        </w:rPr>
      </w:pPr>
      <w:r>
        <w:rPr>
          <w:rFonts w:hint="eastAsia" w:ascii="Times New Roman" w:hAnsi="Times New Roman"/>
          <w:color w:val="000000"/>
          <w:highlight w:val="none"/>
        </w:rPr>
        <w:t>本次招标公告在《陕西采购与招标网》、《陕西省工业和信息化厅网》、《中招联合招标采购平台》上发布。潜在投标人必须于招标文件载明的发售截止时间前在陕西省工业和信息化厅（网址http://www.sngxtzb.gov.cn/log-plat.jsp）、中招联合招标采购平台（网址http://www.365trade.com.cn）成功注册。</w:t>
      </w:r>
    </w:p>
    <w:p>
      <w:pPr>
        <w:pStyle w:val="3"/>
        <w:spacing w:before="0" w:after="120" w:afterLines="50" w:line="360" w:lineRule="auto"/>
        <w:rPr>
          <w:rFonts w:ascii="Times New Roman" w:hAnsi="Times New Roman"/>
          <w:sz w:val="28"/>
          <w:szCs w:val="28"/>
          <w:highlight w:val="none"/>
        </w:rPr>
      </w:pPr>
      <w:bookmarkStart w:id="7" w:name="_Toc23434"/>
      <w:r>
        <w:rPr>
          <w:rFonts w:ascii="Times New Roman" w:hAnsi="Times New Roman"/>
          <w:sz w:val="28"/>
          <w:szCs w:val="28"/>
          <w:highlight w:val="none"/>
        </w:rPr>
        <w:t>7. 联系方式</w:t>
      </w:r>
      <w:bookmarkEnd w:id="7"/>
    </w:p>
    <w:p>
      <w:pPr>
        <w:topLinePunct/>
        <w:spacing w:line="360" w:lineRule="auto"/>
        <w:ind w:firstLine="420" w:firstLineChars="200"/>
        <w:rPr>
          <w:rFonts w:hint="eastAsia" w:ascii="Times New Roman" w:hAnsi="Times New Roman"/>
          <w:highlight w:val="none"/>
        </w:rPr>
      </w:pPr>
      <w:r>
        <w:rPr>
          <w:rFonts w:ascii="Times New Roman" w:hAnsi="Times New Roman"/>
          <w:highlight w:val="none"/>
        </w:rPr>
        <w:t>招标人：</w:t>
      </w:r>
      <w:r>
        <w:rPr>
          <w:rFonts w:hint="eastAsia" w:ascii="Times New Roman" w:hAnsi="Times New Roman"/>
          <w:highlight w:val="none"/>
        </w:rPr>
        <w:t>宝鸡钛业股份有限公司</w:t>
      </w:r>
    </w:p>
    <w:p>
      <w:pPr>
        <w:topLinePunct/>
        <w:spacing w:line="360" w:lineRule="auto"/>
        <w:ind w:firstLine="420" w:firstLineChars="200"/>
        <w:rPr>
          <w:rFonts w:ascii="Times New Roman" w:hAnsi="Times New Roman"/>
          <w:highlight w:val="none"/>
        </w:rPr>
      </w:pPr>
      <w:r>
        <w:rPr>
          <w:rFonts w:ascii="Times New Roman" w:hAnsi="Times New Roman"/>
          <w:highlight w:val="none"/>
        </w:rPr>
        <w:t>招标代理机构：</w:t>
      </w:r>
      <w:r>
        <w:rPr>
          <w:rFonts w:hint="eastAsia" w:ascii="Times New Roman" w:hAnsi="Times New Roman"/>
          <w:highlight w:val="none"/>
        </w:rPr>
        <w:t>陕西省采购招标有限责任公司</w:t>
      </w:r>
    </w:p>
    <w:p>
      <w:pPr>
        <w:topLinePunct/>
        <w:spacing w:line="360" w:lineRule="auto"/>
        <w:ind w:firstLine="420" w:firstLineChars="200"/>
        <w:rPr>
          <w:rFonts w:ascii="Times New Roman" w:hAnsi="Times New Roman"/>
          <w:highlight w:val="none"/>
        </w:rPr>
      </w:pPr>
      <w:r>
        <w:rPr>
          <w:rFonts w:ascii="Times New Roman" w:hAnsi="Times New Roman"/>
          <w:highlight w:val="none"/>
        </w:rPr>
        <w:t>地址：</w:t>
      </w:r>
      <w:r>
        <w:rPr>
          <w:rFonts w:hint="eastAsia" w:ascii="Times New Roman" w:hAnsi="Times New Roman"/>
          <w:highlight w:val="none"/>
        </w:rPr>
        <w:t>西安市高新二路2号山西证券大厦21楼招标六部</w:t>
      </w:r>
    </w:p>
    <w:p>
      <w:pPr>
        <w:topLinePunct/>
        <w:spacing w:line="360" w:lineRule="auto"/>
        <w:ind w:firstLine="420" w:firstLineChars="200"/>
        <w:rPr>
          <w:rFonts w:hint="eastAsia" w:ascii="Times New Roman" w:hAnsi="Times New Roman"/>
          <w:highlight w:val="none"/>
        </w:rPr>
      </w:pPr>
      <w:r>
        <w:rPr>
          <w:rFonts w:ascii="Times New Roman" w:hAnsi="Times New Roman"/>
          <w:highlight w:val="none"/>
        </w:rPr>
        <w:t>邮编：</w:t>
      </w:r>
      <w:r>
        <w:rPr>
          <w:rFonts w:hint="eastAsia" w:ascii="Times New Roman" w:hAnsi="Times New Roman"/>
          <w:highlight w:val="none"/>
        </w:rPr>
        <w:t>710000</w:t>
      </w:r>
    </w:p>
    <w:p>
      <w:pPr>
        <w:topLinePunct/>
        <w:spacing w:line="360" w:lineRule="auto"/>
        <w:ind w:firstLine="420" w:firstLineChars="200"/>
        <w:rPr>
          <w:rFonts w:hint="eastAsia" w:ascii="Times New Roman" w:hAnsi="Times New Roman"/>
          <w:highlight w:val="none"/>
        </w:rPr>
      </w:pPr>
      <w:r>
        <w:rPr>
          <w:rFonts w:ascii="Times New Roman" w:hAnsi="Times New Roman"/>
          <w:highlight w:val="none"/>
        </w:rPr>
        <w:t>联系人：</w:t>
      </w:r>
      <w:r>
        <w:rPr>
          <w:rFonts w:hint="eastAsia" w:ascii="Times New Roman" w:hAnsi="Times New Roman"/>
          <w:highlight w:val="none"/>
        </w:rPr>
        <w:t xml:space="preserve">惠鹏程  闫晓颖  </w:t>
      </w:r>
    </w:p>
    <w:p>
      <w:pPr>
        <w:topLinePunct/>
        <w:spacing w:line="360" w:lineRule="auto"/>
        <w:ind w:firstLine="420" w:firstLineChars="200"/>
        <w:rPr>
          <w:rFonts w:ascii="Times New Roman" w:hAnsi="Times New Roman"/>
          <w:highlight w:val="none"/>
        </w:rPr>
      </w:pPr>
      <w:bookmarkStart w:id="8" w:name="_Toc300834928"/>
      <w:bookmarkStart w:id="9" w:name="_Toc247527534"/>
      <w:bookmarkStart w:id="10" w:name="_Toc247513933"/>
      <w:bookmarkStart w:id="11" w:name="_Toc3520"/>
      <w:bookmarkStart w:id="12" w:name="_Toc361508561"/>
      <w:bookmarkStart w:id="13" w:name="_Toc352691454"/>
      <w:bookmarkStart w:id="14" w:name="_Toc384308186"/>
      <w:bookmarkStart w:id="15" w:name="_Toc369531496"/>
      <w:r>
        <w:rPr>
          <w:rFonts w:ascii="Times New Roman" w:hAnsi="Times New Roman"/>
          <w:highlight w:val="none"/>
        </w:rPr>
        <w:t>电</w:t>
      </w:r>
      <w:bookmarkEnd w:id="8"/>
      <w:bookmarkEnd w:id="9"/>
      <w:bookmarkEnd w:id="10"/>
      <w:bookmarkEnd w:id="11"/>
      <w:bookmarkEnd w:id="12"/>
      <w:bookmarkEnd w:id="13"/>
      <w:bookmarkEnd w:id="14"/>
      <w:bookmarkEnd w:id="15"/>
      <w:r>
        <w:rPr>
          <w:rFonts w:ascii="Times New Roman" w:hAnsi="Times New Roman"/>
          <w:highlight w:val="none"/>
        </w:rPr>
        <w:t>话：</w:t>
      </w:r>
      <w:r>
        <w:rPr>
          <w:rFonts w:hint="eastAsia" w:ascii="Times New Roman" w:hAnsi="Times New Roman"/>
          <w:highlight w:val="none"/>
        </w:rPr>
        <w:t>029-88496536</w:t>
      </w:r>
    </w:p>
    <w:p>
      <w:pPr>
        <w:topLinePunct/>
        <w:spacing w:line="360" w:lineRule="auto"/>
        <w:ind w:firstLine="420" w:firstLineChars="200"/>
        <w:rPr>
          <w:rFonts w:hint="eastAsia" w:ascii="Times New Roman" w:hAnsi="Times New Roman"/>
          <w:highlight w:val="none"/>
        </w:rPr>
      </w:pPr>
      <w:r>
        <w:rPr>
          <w:rFonts w:ascii="Times New Roman" w:hAnsi="Times New Roman"/>
          <w:highlight w:val="none"/>
        </w:rPr>
        <w:t>电子邮件：</w:t>
      </w:r>
      <w:r>
        <w:rPr>
          <w:rFonts w:hint="eastAsia" w:ascii="Times New Roman" w:hAnsi="Times New Roman"/>
          <w:highlight w:val="none"/>
        </w:rPr>
        <w:fldChar w:fldCharType="begin"/>
      </w:r>
      <w:r>
        <w:rPr>
          <w:rFonts w:hint="eastAsia" w:ascii="Times New Roman" w:hAnsi="Times New Roman"/>
          <w:highlight w:val="none"/>
        </w:rPr>
        <w:instrText xml:space="preserve"> HYPERLINK "mailto:369294681@qq.com" </w:instrText>
      </w:r>
      <w:r>
        <w:rPr>
          <w:rFonts w:hint="eastAsia" w:ascii="Times New Roman" w:hAnsi="Times New Roman"/>
          <w:highlight w:val="none"/>
        </w:rPr>
        <w:fldChar w:fldCharType="separate"/>
      </w:r>
      <w:r>
        <w:rPr>
          <w:rStyle w:val="5"/>
          <w:rFonts w:hint="eastAsia" w:ascii="Times New Roman" w:hAnsi="Times New Roman"/>
          <w:highlight w:val="none"/>
        </w:rPr>
        <w:t>369294681@qq.com</w:t>
      </w:r>
      <w:r>
        <w:rPr>
          <w:rFonts w:hint="eastAsia" w:ascii="Times New Roman" w:hAnsi="Times New Roman"/>
          <w:highlight w:val="none"/>
        </w:rPr>
        <w:fldChar w:fldCharType="end"/>
      </w:r>
    </w:p>
    <w:p>
      <w:pPr>
        <w:widowControl/>
        <w:spacing w:line="360" w:lineRule="auto"/>
        <w:ind w:firstLine="420"/>
        <w:jc w:val="left"/>
        <w:rPr>
          <w:rFonts w:hint="eastAsia" w:ascii="宋体" w:hAnsi="宋体" w:cs="宋体"/>
          <w:szCs w:val="21"/>
          <w:highlight w:val="none"/>
        </w:rPr>
      </w:pPr>
      <w:r>
        <w:rPr>
          <w:rFonts w:hint="eastAsia" w:ascii="宋体" w:hAnsi="宋体" w:cs="宋体"/>
          <w:kern w:val="0"/>
          <w:szCs w:val="21"/>
          <w:highlight w:val="none"/>
          <w:lang w:bidi="ar"/>
        </w:rPr>
        <w:t>开户银行：中国银行西安南郊支行</w:t>
      </w:r>
    </w:p>
    <w:p>
      <w:pPr>
        <w:topLinePunct/>
        <w:spacing w:line="360" w:lineRule="auto"/>
        <w:ind w:firstLine="420" w:firstLineChars="200"/>
        <w:rPr>
          <w:rFonts w:hint="eastAsia" w:ascii="Times New Roman" w:hAnsi="Times New Roman"/>
          <w:highlight w:val="none"/>
        </w:rPr>
      </w:pPr>
      <w:r>
        <w:rPr>
          <w:rFonts w:hint="eastAsia" w:ascii="宋体" w:hAnsi="宋体" w:cs="宋体"/>
          <w:kern w:val="0"/>
          <w:szCs w:val="21"/>
          <w:highlight w:val="none"/>
          <w:lang w:bidi="ar"/>
        </w:rPr>
        <w:t>帐    号：103262467318</w:t>
      </w:r>
    </w:p>
    <w:p>
      <w:pPr>
        <w:pStyle w:val="3"/>
        <w:spacing w:before="0" w:after="120" w:afterLines="50" w:line="360" w:lineRule="auto"/>
        <w:rPr>
          <w:rFonts w:hint="eastAsia" w:ascii="Times New Roman" w:hAnsi="Times New Roman"/>
          <w:sz w:val="28"/>
          <w:szCs w:val="28"/>
          <w:highlight w:val="none"/>
        </w:rPr>
      </w:pPr>
      <w:bookmarkStart w:id="16" w:name="_Toc13840"/>
      <w:r>
        <w:rPr>
          <w:rFonts w:hint="eastAsia" w:ascii="Times New Roman" w:hAnsi="Times New Roman"/>
          <w:sz w:val="28"/>
          <w:szCs w:val="28"/>
          <w:highlight w:val="none"/>
        </w:rPr>
        <w:t>8.网上发售情况</w:t>
      </w:r>
      <w:bookmarkEnd w:id="16"/>
    </w:p>
    <w:p>
      <w:pPr>
        <w:widowControl/>
        <w:spacing w:line="360" w:lineRule="auto"/>
        <w:ind w:firstLine="420"/>
        <w:jc w:val="left"/>
        <w:rPr>
          <w:rFonts w:hint="eastAsia" w:ascii="宋体" w:hAnsi="宋体" w:cs="宋体"/>
          <w:szCs w:val="21"/>
          <w:highlight w:val="none"/>
        </w:rPr>
      </w:pPr>
      <w:r>
        <w:rPr>
          <w:rFonts w:hint="eastAsia" w:ascii="宋体" w:hAnsi="宋体" w:cs="宋体"/>
          <w:kern w:val="0"/>
          <w:szCs w:val="21"/>
          <w:highlight w:val="none"/>
          <w:lang w:bidi="ar"/>
        </w:rPr>
        <w:t>本项目接受网上发售、下载电子版招标文件（以下简称“标书”），现将有关注意事项特别告知如下：</w:t>
      </w:r>
    </w:p>
    <w:p>
      <w:pPr>
        <w:widowControl/>
        <w:spacing w:line="360" w:lineRule="auto"/>
        <w:ind w:firstLine="420"/>
        <w:jc w:val="left"/>
        <w:rPr>
          <w:rFonts w:hint="eastAsia" w:ascii="宋体" w:hAnsi="宋体" w:cs="宋体"/>
          <w:szCs w:val="21"/>
          <w:highlight w:val="none"/>
        </w:rPr>
      </w:pPr>
      <w:r>
        <w:rPr>
          <w:rFonts w:hint="eastAsia" w:ascii="宋体" w:hAnsi="宋体" w:cs="宋体"/>
          <w:kern w:val="0"/>
          <w:szCs w:val="21"/>
          <w:highlight w:val="none"/>
          <w:lang w:bidi="ar"/>
        </w:rPr>
        <w:t>网上注册：凡有意在线获取电子版标书的潜在投标人，请务必在本项目标书发售截止时间前，登录中招联合招标采购平台（http://www.365trade.com.cn；以下简称“交易平台”）进行免费注册；注册时需填写完整的开票信息。潜在投标人只需注册一次，不同的经办人可建立多个账户。交易平台负责对投标人注册信息及上传的扫描件信息进行一致性检查。</w:t>
      </w:r>
    </w:p>
    <w:p>
      <w:pPr>
        <w:widowControl/>
        <w:spacing w:line="360" w:lineRule="auto"/>
        <w:ind w:firstLine="420"/>
        <w:jc w:val="left"/>
        <w:rPr>
          <w:rFonts w:hint="eastAsia" w:ascii="宋体" w:hAnsi="宋体" w:cs="宋体"/>
          <w:szCs w:val="21"/>
          <w:highlight w:val="none"/>
        </w:rPr>
      </w:pPr>
      <w:r>
        <w:rPr>
          <w:rFonts w:hint="eastAsia" w:ascii="宋体" w:hAnsi="宋体" w:cs="宋体"/>
          <w:kern w:val="0"/>
          <w:szCs w:val="21"/>
          <w:highlight w:val="none"/>
          <w:lang w:bidi="ar"/>
        </w:rPr>
        <w:t>标书下载：投标人凭获得的用户名、密码验证身份登录、上传“招标公告”要求的报名资料（如有）、购买并下载电子标书，投标人需在售标截止时间前完成购买，逾期将无法购买。</w:t>
      </w:r>
    </w:p>
    <w:p>
      <w:pPr>
        <w:widowControl/>
        <w:spacing w:line="360" w:lineRule="auto"/>
        <w:ind w:firstLine="420"/>
        <w:jc w:val="left"/>
        <w:rPr>
          <w:rFonts w:hint="eastAsia" w:ascii="宋体" w:hAnsi="宋体" w:cs="宋体"/>
          <w:szCs w:val="21"/>
          <w:highlight w:val="none"/>
        </w:rPr>
      </w:pPr>
      <w:r>
        <w:rPr>
          <w:rFonts w:hint="eastAsia" w:ascii="宋体" w:hAnsi="宋体" w:cs="宋体"/>
          <w:kern w:val="0"/>
          <w:szCs w:val="21"/>
          <w:highlight w:val="none"/>
          <w:lang w:bidi="ar"/>
        </w:rPr>
        <w:t>电子版标书下载收费：如在线购买并下载电子版标书，除标书款外还需支付标书下载服务费，收费标准为每标包50元，由中招联合信息股份有限公司出具增值税电子普通发票，标书购买人可登录交易平台自行下载增值税电子普通发票。标书下载费一经收取不予退还。</w:t>
      </w:r>
    </w:p>
    <w:p>
      <w:pPr>
        <w:widowControl/>
        <w:spacing w:line="360" w:lineRule="auto"/>
        <w:ind w:firstLine="420"/>
        <w:jc w:val="left"/>
        <w:rPr>
          <w:rFonts w:hint="eastAsia" w:ascii="宋体" w:hAnsi="宋体" w:cs="宋体"/>
          <w:szCs w:val="21"/>
          <w:highlight w:val="none"/>
        </w:rPr>
      </w:pPr>
      <w:r>
        <w:rPr>
          <w:rFonts w:hint="eastAsia" w:ascii="宋体" w:hAnsi="宋体" w:cs="宋体"/>
          <w:kern w:val="0"/>
          <w:szCs w:val="21"/>
          <w:highlight w:val="none"/>
          <w:lang w:bidi="ar"/>
        </w:rPr>
        <w:t>潜在投标人成功下载电子版标书后，标书款发票、纸质标书可与陕西省采购招标有限责任公司本项目负责人确定领取方式。</w:t>
      </w:r>
    </w:p>
    <w:p>
      <w:pPr>
        <w:widowControl/>
        <w:spacing w:line="360" w:lineRule="auto"/>
        <w:ind w:firstLine="420"/>
        <w:jc w:val="left"/>
        <w:rPr>
          <w:rFonts w:hint="eastAsia" w:ascii="宋体" w:hAnsi="宋体" w:cs="宋体"/>
          <w:szCs w:val="21"/>
          <w:highlight w:val="none"/>
        </w:rPr>
      </w:pPr>
      <w:r>
        <w:rPr>
          <w:rFonts w:hint="eastAsia" w:ascii="宋体" w:hAnsi="宋体" w:cs="宋体"/>
          <w:kern w:val="0"/>
          <w:szCs w:val="21"/>
          <w:highlight w:val="none"/>
          <w:lang w:bidi="ar"/>
        </w:rPr>
        <w:t>其它事项：投标人网上购买后，必须与本项目负责人联系。</w:t>
      </w:r>
    </w:p>
    <w:p>
      <w:pPr>
        <w:widowControl/>
        <w:spacing w:line="360" w:lineRule="auto"/>
        <w:ind w:firstLine="420"/>
        <w:jc w:val="left"/>
        <w:rPr>
          <w:rFonts w:hint="eastAsia" w:ascii="宋体" w:hAnsi="宋体" w:cs="宋体"/>
          <w:szCs w:val="21"/>
          <w:highlight w:val="none"/>
        </w:rPr>
      </w:pPr>
      <w:r>
        <w:rPr>
          <w:rFonts w:hint="eastAsia" w:ascii="宋体" w:hAnsi="宋体" w:cs="宋体"/>
          <w:kern w:val="0"/>
          <w:szCs w:val="21"/>
          <w:highlight w:val="none"/>
          <w:lang w:bidi="ar"/>
        </w:rPr>
        <w:t>交易平台首页帮助中心提供操作手册，潜在投标人可以下载并根据操作手册提示进行注册、登录、网上购买下载电子版标书及下载费支付、发票开具领取等操作。如遇平台操作问题，可拨打交易平台统一服务热线：400-092-8199，热线服务时间为工作日上午9点到12点，下午13点30分到17点。</w:t>
      </w:r>
    </w:p>
    <w:p>
      <w:pPr>
        <w:widowControl/>
        <w:spacing w:line="360" w:lineRule="auto"/>
        <w:ind w:firstLine="420"/>
        <w:jc w:val="left"/>
        <w:rPr>
          <w:rFonts w:hint="eastAsia" w:ascii="宋体" w:hAnsi="宋体" w:cs="宋体"/>
          <w:szCs w:val="21"/>
          <w:highlight w:val="none"/>
        </w:rPr>
      </w:pPr>
      <w:r>
        <w:rPr>
          <w:rFonts w:hint="eastAsia" w:ascii="宋体" w:hAnsi="宋体" w:cs="宋体"/>
          <w:kern w:val="0"/>
          <w:szCs w:val="21"/>
          <w:highlight w:val="none"/>
          <w:lang w:bidi="ar"/>
        </w:rPr>
        <w:t>投标人需要开具标书款发票的，需要在交易平台维护完整的开票信息，由陕西省采购招标有限责任公司开具增值税普通发票，发票在开标时领取，开票信息不完整的不予开票。</w:t>
      </w:r>
    </w:p>
    <w:p>
      <w:pPr>
        <w:widowControl/>
        <w:spacing w:line="360" w:lineRule="auto"/>
        <w:ind w:firstLine="420"/>
        <w:jc w:val="left"/>
        <w:rPr>
          <w:rFonts w:hint="eastAsia" w:ascii="宋体" w:hAnsi="宋体" w:cs="宋体"/>
          <w:szCs w:val="21"/>
          <w:highlight w:val="none"/>
        </w:rPr>
      </w:pPr>
      <w:r>
        <w:rPr>
          <w:rFonts w:hint="eastAsia" w:ascii="宋体" w:hAnsi="宋体" w:cs="宋体"/>
          <w:kern w:val="0"/>
          <w:szCs w:val="21"/>
          <w:highlight w:val="none"/>
          <w:lang w:bidi="ar"/>
        </w:rPr>
        <w:t>标书款电汇账号信息：</w:t>
      </w:r>
    </w:p>
    <w:p>
      <w:pPr>
        <w:widowControl/>
        <w:spacing w:line="360" w:lineRule="auto"/>
        <w:ind w:firstLine="420"/>
        <w:jc w:val="left"/>
        <w:rPr>
          <w:rFonts w:hint="eastAsia" w:ascii="宋体" w:hAnsi="宋体" w:cs="宋体"/>
          <w:szCs w:val="21"/>
          <w:highlight w:val="none"/>
        </w:rPr>
      </w:pPr>
      <w:r>
        <w:rPr>
          <w:rFonts w:hint="eastAsia" w:ascii="宋体" w:hAnsi="宋体" w:cs="宋体"/>
          <w:kern w:val="0"/>
          <w:szCs w:val="21"/>
          <w:highlight w:val="none"/>
          <w:lang w:bidi="ar"/>
        </w:rPr>
        <w:t>收 款 人：陕西省采购招标有限责任公司</w:t>
      </w:r>
    </w:p>
    <w:p>
      <w:pPr>
        <w:widowControl/>
        <w:spacing w:line="360" w:lineRule="auto"/>
        <w:ind w:firstLine="420"/>
        <w:jc w:val="left"/>
        <w:rPr>
          <w:rFonts w:hint="eastAsia" w:ascii="宋体" w:hAnsi="宋体" w:cs="宋体"/>
          <w:szCs w:val="21"/>
          <w:highlight w:val="none"/>
        </w:rPr>
      </w:pPr>
      <w:r>
        <w:rPr>
          <w:rFonts w:hint="eastAsia" w:ascii="宋体" w:hAnsi="宋体" w:cs="宋体"/>
          <w:kern w:val="0"/>
          <w:szCs w:val="21"/>
          <w:highlight w:val="none"/>
          <w:lang w:bidi="ar"/>
        </w:rPr>
        <w:t>开户银行：中国银行西安南郊支行</w:t>
      </w:r>
    </w:p>
    <w:p>
      <w:pPr>
        <w:widowControl/>
        <w:spacing w:line="360" w:lineRule="auto"/>
        <w:ind w:firstLine="420"/>
        <w:jc w:val="left"/>
        <w:rPr>
          <w:rFonts w:hint="eastAsia" w:ascii="宋体" w:hAnsi="宋体" w:cs="宋体"/>
          <w:kern w:val="0"/>
          <w:szCs w:val="21"/>
          <w:highlight w:val="none"/>
          <w:lang w:bidi="ar"/>
        </w:rPr>
      </w:pPr>
      <w:r>
        <w:rPr>
          <w:rFonts w:hint="eastAsia" w:ascii="宋体" w:hAnsi="宋体" w:cs="宋体"/>
          <w:kern w:val="0"/>
          <w:szCs w:val="21"/>
          <w:highlight w:val="none"/>
          <w:lang w:bidi="ar"/>
        </w:rPr>
        <w:t xml:space="preserve">帐    号：103262467318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8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75021E"/>
    <w:rsid w:val="377502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rFonts w:ascii="Times New Roman" w:hAnsi="Times New Roman"/>
      <w:b/>
      <w:kern w:val="44"/>
      <w:sz w:val="44"/>
      <w:szCs w:val="20"/>
    </w:rPr>
  </w:style>
  <w:style w:type="paragraph" w:styleId="3">
    <w:name w:val="heading 2"/>
    <w:basedOn w:val="1"/>
    <w:next w:val="1"/>
    <w:unhideWhenUsed/>
    <w:qFormat/>
    <w:uiPriority w:val="0"/>
    <w:pPr>
      <w:keepNext/>
      <w:keepLines/>
      <w:spacing w:before="260" w:after="260" w:line="412" w:lineRule="auto"/>
      <w:outlineLvl w:val="1"/>
    </w:pPr>
    <w:rPr>
      <w:rFonts w:ascii="Arial" w:hAnsi="Arial" w:eastAsia="黑体"/>
      <w:b/>
      <w:sz w:val="32"/>
      <w:szCs w:val="20"/>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character" w:styleId="5">
    <w:name w:val="Hyperlink"/>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2017-09-28T10:08:00Z</dcterms:created>
  <dc:creator>惠鹏程</dc:creator>
  <cp:lastModifiedBy>惠鹏程</cp:lastModifiedBy>
  <dcterms:modified xsi:type="dcterms:W3CDTF">2017-09-28T10:09:09Z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