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0" w:beforeAutospacing="0" w:after="0" w:afterAutospacing="0" w:line="360" w:lineRule="auto"/>
        <w:jc w:val="center"/>
        <w:rPr>
          <w:rFonts w:ascii="宋体" w:hAnsi="宋体"/>
          <w:b/>
          <w:sz w:val="36"/>
          <w:szCs w:val="36"/>
        </w:rPr>
      </w:pPr>
      <w:bookmarkStart w:id="0" w:name="_Toc234382570"/>
      <w:r>
        <w:rPr>
          <w:rFonts w:hint="eastAsia" w:ascii="宋体" w:hAnsi="宋体"/>
          <w:b/>
          <w:sz w:val="36"/>
          <w:szCs w:val="36"/>
        </w:rPr>
        <w:t>子靖线K0+000～K2+323.7段路面整治工程</w:t>
      </w:r>
    </w:p>
    <w:p>
      <w:pPr>
        <w:pStyle w:val="7"/>
        <w:widowControl/>
        <w:spacing w:before="0" w:beforeAutospacing="0" w:after="0" w:afterAutospacing="0" w:line="360" w:lineRule="auto"/>
        <w:jc w:val="center"/>
        <w:rPr>
          <w:rFonts w:ascii="宋体" w:hAnsi="宋体"/>
          <w:b/>
          <w:sz w:val="36"/>
          <w:szCs w:val="36"/>
        </w:rPr>
      </w:pPr>
      <w:r>
        <w:rPr>
          <w:rFonts w:hint="eastAsia" w:ascii="宋体" w:hAnsi="宋体"/>
          <w:b/>
          <w:sz w:val="36"/>
          <w:szCs w:val="36"/>
        </w:rPr>
        <w:t>招标公告</w:t>
      </w:r>
    </w:p>
    <w:p>
      <w:pPr>
        <w:widowControl/>
        <w:shd w:val="clear" w:color="auto" w:fill="FFFFFF"/>
        <w:spacing w:line="360" w:lineRule="auto"/>
        <w:outlineLvl w:val="0"/>
        <w:rPr>
          <w:rFonts w:ascii="宋体" w:hAnsi="宋体"/>
          <w:b/>
          <w:bCs/>
          <w:color w:val="333333"/>
          <w:kern w:val="0"/>
          <w:sz w:val="24"/>
        </w:rPr>
      </w:pPr>
    </w:p>
    <w:p>
      <w:pPr>
        <w:widowControl/>
        <w:shd w:val="clear" w:color="auto" w:fill="FFFFFF"/>
        <w:spacing w:line="520" w:lineRule="exact"/>
        <w:ind w:firstLine="472" w:firstLineChars="196"/>
        <w:outlineLvl w:val="0"/>
        <w:rPr>
          <w:rFonts w:ascii="宋体" w:hAnsi="宋体"/>
          <w:b/>
          <w:bCs/>
          <w:color w:val="333333"/>
          <w:kern w:val="0"/>
          <w:sz w:val="24"/>
        </w:rPr>
      </w:pPr>
      <w:r>
        <w:rPr>
          <w:rFonts w:hint="eastAsia" w:ascii="宋体" w:hAnsi="宋体"/>
          <w:b/>
          <w:bCs/>
          <w:color w:val="333333"/>
          <w:kern w:val="0"/>
          <w:sz w:val="24"/>
        </w:rPr>
        <w:t>1.招标条件</w:t>
      </w:r>
    </w:p>
    <w:p>
      <w:pPr>
        <w:spacing w:line="520" w:lineRule="exact"/>
        <w:ind w:firstLine="480" w:firstLineChars="200"/>
        <w:rPr>
          <w:rFonts w:ascii="宋体" w:hAnsi="宋体"/>
          <w:sz w:val="24"/>
          <w:szCs w:val="24"/>
        </w:rPr>
      </w:pPr>
      <w:r>
        <w:rPr>
          <w:rFonts w:ascii="宋体" w:hAnsi="宋体"/>
          <w:sz w:val="24"/>
          <w:szCs w:val="24"/>
        </w:rPr>
        <w:t>本招标项目</w:t>
      </w:r>
      <w:r>
        <w:rPr>
          <w:rFonts w:hint="eastAsia" w:ascii="宋体" w:hAnsi="宋体"/>
          <w:sz w:val="24"/>
          <w:szCs w:val="24"/>
        </w:rPr>
        <w:t>子靖线K0+000～K2+323.7段路面整治工程</w:t>
      </w:r>
      <w:r>
        <w:rPr>
          <w:rFonts w:ascii="宋体" w:hAnsi="宋体"/>
          <w:sz w:val="24"/>
          <w:szCs w:val="24"/>
        </w:rPr>
        <w:t>已由</w:t>
      </w:r>
      <w:r>
        <w:rPr>
          <w:rFonts w:hint="eastAsia" w:ascii="宋体" w:hAnsi="宋体"/>
          <w:sz w:val="24"/>
          <w:szCs w:val="24"/>
        </w:rPr>
        <w:t>子长县经济发展局《关于子靖线K0+000～K2+323.7段路面整治工程可研报告的批复》（子政经发[2017]247号）、</w:t>
      </w:r>
      <w:r>
        <w:rPr>
          <w:rFonts w:hint="eastAsia" w:ascii="宋体" w:hAnsi="宋体"/>
          <w:color w:val="FF0000"/>
          <w:sz w:val="24"/>
          <w:szCs w:val="24"/>
        </w:rPr>
        <w:t>子长县交通运输局《关于子靖线K0+000～K2+323.7段路面整治工程</w:t>
      </w:r>
      <w:r>
        <w:rPr>
          <w:rFonts w:hint="eastAsia" w:ascii="宋体" w:hAnsi="宋体"/>
          <w:color w:val="FF0000"/>
          <w:sz w:val="24"/>
          <w:szCs w:val="24"/>
          <w:lang w:eastAsia="zh-CN"/>
        </w:rPr>
        <w:t>施工图设计的</w:t>
      </w:r>
      <w:r>
        <w:rPr>
          <w:rFonts w:hint="eastAsia" w:ascii="宋体" w:hAnsi="宋体"/>
          <w:color w:val="FF0000"/>
          <w:sz w:val="24"/>
          <w:szCs w:val="24"/>
        </w:rPr>
        <w:t>批复》（子政交发[2017]</w:t>
      </w:r>
      <w:r>
        <w:rPr>
          <w:rFonts w:hint="eastAsia" w:ascii="宋体" w:hAnsi="宋体"/>
          <w:color w:val="FF0000"/>
          <w:sz w:val="24"/>
          <w:szCs w:val="24"/>
          <w:lang w:val="en-US" w:eastAsia="zh-CN"/>
        </w:rPr>
        <w:t>67</w:t>
      </w:r>
      <w:r>
        <w:rPr>
          <w:rFonts w:hint="eastAsia" w:ascii="宋体" w:hAnsi="宋体"/>
          <w:color w:val="FF0000"/>
          <w:sz w:val="24"/>
          <w:szCs w:val="24"/>
        </w:rPr>
        <w:t>号）</w:t>
      </w:r>
      <w:r>
        <w:rPr>
          <w:rFonts w:ascii="宋体" w:hAnsi="宋体"/>
          <w:color w:val="FF0000"/>
          <w:sz w:val="24"/>
          <w:szCs w:val="24"/>
        </w:rPr>
        <w:t>批准建设</w:t>
      </w:r>
      <w:r>
        <w:rPr>
          <w:rFonts w:hint="eastAsia" w:ascii="宋体" w:hAnsi="宋体"/>
          <w:color w:val="FF0000"/>
          <w:sz w:val="24"/>
          <w:szCs w:val="24"/>
        </w:rPr>
        <w:t>。</w:t>
      </w:r>
      <w:r>
        <w:rPr>
          <w:rFonts w:ascii="宋体" w:hAnsi="宋体"/>
          <w:color w:val="FF0000"/>
          <w:sz w:val="24"/>
          <w:szCs w:val="24"/>
        </w:rPr>
        <w:t>项目业主为</w:t>
      </w:r>
      <w:r>
        <w:rPr>
          <w:rFonts w:hint="eastAsia" w:ascii="宋体" w:hAnsi="宋体"/>
          <w:color w:val="FF0000"/>
          <w:sz w:val="24"/>
          <w:szCs w:val="24"/>
        </w:rPr>
        <w:t>子长县交通运输局</w:t>
      </w:r>
      <w:r>
        <w:rPr>
          <w:rFonts w:ascii="宋体" w:hAnsi="宋体"/>
          <w:color w:val="FF0000"/>
          <w:sz w:val="24"/>
          <w:szCs w:val="24"/>
        </w:rPr>
        <w:t>，建设资金来自</w:t>
      </w:r>
      <w:r>
        <w:rPr>
          <w:rFonts w:hint="eastAsia" w:ascii="宋体" w:hAnsi="宋体"/>
          <w:color w:val="FF0000"/>
          <w:sz w:val="24"/>
          <w:szCs w:val="24"/>
          <w:lang w:eastAsia="zh-CN"/>
        </w:rPr>
        <w:t>上级补助</w:t>
      </w:r>
      <w:r>
        <w:rPr>
          <w:rFonts w:ascii="宋体" w:hAnsi="宋体"/>
          <w:color w:val="FF0000"/>
          <w:sz w:val="24"/>
          <w:szCs w:val="24"/>
        </w:rPr>
        <w:t>，</w:t>
      </w:r>
      <w:r>
        <w:rPr>
          <w:rFonts w:hint="eastAsia" w:ascii="宋体" w:hAnsi="宋体"/>
          <w:sz w:val="24"/>
          <w:szCs w:val="24"/>
        </w:rPr>
        <w:t>资金已落实。</w:t>
      </w:r>
      <w:r>
        <w:rPr>
          <w:rFonts w:ascii="宋体" w:hAnsi="宋体"/>
          <w:sz w:val="24"/>
          <w:szCs w:val="24"/>
        </w:rPr>
        <w:t>招标人为</w:t>
      </w:r>
      <w:r>
        <w:rPr>
          <w:rFonts w:hint="eastAsia" w:ascii="宋体" w:hAnsi="宋体"/>
          <w:sz w:val="24"/>
          <w:szCs w:val="24"/>
        </w:rPr>
        <w:t>子长县交通运输局，招标代理机构为中昕国际项目管理有限公司。</w:t>
      </w:r>
      <w:r>
        <w:rPr>
          <w:rFonts w:ascii="宋体" w:hAnsi="宋体"/>
          <w:sz w:val="24"/>
          <w:szCs w:val="24"/>
        </w:rPr>
        <w:t>项目已具备招标条件，现对该项目进行公开招标。</w:t>
      </w:r>
    </w:p>
    <w:p>
      <w:pPr>
        <w:widowControl/>
        <w:shd w:val="clear" w:color="auto" w:fill="FFFFFF"/>
        <w:spacing w:line="520" w:lineRule="exact"/>
        <w:ind w:firstLine="472" w:firstLineChars="196"/>
        <w:outlineLvl w:val="0"/>
        <w:rPr>
          <w:rFonts w:ascii="宋体" w:hAnsi="宋体"/>
          <w:b/>
          <w:bCs/>
          <w:color w:val="333333"/>
          <w:kern w:val="0"/>
          <w:sz w:val="24"/>
        </w:rPr>
      </w:pPr>
      <w:r>
        <w:rPr>
          <w:rFonts w:hint="eastAsia" w:ascii="宋体" w:hAnsi="宋体"/>
          <w:b/>
          <w:bCs/>
          <w:color w:val="333333"/>
          <w:kern w:val="0"/>
          <w:sz w:val="24"/>
        </w:rPr>
        <w:t>2.项目概况与招标范围</w:t>
      </w:r>
      <w:bookmarkStart w:id="1" w:name="_GoBack"/>
      <w:bookmarkEnd w:id="1"/>
    </w:p>
    <w:p>
      <w:pPr>
        <w:pStyle w:val="7"/>
        <w:widowControl/>
        <w:spacing w:before="0" w:beforeAutospacing="0" w:after="0" w:afterAutospacing="0" w:line="520" w:lineRule="exact"/>
        <w:ind w:firstLine="465"/>
        <w:rPr>
          <w:rFonts w:ascii="宋体" w:hAnsi="宋体" w:cs="宋体"/>
          <w:color w:val="FF0000"/>
        </w:rPr>
      </w:pPr>
      <w:r>
        <w:rPr>
          <w:rFonts w:hint="eastAsia" w:ascii="宋体" w:hAnsi="宋体" w:cs="宋体"/>
        </w:rPr>
        <w:t>2</w:t>
      </w:r>
      <w:r>
        <w:rPr>
          <w:rFonts w:hint="eastAsia" w:ascii="宋体" w:hAnsi="宋体" w:cs="宋体"/>
          <w:color w:val="FF0000"/>
        </w:rPr>
        <w:t>.1建设地点：子长县</w:t>
      </w:r>
      <w:r>
        <w:rPr>
          <w:rFonts w:hint="eastAsia" w:ascii="宋体" w:hAnsi="宋体" w:cs="宋体"/>
          <w:color w:val="FF0000"/>
          <w:lang w:eastAsia="zh-CN"/>
        </w:rPr>
        <w:t>稍木则沟村</w:t>
      </w:r>
    </w:p>
    <w:p>
      <w:pPr>
        <w:pStyle w:val="7"/>
        <w:widowControl/>
        <w:spacing w:before="0" w:beforeAutospacing="0" w:after="0" w:afterAutospacing="0" w:line="520" w:lineRule="exact"/>
        <w:ind w:firstLine="465"/>
        <w:rPr>
          <w:rFonts w:ascii="宋体" w:hAnsi="宋体" w:cs="宋体"/>
          <w:color w:val="FF0000"/>
        </w:rPr>
      </w:pPr>
      <w:r>
        <w:rPr>
          <w:rFonts w:hint="eastAsia" w:ascii="宋体" w:hAnsi="宋体" w:cs="宋体"/>
          <w:color w:val="FF0000"/>
        </w:rPr>
        <w:t>2.2工程规模：</w:t>
      </w:r>
      <w:r>
        <w:rPr>
          <w:rFonts w:hint="eastAsia" w:ascii="宋体" w:hAnsi="宋体" w:cs="宋体"/>
          <w:color w:val="FF0000"/>
          <w:lang w:eastAsia="zh-CN"/>
        </w:rPr>
        <w:t>线路起点K0+000，终点为K2+323.7，</w:t>
      </w:r>
      <w:r>
        <w:rPr>
          <w:rFonts w:hint="eastAsia" w:ascii="宋体" w:hAnsi="宋体" w:cs="宋体"/>
          <w:color w:val="FF0000"/>
        </w:rPr>
        <w:t>路线全长2.324公里，</w:t>
      </w:r>
      <w:r>
        <w:rPr>
          <w:rFonts w:hint="eastAsia" w:ascii="宋体" w:hAnsi="宋体" w:cs="宋体"/>
          <w:color w:val="FF0000"/>
          <w:lang w:eastAsia="zh-CN"/>
        </w:rPr>
        <w:t>该工程按照</w:t>
      </w:r>
      <w:r>
        <w:rPr>
          <w:rFonts w:hint="eastAsia" w:ascii="宋体" w:hAnsi="宋体" w:cs="宋体"/>
          <w:color w:val="FF0000"/>
        </w:rPr>
        <w:t>三级公路技术标准，路基宽度为7.5</w:t>
      </w:r>
      <w:r>
        <w:rPr>
          <w:rFonts w:hint="eastAsia" w:ascii="宋体" w:hAnsi="宋体" w:cs="宋体"/>
          <w:color w:val="FF0000"/>
          <w:lang w:val="en-US" w:eastAsia="zh-CN"/>
        </w:rPr>
        <w:t>m</w:t>
      </w:r>
      <w:r>
        <w:rPr>
          <w:rFonts w:hint="eastAsia" w:ascii="宋体" w:hAnsi="宋体" w:cs="宋体"/>
          <w:color w:val="FF0000"/>
        </w:rPr>
        <w:t>，路面宽度为6.9</w:t>
      </w:r>
      <w:r>
        <w:rPr>
          <w:rFonts w:hint="eastAsia" w:ascii="宋体" w:hAnsi="宋体" w:cs="宋体"/>
          <w:color w:val="FF0000"/>
          <w:lang w:val="en-US" w:eastAsia="zh-CN"/>
        </w:rPr>
        <w:t>m，两侧为2*0.3</w:t>
      </w:r>
      <w:r>
        <w:rPr>
          <w:rFonts w:hint="eastAsia" w:ascii="宋体" w:hAnsi="宋体" w:cs="宋体"/>
          <w:color w:val="FF0000"/>
        </w:rPr>
        <w:t>米混凝土路缘石</w:t>
      </w:r>
      <w:r>
        <w:rPr>
          <w:rFonts w:hint="eastAsia" w:ascii="宋体" w:hAnsi="宋体" w:cs="宋体"/>
          <w:color w:val="FF0000"/>
          <w:lang w:eastAsia="zh-CN"/>
        </w:rPr>
        <w:t>；</w:t>
      </w:r>
      <w:r>
        <w:rPr>
          <w:rFonts w:hint="eastAsia" w:ascii="宋体" w:hAnsi="宋体" w:cs="宋体"/>
          <w:color w:val="FF0000"/>
        </w:rPr>
        <w:t>设计时速为30公里/小时。</w:t>
      </w:r>
      <w:r>
        <w:rPr>
          <w:rFonts w:hint="eastAsia" w:ascii="宋体" w:hAnsi="宋体" w:cs="宋体"/>
          <w:color w:val="FF0000"/>
          <w:lang w:eastAsia="zh-CN"/>
        </w:rPr>
        <w:t>全线原有石拱涵</w:t>
      </w:r>
      <w:r>
        <w:rPr>
          <w:rFonts w:hint="eastAsia" w:ascii="宋体" w:hAnsi="宋体" w:cs="宋体"/>
          <w:color w:val="FF0000"/>
          <w:lang w:val="en-US" w:eastAsia="zh-CN"/>
        </w:rPr>
        <w:t>5道，可以修补及新建帽石后利用；新建盖板涵4道。</w:t>
      </w:r>
      <w:r>
        <w:rPr>
          <w:rFonts w:hint="eastAsia" w:ascii="宋体" w:hAnsi="宋体" w:cs="宋体"/>
          <w:color w:val="FF0000"/>
        </w:rPr>
        <w:t>项目估算投资约903.21万元</w:t>
      </w:r>
      <w:r>
        <w:rPr>
          <w:rFonts w:hint="eastAsia" w:ascii="宋体" w:hAnsi="宋体" w:cs="宋体"/>
          <w:color w:val="FF0000"/>
          <w:lang w:eastAsia="zh-CN"/>
        </w:rPr>
        <w:t>。</w:t>
      </w:r>
    </w:p>
    <w:p>
      <w:pPr>
        <w:pStyle w:val="7"/>
        <w:widowControl/>
        <w:spacing w:before="0" w:beforeAutospacing="0" w:after="0" w:afterAutospacing="0" w:line="520" w:lineRule="exact"/>
        <w:ind w:firstLine="465"/>
        <w:rPr>
          <w:rFonts w:ascii="宋体" w:hAnsi="宋体" w:cs="宋体"/>
        </w:rPr>
      </w:pPr>
      <w:r>
        <w:rPr>
          <w:rFonts w:hint="eastAsia" w:ascii="宋体" w:hAnsi="宋体" w:cs="宋体"/>
        </w:rPr>
        <w:t>2.3招标范围：施工图纸及工程量清单内的全部内容。</w:t>
      </w:r>
    </w:p>
    <w:p>
      <w:pPr>
        <w:pStyle w:val="7"/>
        <w:widowControl/>
        <w:spacing w:before="0" w:beforeAutospacing="0" w:after="0" w:afterAutospacing="0" w:line="520" w:lineRule="exact"/>
        <w:ind w:firstLine="465"/>
        <w:rPr>
          <w:rFonts w:ascii="宋体" w:hAnsi="宋体" w:cs="宋体"/>
        </w:rPr>
      </w:pPr>
      <w:r>
        <w:rPr>
          <w:rFonts w:hint="eastAsia" w:ascii="宋体" w:hAnsi="宋体" w:cs="宋体"/>
        </w:rPr>
        <w:t>2.4标段划分：该项目共划分施工一个标段。计</w:t>
      </w:r>
      <w:r>
        <w:rPr>
          <w:rFonts w:hint="eastAsia" w:ascii="宋体" w:hAnsi="宋体" w:cs="宋体"/>
          <w:color w:val="FF0000"/>
        </w:rPr>
        <w:t>划工期180日历天。</w:t>
      </w:r>
    </w:p>
    <w:p>
      <w:pPr>
        <w:widowControl/>
        <w:shd w:val="clear" w:color="auto" w:fill="FFFFFF"/>
        <w:spacing w:line="520" w:lineRule="exact"/>
        <w:ind w:firstLine="472" w:firstLineChars="196"/>
        <w:outlineLvl w:val="0"/>
        <w:rPr>
          <w:rFonts w:ascii="宋体" w:hAnsi="宋体"/>
          <w:b/>
          <w:bCs/>
          <w:color w:val="333333"/>
          <w:kern w:val="0"/>
          <w:sz w:val="24"/>
        </w:rPr>
      </w:pPr>
      <w:r>
        <w:rPr>
          <w:rFonts w:ascii="宋体" w:hAnsi="宋体"/>
          <w:b/>
          <w:bCs/>
          <w:color w:val="333333"/>
          <w:kern w:val="0"/>
          <w:sz w:val="24"/>
        </w:rPr>
        <w:t>3.投标人资格要求</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3.1本招标项目要求申请人具备独立法人资格，并具备相应资质，近三年内（2014年-2016年）企业财务状况良好，具有相关业绩及良好信誉，并在人员、设备、资金等方面具备相应的能力，具体的资格要求见下：</w:t>
      </w:r>
    </w:p>
    <w:p>
      <w:pPr>
        <w:widowControl/>
        <w:shd w:val="clear" w:color="auto" w:fill="FFFFFF"/>
        <w:spacing w:line="520" w:lineRule="exact"/>
        <w:ind w:firstLine="480"/>
        <w:rPr>
          <w:rFonts w:ascii="宋体" w:hAnsi="宋体" w:eastAsia="宋体" w:cs="宋体"/>
          <w:kern w:val="0"/>
          <w:sz w:val="24"/>
          <w:szCs w:val="24"/>
        </w:rPr>
      </w:pPr>
      <w:r>
        <w:rPr>
          <w:rFonts w:ascii="宋体" w:hAnsi="宋体" w:eastAsia="宋体" w:cs="宋体"/>
          <w:kern w:val="0"/>
          <w:sz w:val="24"/>
          <w:szCs w:val="24"/>
        </w:rPr>
        <w:t>投标人须是国内依法注册成立在经营期内的独立法人，</w:t>
      </w:r>
      <w:r>
        <w:rPr>
          <w:rFonts w:hint="eastAsia" w:ascii="宋体" w:hAnsi="宋体" w:eastAsia="宋体" w:cs="宋体"/>
          <w:kern w:val="0"/>
          <w:sz w:val="24"/>
          <w:szCs w:val="24"/>
        </w:rPr>
        <w:t>具备有效的营业执照及安全生产许可证，同时具备公路工程施工总承包三级及以上资质；企业近5年内（2012年至今）独立完成过至少1个三级及以上公路工程施工业绩。其中，拟派项目经理须具有公路工程专业二级注册建造师(含临时建造师)及以上资格和交通主管部门颁发有效的安全生产考核合格B证书，且未担任其他在建项目的项目经理。</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 xml:space="preserve">3.2外省企业需在陕西建设网“陕西建筑市场监管与诚信信息一体化平台”录入企业基本信息。 </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3.3在《延安市住房和城乡建设局政务大厅企业信用平台》有不良行为记录的不得参与本次投标；</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3.4申请人需提供县级及以上检察机关出具的《检察机关行贿犯罪档案查询结果告知函》，并无行贿犯罪记录；</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3.5本次招标不接受联合体投标；</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3.6每个投标人最多可对上述1个标段进行投标；</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3.7具有投资参股关系的关联企业，或具有直接管理和被管理关系的母子公司，或同一母公司的子公司，或法定代表人为同一人的两个及两个以上法人不得同时对同一标段投标，否则均按废标处理。</w:t>
      </w:r>
    </w:p>
    <w:p>
      <w:pPr>
        <w:widowControl/>
        <w:shd w:val="clear" w:color="auto" w:fill="FFFFFF"/>
        <w:spacing w:line="520" w:lineRule="exact"/>
        <w:ind w:firstLine="482"/>
        <w:rPr>
          <w:rFonts w:eastAsia="微软雅黑"/>
          <w:color w:val="333333"/>
          <w:kern w:val="0"/>
          <w:szCs w:val="21"/>
        </w:rPr>
      </w:pPr>
      <w:r>
        <w:rPr>
          <w:rFonts w:hint="eastAsia" w:ascii="宋体" w:hAnsi="宋体"/>
          <w:b/>
          <w:bCs/>
          <w:color w:val="333333"/>
          <w:kern w:val="0"/>
          <w:sz w:val="24"/>
        </w:rPr>
        <w:t>4、资格审查方法：</w:t>
      </w:r>
      <w:r>
        <w:rPr>
          <w:rFonts w:hint="eastAsia" w:ascii="宋体" w:hAnsi="宋体"/>
          <w:color w:val="333333"/>
          <w:kern w:val="0"/>
          <w:sz w:val="24"/>
        </w:rPr>
        <w:t xml:space="preserve"> 本次招标采用资格后审制。</w:t>
      </w:r>
    </w:p>
    <w:p>
      <w:pPr>
        <w:widowControl/>
        <w:shd w:val="clear" w:color="auto" w:fill="FFFFFF"/>
        <w:spacing w:line="520" w:lineRule="exact"/>
        <w:ind w:firstLine="482"/>
        <w:rPr>
          <w:rFonts w:eastAsia="微软雅黑"/>
          <w:color w:val="333333"/>
          <w:kern w:val="0"/>
          <w:szCs w:val="21"/>
        </w:rPr>
      </w:pPr>
      <w:r>
        <w:rPr>
          <w:rFonts w:hint="eastAsia" w:ascii="宋体" w:hAnsi="宋体"/>
          <w:b/>
          <w:bCs/>
          <w:color w:val="333333"/>
          <w:kern w:val="0"/>
          <w:sz w:val="24"/>
        </w:rPr>
        <w:t>5、招标文件的获取</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5.1请申请人于2017年  月  日至2017年  月  日（每日上午8时30分至12时00分，下午14时30分至17时30分，节假日休息）在延安市市场沟圣业大厦601室持单位介绍信、法人委托书、被委托人身份证、企业营业执照、组织机构代码证、税务登记证（三证合一的单位只需提供含有统一社会信用代码证的营业执照）、企业资质证书、安全生产许可证、开户许可证（基本户）、建造师注册证及安全生产考核合格B证、近五年完成业绩证明材料、企业行贿犯罪查询结果告知函等资料原件及加盖公章的彩色复印件三套购买招标文件。</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5.2招标文件每套售价 1000 元，售后不退。</w:t>
      </w:r>
    </w:p>
    <w:p>
      <w:pPr>
        <w:widowControl/>
        <w:shd w:val="clear" w:color="auto" w:fill="FFFFFF"/>
        <w:spacing w:line="520" w:lineRule="exact"/>
        <w:ind w:firstLine="479" w:firstLineChars="199"/>
        <w:outlineLvl w:val="0"/>
        <w:rPr>
          <w:rFonts w:ascii="宋体" w:hAnsi="宋体"/>
          <w:color w:val="333333"/>
          <w:kern w:val="0"/>
          <w:sz w:val="24"/>
        </w:rPr>
      </w:pPr>
      <w:r>
        <w:rPr>
          <w:rFonts w:hint="eastAsia" w:ascii="宋体" w:hAnsi="宋体"/>
          <w:b/>
          <w:bCs/>
          <w:color w:val="333333"/>
          <w:kern w:val="0"/>
          <w:sz w:val="24"/>
        </w:rPr>
        <w:t>6、投标文件的递交</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6.1 投标文件递交的截止时间：另行通知。地点：延安市新区为民服务中心南区东楼二楼交易厅。</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6.2逾期送达的或者未送达指定地点的投标文件，招标人不予受理。</w:t>
      </w:r>
    </w:p>
    <w:p>
      <w:pPr>
        <w:widowControl/>
        <w:shd w:val="clear" w:color="auto" w:fill="FFFFFF"/>
        <w:spacing w:line="520" w:lineRule="exact"/>
        <w:ind w:firstLine="479" w:firstLineChars="199"/>
        <w:outlineLvl w:val="0"/>
        <w:rPr>
          <w:rFonts w:eastAsia="微软雅黑"/>
          <w:color w:val="333333"/>
          <w:kern w:val="0"/>
          <w:szCs w:val="21"/>
        </w:rPr>
      </w:pPr>
      <w:r>
        <w:rPr>
          <w:rFonts w:hint="eastAsia" w:ascii="宋体" w:hAnsi="宋体"/>
          <w:b/>
          <w:bCs/>
          <w:color w:val="333333"/>
          <w:kern w:val="0"/>
          <w:sz w:val="24"/>
        </w:rPr>
        <w:t>7、发布公告的媒介</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本次招标公告同时在《各界导报》、《延安建设网》、《陕西招标与采购网》、《延安市公共资源交易网》www.yaggzyiy.cn上发布。</w:t>
      </w:r>
    </w:p>
    <w:p>
      <w:pPr>
        <w:widowControl/>
        <w:shd w:val="clear" w:color="auto" w:fill="FFFFFF"/>
        <w:spacing w:line="520" w:lineRule="exact"/>
        <w:ind w:firstLine="472" w:firstLineChars="196"/>
        <w:outlineLvl w:val="0"/>
        <w:rPr>
          <w:rFonts w:eastAsia="微软雅黑"/>
          <w:color w:val="333333"/>
          <w:kern w:val="0"/>
          <w:szCs w:val="21"/>
        </w:rPr>
      </w:pPr>
      <w:r>
        <w:rPr>
          <w:rFonts w:hint="eastAsia" w:ascii="宋体" w:hAnsi="宋体"/>
          <w:b/>
          <w:bCs/>
          <w:color w:val="333333"/>
          <w:kern w:val="0"/>
          <w:sz w:val="24"/>
        </w:rPr>
        <w:t>8、联系方式</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招标人：子长县交通运输局  招标代理机构：中昕国际项目管理有限公司</w:t>
      </w:r>
    </w:p>
    <w:p>
      <w:pPr>
        <w:widowControl/>
        <w:shd w:val="clear" w:color="auto" w:fill="FFFFFF"/>
        <w:spacing w:line="520" w:lineRule="exact"/>
        <w:ind w:left="239" w:leftChars="114" w:firstLine="307" w:firstLineChars="128"/>
        <w:rPr>
          <w:rFonts w:hint="eastAsia" w:ascii="宋体" w:hAnsi="宋体" w:eastAsia="宋体" w:cs="宋体"/>
          <w:color w:val="FF0000"/>
          <w:kern w:val="0"/>
          <w:sz w:val="24"/>
          <w:szCs w:val="24"/>
          <w:lang w:val="en-US" w:eastAsia="zh-CN"/>
        </w:rPr>
      </w:pPr>
      <w:r>
        <w:rPr>
          <w:rFonts w:hint="eastAsia" w:ascii="宋体" w:hAnsi="宋体" w:eastAsia="宋体" w:cs="宋体"/>
          <w:kern w:val="0"/>
          <w:sz w:val="24"/>
          <w:szCs w:val="24"/>
        </w:rPr>
        <w:t xml:space="preserve">地  址：子长县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地  址：</w:t>
      </w:r>
      <w:r>
        <w:rPr>
          <w:rFonts w:hint="eastAsia" w:ascii="宋体" w:hAnsi="宋体" w:eastAsia="宋体" w:cs="宋体"/>
          <w:color w:val="FF0000"/>
          <w:kern w:val="0"/>
          <w:sz w:val="24"/>
          <w:szCs w:val="24"/>
        </w:rPr>
        <w:t>西安经济技术开发区凤城十二路创</w:t>
      </w:r>
      <w:r>
        <w:rPr>
          <w:rFonts w:hint="eastAsia" w:ascii="宋体" w:hAnsi="宋体" w:eastAsia="宋体" w:cs="宋体"/>
          <w:color w:val="FF0000"/>
          <w:kern w:val="0"/>
          <w:sz w:val="24"/>
          <w:szCs w:val="24"/>
          <w:lang w:val="en-US" w:eastAsia="zh-CN"/>
        </w:rPr>
        <w:t xml:space="preserve"> </w:t>
      </w:r>
    </w:p>
    <w:p>
      <w:pPr>
        <w:widowControl/>
        <w:shd w:val="clear" w:color="auto" w:fill="FFFFFF"/>
        <w:spacing w:line="520" w:lineRule="exact"/>
        <w:ind w:left="239" w:leftChars="114" w:firstLine="3662" w:firstLineChars="1526"/>
        <w:rPr>
          <w:rFonts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 xml:space="preserve">     </w:t>
      </w:r>
      <w:r>
        <w:rPr>
          <w:rFonts w:hint="eastAsia" w:ascii="宋体" w:hAnsi="宋体" w:eastAsia="宋体" w:cs="宋体"/>
          <w:color w:val="FF0000"/>
          <w:kern w:val="0"/>
          <w:sz w:val="24"/>
          <w:szCs w:val="24"/>
        </w:rPr>
        <w:t>国际城第26幢一单元25层12502号</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 xml:space="preserve">邮  编：717300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邮    编：716000</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 xml:space="preserve">联系人：张杰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联 系 人：陈杰</w:t>
      </w: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电  话：0911-7113217      电    话：0911-2410202/13772261066</w:t>
      </w:r>
    </w:p>
    <w:p>
      <w:pPr>
        <w:widowControl/>
        <w:shd w:val="clear" w:color="auto" w:fill="FFFFFF"/>
        <w:spacing w:line="520" w:lineRule="exact"/>
        <w:ind w:firstLine="480"/>
        <w:rPr>
          <w:rFonts w:ascii="宋体" w:hAnsi="宋体" w:eastAsia="宋体" w:cs="宋体"/>
          <w:kern w:val="0"/>
          <w:sz w:val="24"/>
          <w:szCs w:val="24"/>
        </w:rPr>
      </w:pPr>
    </w:p>
    <w:p>
      <w:pPr>
        <w:widowControl/>
        <w:shd w:val="clear" w:color="auto" w:fill="FFFFFF"/>
        <w:spacing w:line="520" w:lineRule="exact"/>
        <w:ind w:firstLine="480"/>
        <w:rPr>
          <w:rFonts w:ascii="宋体" w:hAnsi="宋体" w:eastAsia="宋体" w:cs="宋体"/>
          <w:kern w:val="0"/>
          <w:sz w:val="24"/>
          <w:szCs w:val="24"/>
        </w:rPr>
      </w:pPr>
      <w:r>
        <w:rPr>
          <w:rFonts w:hint="eastAsia" w:ascii="宋体" w:hAnsi="宋体" w:eastAsia="宋体" w:cs="宋体"/>
          <w:kern w:val="0"/>
          <w:sz w:val="24"/>
          <w:szCs w:val="24"/>
        </w:rPr>
        <w:t>监督单位：子长县经济发展局</w:t>
      </w:r>
    </w:p>
    <w:bookmarkEnd w:id="0"/>
    <w:p>
      <w:pPr>
        <w:pStyle w:val="7"/>
        <w:spacing w:before="0" w:beforeAutospacing="0" w:after="0" w:afterAutospacing="0" w:line="480" w:lineRule="auto"/>
        <w:ind w:firstLine="465"/>
        <w:rPr>
          <w:rFonts w:ascii="宋体" w:hAnsi="宋体"/>
          <w:color w:val="3333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7CF4"/>
    <w:rsid w:val="0006163E"/>
    <w:rsid w:val="000941C9"/>
    <w:rsid w:val="0009779F"/>
    <w:rsid w:val="000B4F74"/>
    <w:rsid w:val="000E58BB"/>
    <w:rsid w:val="001055B1"/>
    <w:rsid w:val="00171D21"/>
    <w:rsid w:val="001B7273"/>
    <w:rsid w:val="001E5EAF"/>
    <w:rsid w:val="002515F0"/>
    <w:rsid w:val="00266987"/>
    <w:rsid w:val="002A0CB6"/>
    <w:rsid w:val="002C0836"/>
    <w:rsid w:val="002D0FA3"/>
    <w:rsid w:val="002D5EC1"/>
    <w:rsid w:val="003101AA"/>
    <w:rsid w:val="0035313D"/>
    <w:rsid w:val="003631FB"/>
    <w:rsid w:val="003D0375"/>
    <w:rsid w:val="003D51D3"/>
    <w:rsid w:val="003F1D90"/>
    <w:rsid w:val="00466712"/>
    <w:rsid w:val="005F1E9C"/>
    <w:rsid w:val="005F32AD"/>
    <w:rsid w:val="00614D5A"/>
    <w:rsid w:val="00652C08"/>
    <w:rsid w:val="00695CF0"/>
    <w:rsid w:val="006A1185"/>
    <w:rsid w:val="006D1A02"/>
    <w:rsid w:val="007261A3"/>
    <w:rsid w:val="00773C6E"/>
    <w:rsid w:val="00774A05"/>
    <w:rsid w:val="007C7CF4"/>
    <w:rsid w:val="007D4AC0"/>
    <w:rsid w:val="007D66A5"/>
    <w:rsid w:val="007E077A"/>
    <w:rsid w:val="00854CB1"/>
    <w:rsid w:val="00862D11"/>
    <w:rsid w:val="00871B33"/>
    <w:rsid w:val="008D33BD"/>
    <w:rsid w:val="008E48BA"/>
    <w:rsid w:val="008F6DB5"/>
    <w:rsid w:val="00954F9A"/>
    <w:rsid w:val="00977375"/>
    <w:rsid w:val="009D77FD"/>
    <w:rsid w:val="009F6723"/>
    <w:rsid w:val="00AA758D"/>
    <w:rsid w:val="00B260AF"/>
    <w:rsid w:val="00C0386D"/>
    <w:rsid w:val="00C06225"/>
    <w:rsid w:val="00CA26DD"/>
    <w:rsid w:val="00CA74EA"/>
    <w:rsid w:val="00CE3659"/>
    <w:rsid w:val="00D43930"/>
    <w:rsid w:val="00D76EF9"/>
    <w:rsid w:val="00E02558"/>
    <w:rsid w:val="00E5201F"/>
    <w:rsid w:val="00E843C5"/>
    <w:rsid w:val="00EA6861"/>
    <w:rsid w:val="00F33D7D"/>
    <w:rsid w:val="00F35157"/>
    <w:rsid w:val="22383EC6"/>
    <w:rsid w:val="2A626BED"/>
    <w:rsid w:val="2AC15035"/>
    <w:rsid w:val="2BEA42AC"/>
    <w:rsid w:val="652C7EEE"/>
    <w:rsid w:val="77DD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link w:val="15"/>
    <w:unhideWhenUsed/>
    <w:qFormat/>
    <w:uiPriority w:val="99"/>
    <w:rPr>
      <w:rFonts w:ascii="宋体" w:eastAsia="宋体"/>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4"/>
    <w:qFormat/>
    <w:uiPriority w:val="0"/>
    <w:pPr>
      <w:snapToGrid w:val="0"/>
      <w:jc w:val="left"/>
    </w:pPr>
    <w:rPr>
      <w:rFonts w:ascii="Times New Roman" w:hAnsi="Times New Roman" w:eastAsia="宋体" w:cs="Times New Roman"/>
      <w:sz w:val="18"/>
      <w:szCs w:val="18"/>
    </w:rPr>
  </w:style>
  <w:style w:type="paragraph" w:styleId="7">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character" w:styleId="9">
    <w:name w:val="footnote reference"/>
    <w:basedOn w:val="8"/>
    <w:uiPriority w:val="0"/>
    <w:rPr>
      <w:vertAlign w:val="superscript"/>
    </w:rPr>
  </w:style>
  <w:style w:type="character" w:customStyle="1" w:styleId="11">
    <w:name w:val="页眉 Char"/>
    <w:basedOn w:val="8"/>
    <w:link w:val="5"/>
    <w:qFormat/>
    <w:uiPriority w:val="99"/>
    <w:rPr>
      <w:sz w:val="18"/>
      <w:szCs w:val="18"/>
    </w:rPr>
  </w:style>
  <w:style w:type="character" w:customStyle="1" w:styleId="12">
    <w:name w:val="页脚 Char"/>
    <w:basedOn w:val="8"/>
    <w:link w:val="4"/>
    <w:uiPriority w:val="99"/>
    <w:rPr>
      <w:sz w:val="18"/>
      <w:szCs w:val="18"/>
    </w:rPr>
  </w:style>
  <w:style w:type="character" w:customStyle="1" w:styleId="13">
    <w:name w:val="标题 1 Char"/>
    <w:basedOn w:val="8"/>
    <w:link w:val="2"/>
    <w:uiPriority w:val="0"/>
    <w:rPr>
      <w:rFonts w:ascii="Times New Roman" w:hAnsi="Times New Roman" w:eastAsia="宋体" w:cs="Times New Roman"/>
      <w:b/>
      <w:bCs/>
      <w:kern w:val="44"/>
      <w:sz w:val="44"/>
      <w:szCs w:val="44"/>
    </w:rPr>
  </w:style>
  <w:style w:type="character" w:customStyle="1" w:styleId="14">
    <w:name w:val="脚注文本 Char"/>
    <w:basedOn w:val="8"/>
    <w:link w:val="6"/>
    <w:uiPriority w:val="0"/>
    <w:rPr>
      <w:rFonts w:ascii="Times New Roman" w:hAnsi="Times New Roman" w:eastAsia="宋体" w:cs="Times New Roman"/>
      <w:sz w:val="18"/>
      <w:szCs w:val="18"/>
    </w:rPr>
  </w:style>
  <w:style w:type="character" w:customStyle="1" w:styleId="15">
    <w:name w:val="文档结构图 Char"/>
    <w:basedOn w:val="8"/>
    <w:link w:val="3"/>
    <w:semiHidden/>
    <w:uiPriority w:val="99"/>
    <w:rPr>
      <w:rFonts w:ascii="宋体" w:eastAsia="宋体"/>
      <w:sz w:val="18"/>
      <w:szCs w:val="18"/>
    </w:rPr>
  </w:style>
  <w:style w:type="paragraph" w:customStyle="1" w:styleId="16">
    <w:name w:val="HTML Bottom of Form"/>
    <w:basedOn w:val="1"/>
    <w:next w:val="1"/>
    <w:link w:val="17"/>
    <w:uiPriority w:val="0"/>
    <w:pPr>
      <w:pBdr>
        <w:top w:val="single" w:color="auto" w:sz="6" w:space="1"/>
      </w:pBdr>
      <w:jc w:val="center"/>
    </w:pPr>
    <w:rPr>
      <w:rFonts w:ascii="Arial" w:hAnsi="Calibri" w:eastAsia="宋体" w:cs="Times New Roman"/>
      <w:vanish/>
      <w:sz w:val="16"/>
      <w:szCs w:val="24"/>
    </w:rPr>
  </w:style>
  <w:style w:type="character" w:customStyle="1" w:styleId="17">
    <w:name w:val="z-窗体底端 Char"/>
    <w:basedOn w:val="8"/>
    <w:link w:val="16"/>
    <w:uiPriority w:val="0"/>
    <w:rPr>
      <w:rFonts w:ascii="Arial" w:hAnsi="Calibri" w:eastAsia="宋体" w:cs="Times New Roman"/>
      <w:vanish/>
      <w:sz w:val="16"/>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259</Words>
  <Characters>1477</Characters>
  <Lines>12</Lines>
  <Paragraphs>3</Paragraphs>
  <ScaleCrop>false</ScaleCrop>
  <LinksUpToDate>false</LinksUpToDate>
  <CharactersWithSpaces>1733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2017-08-08T01:53:00Z</dcterms:created>
  <dc:creator>NTKO</dc:creator>
  <cp:lastModifiedBy>Administrator</cp:lastModifiedBy>
  <cp:lastPrinted>2017-09-05T11:14:00Z</cp:lastPrinted>
  <dcterms:modified xsi:type="dcterms:W3CDTF">2017-09-07T08:08:08Z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