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</w:rPr>
        <w:t>集团公司财务共享服务中心硬件服务器升级改造项目</w:t>
      </w:r>
    </w:p>
    <w:p>
      <w:pPr>
        <w:spacing w:line="480" w:lineRule="auto"/>
        <w:jc w:val="center"/>
        <w:rPr>
          <w:rFonts w:hint="eastAsia" w:asciiTheme="minorEastAsia" w:hAnsi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</w:rPr>
        <w:t>招标公告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/>
          <w:b/>
          <w:bCs w:val="0"/>
          <w:sz w:val="24"/>
          <w:szCs w:val="24"/>
        </w:rPr>
        <w:t>项目</w:t>
      </w:r>
      <w:r>
        <w:rPr>
          <w:rFonts w:hint="eastAsia" w:asciiTheme="minorEastAsia" w:hAnsiTheme="minorEastAsia"/>
          <w:b/>
          <w:bCs w:val="0"/>
          <w:sz w:val="24"/>
          <w:szCs w:val="24"/>
          <w:lang w:eastAsia="zh-CN"/>
        </w:rPr>
        <w:t>名称</w:t>
      </w:r>
      <w:r>
        <w:rPr>
          <w:rFonts w:hint="eastAsia" w:asciiTheme="minorEastAsia" w:hAnsiTheme="minorEastAsia"/>
          <w:b/>
          <w:bCs w:val="0"/>
          <w:sz w:val="24"/>
          <w:szCs w:val="24"/>
        </w:rPr>
        <w:t>：</w:t>
      </w:r>
      <w:r>
        <w:rPr>
          <w:rFonts w:hint="eastAsia" w:asciiTheme="minorEastAsia" w:hAnsiTheme="minorEastAsia"/>
          <w:b w:val="0"/>
          <w:bCs/>
          <w:color w:val="auto"/>
          <w:sz w:val="24"/>
        </w:rPr>
        <w:t>集团公司财务共享服务中心硬件服务器升级改造项目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/>
          <w:b/>
          <w:bCs w:val="0"/>
          <w:sz w:val="24"/>
          <w:szCs w:val="24"/>
          <w:lang w:eastAsia="zh-CN"/>
        </w:rPr>
        <w:t>招</w:t>
      </w:r>
      <w:r>
        <w:rPr>
          <w:rFonts w:hint="eastAsia" w:asciiTheme="minorEastAsia" w:hAnsiTheme="minorEastAsia"/>
          <w:b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bCs w:val="0"/>
          <w:sz w:val="24"/>
          <w:szCs w:val="24"/>
          <w:lang w:eastAsia="zh-CN"/>
        </w:rPr>
        <w:t>标</w:t>
      </w:r>
      <w:r>
        <w:rPr>
          <w:rFonts w:hint="eastAsia" w:asciiTheme="minorEastAsia" w:hAnsiTheme="minorEastAsia"/>
          <w:b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bCs w:val="0"/>
          <w:sz w:val="24"/>
          <w:szCs w:val="24"/>
          <w:lang w:eastAsia="zh-CN"/>
        </w:rPr>
        <w:t>人：</w:t>
      </w:r>
      <w:r>
        <w:rPr>
          <w:rFonts w:hint="eastAsia" w:asciiTheme="minorEastAsia" w:hAnsiTheme="minorEastAsia"/>
          <w:b w:val="0"/>
          <w:bCs/>
          <w:color w:val="auto"/>
          <w:sz w:val="24"/>
        </w:rPr>
        <w:t>陕西延长石油（集团）有限责任公司财务中心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/>
          <w:b/>
          <w:bCs w:val="0"/>
          <w:sz w:val="24"/>
          <w:szCs w:val="24"/>
          <w:lang w:eastAsia="zh-CN"/>
        </w:rPr>
        <w:t>招标机构：</w:t>
      </w:r>
      <w:r>
        <w:rPr>
          <w:rFonts w:hint="eastAsia" w:asciiTheme="minorEastAsia" w:hAnsiTheme="minorEastAsia"/>
          <w:b w:val="0"/>
          <w:bCs/>
          <w:sz w:val="24"/>
          <w:szCs w:val="24"/>
          <w:lang w:eastAsia="zh-CN"/>
        </w:rPr>
        <w:t>中昕国际项目管理有限公司</w:t>
      </w:r>
    </w:p>
    <w:p>
      <w:pPr>
        <w:numPr>
          <w:ilvl w:val="0"/>
          <w:numId w:val="1"/>
        </w:numPr>
        <w:spacing w:line="360" w:lineRule="auto"/>
        <w:ind w:left="0" w:leftChars="0" w:firstLine="482" w:firstLineChars="200"/>
        <w:rPr>
          <w:rFonts w:hint="eastAsia" w:asciiTheme="minorEastAsia" w:hAnsiTheme="minorEastAsia"/>
          <w:b w:val="0"/>
          <w:bCs/>
          <w:color w:val="auto"/>
          <w:sz w:val="24"/>
        </w:rPr>
      </w:pPr>
      <w:r>
        <w:rPr>
          <w:rFonts w:hint="eastAsia" w:asciiTheme="minorEastAsia" w:hAnsiTheme="minorEastAsia"/>
          <w:b/>
          <w:bCs w:val="0"/>
          <w:sz w:val="24"/>
          <w:szCs w:val="24"/>
          <w:lang w:eastAsia="zh-CN"/>
        </w:rPr>
        <w:t>采购内容：</w:t>
      </w:r>
      <w:r>
        <w:rPr>
          <w:rFonts w:hint="eastAsia" w:asciiTheme="minorEastAsia" w:hAnsiTheme="minorEastAsia"/>
          <w:b w:val="0"/>
          <w:bCs/>
          <w:color w:val="auto"/>
          <w:sz w:val="24"/>
        </w:rPr>
        <w:t>集团公司财务共享服务中心硬件服务器升级改造，具体要求详见招标文件。</w:t>
      </w:r>
    </w:p>
    <w:p>
      <w:pPr>
        <w:spacing w:line="360" w:lineRule="auto"/>
        <w:ind w:firstLine="482" w:firstLineChars="200"/>
        <w:rPr>
          <w:rFonts w:asciiTheme="minorEastAsia" w:hAnsiTheme="minorEastAsia"/>
          <w:b/>
          <w:color w:val="auto"/>
          <w:sz w:val="24"/>
        </w:rPr>
      </w:pPr>
      <w:r>
        <w:rPr>
          <w:rFonts w:hint="eastAsia" w:asciiTheme="minorEastAsia" w:hAnsiTheme="minorEastAsia"/>
          <w:b/>
          <w:color w:val="auto"/>
          <w:sz w:val="24"/>
          <w:lang w:eastAsia="zh-CN"/>
        </w:rPr>
        <w:t>五</w:t>
      </w:r>
      <w:r>
        <w:rPr>
          <w:rFonts w:hint="eastAsia" w:asciiTheme="minorEastAsia" w:hAnsiTheme="minorEastAsia"/>
          <w:b/>
          <w:color w:val="auto"/>
          <w:sz w:val="24"/>
        </w:rPr>
        <w:t>、投标人资格要求：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1、投标人须是具有独立法人资格的制造厂商或集成商，具有有效的</w:t>
      </w:r>
      <w:r>
        <w:rPr>
          <w:rFonts w:hint="eastAsia" w:ascii="宋体" w:hAnsi="宋体" w:cs="宋体"/>
          <w:color w:val="auto"/>
          <w:sz w:val="24"/>
        </w:rPr>
        <w:t>营业执照（新版三证合一营业执照可不提供组织机构代码证、税务登记证）、组织机构代码证，税务登记证</w:t>
      </w:r>
      <w:r>
        <w:rPr>
          <w:rFonts w:hint="eastAsia" w:asciiTheme="minorEastAsia" w:hAnsiTheme="minorEastAsia"/>
          <w:color w:val="auto"/>
          <w:sz w:val="24"/>
        </w:rPr>
        <w:t>；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2、投标人的委托代理人必须是其正式职工，投标时应提交法定代表人授权委托书、委托代理人的劳动合同以及六个月以上的社保缴费证明。法定代表人参加投标的应提供法定代表人身份证明书及身份证；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3、</w:t>
      </w:r>
      <w:r>
        <w:rPr>
          <w:rFonts w:hint="eastAsia" w:asciiTheme="minorEastAsia" w:hAnsiTheme="minorEastAsia"/>
          <w:color w:val="auto"/>
          <w:sz w:val="24"/>
          <w:lang w:eastAsia="zh-CN"/>
        </w:rPr>
        <w:t>投标时</w:t>
      </w:r>
      <w:r>
        <w:rPr>
          <w:rFonts w:hint="eastAsia" w:asciiTheme="minorEastAsia" w:hAnsiTheme="minorEastAsia"/>
          <w:color w:val="auto"/>
          <w:sz w:val="24"/>
        </w:rPr>
        <w:t>制造厂商针对本项目的超融合产品、数据灾备保护系统提供授权书及售后服务承诺书（集成商投标须提供）；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4、投标人具有计算机系统集成三级（含三级）以上证书；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5、投标人具有ISO9001质量管理认证证书；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6、投标人不得列入信用中国（http://www.creditchina.gov.cn/）、国家企业信用信息公示系统（http://www.gsxt.gov.cn/index.html）、中国执行信息公开网（http://shixin.court.gov.cn/）失信企业目录；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7、投标人需提供2014年1月1日至今同类业绩（合同协议书）；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8、有投资参股关系的关联单位，或具有直接管理和被管理关系的母子公司，或法定代表人为同一人的两个及两个以上法人，不得同时参加投标；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9、投标人经营状况良好，没有处于被责令停业、财产被接管、冻结、破产状态；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10、投标人近3年未发生弄虚作假骗取中标、严重违约等行为，近3年未发生过产品质量安全事故；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11、投标人需提供2016年度财务审计报告；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12、本次招标不接受联合体投标。</w:t>
      </w:r>
    </w:p>
    <w:p>
      <w:pPr>
        <w:spacing w:line="380" w:lineRule="exact"/>
        <w:ind w:firstLine="482" w:firstLineChars="20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b/>
          <w:color w:val="auto"/>
          <w:sz w:val="24"/>
          <w:lang w:eastAsia="zh-CN"/>
        </w:rPr>
        <w:t>六</w:t>
      </w:r>
      <w:r>
        <w:rPr>
          <w:rFonts w:hint="eastAsia" w:asciiTheme="minorEastAsia" w:hAnsiTheme="minorEastAsia"/>
          <w:b/>
          <w:color w:val="auto"/>
          <w:sz w:val="24"/>
        </w:rPr>
        <w:t>、资格审查方法：</w:t>
      </w:r>
      <w:r>
        <w:rPr>
          <w:rFonts w:hint="eastAsia" w:asciiTheme="minorEastAsia" w:hAnsiTheme="minorEastAsia"/>
          <w:color w:val="auto"/>
          <w:sz w:val="24"/>
        </w:rPr>
        <w:t>本次招标实行资格后审，资格审查的具体要求详见招标文件。</w:t>
      </w:r>
    </w:p>
    <w:p>
      <w:pPr>
        <w:spacing w:line="360" w:lineRule="auto"/>
        <w:ind w:firstLine="482" w:firstLineChars="20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b/>
          <w:color w:val="auto"/>
          <w:sz w:val="24"/>
          <w:lang w:eastAsia="zh-CN"/>
        </w:rPr>
        <w:t>七</w:t>
      </w:r>
      <w:r>
        <w:rPr>
          <w:rFonts w:hint="eastAsia" w:asciiTheme="minorEastAsia" w:hAnsiTheme="minorEastAsia"/>
          <w:b/>
          <w:color w:val="auto"/>
          <w:sz w:val="24"/>
        </w:rPr>
        <w:t>、报名及招标文件获取的时间、地点和售价：</w:t>
      </w:r>
      <w:r>
        <w:rPr>
          <w:rFonts w:hint="eastAsia" w:asciiTheme="minorEastAsia" w:hAnsiTheme="minorEastAsia"/>
          <w:color w:val="auto"/>
          <w:sz w:val="24"/>
        </w:rPr>
        <w:t>2017年11月</w:t>
      </w:r>
      <w:r>
        <w:rPr>
          <w:rFonts w:hint="eastAsia" w:asciiTheme="minorEastAsia" w:hAnsiTheme="minorEastAsia"/>
          <w:color w:val="auto"/>
          <w:sz w:val="24"/>
          <w:lang w:val="en-US" w:eastAsia="zh-CN"/>
        </w:rPr>
        <w:t>23</w:t>
      </w:r>
      <w:r>
        <w:rPr>
          <w:rFonts w:hint="eastAsia" w:asciiTheme="minorEastAsia" w:hAnsiTheme="minorEastAsia"/>
          <w:color w:val="auto"/>
          <w:sz w:val="24"/>
        </w:rPr>
        <w:t>日至2017年11月</w:t>
      </w:r>
      <w:r>
        <w:rPr>
          <w:rFonts w:hint="eastAsia" w:asciiTheme="minorEastAsia" w:hAnsiTheme="minorEastAsia"/>
          <w:color w:val="auto"/>
          <w:sz w:val="24"/>
          <w:lang w:val="en-US" w:eastAsia="zh-CN"/>
        </w:rPr>
        <w:t>29</w:t>
      </w:r>
      <w:r>
        <w:rPr>
          <w:rFonts w:hint="eastAsia" w:asciiTheme="minorEastAsia" w:hAnsiTheme="minorEastAsia"/>
          <w:color w:val="auto"/>
          <w:sz w:val="24"/>
        </w:rPr>
        <w:t>日，每日上午9时00分至12时00分，下午14时30分至17时30分(北京时间，节假日休息)；西安市未央区文景路与凤城十二路十字东北角首创富北高银26号楼25层；招标文件售价500元/套(售后不退)。</w:t>
      </w:r>
    </w:p>
    <w:p>
      <w:pPr>
        <w:spacing w:line="360" w:lineRule="auto"/>
        <w:ind w:firstLine="482" w:firstLineChars="20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b/>
          <w:color w:val="auto"/>
          <w:sz w:val="24"/>
          <w:lang w:eastAsia="zh-CN"/>
        </w:rPr>
        <w:t>八</w:t>
      </w:r>
      <w:r>
        <w:rPr>
          <w:rFonts w:hint="eastAsia" w:asciiTheme="minorEastAsia" w:hAnsiTheme="minorEastAsia"/>
          <w:b/>
          <w:color w:val="auto"/>
          <w:sz w:val="24"/>
        </w:rPr>
        <w:t>、报名需携带资料</w:t>
      </w:r>
      <w:r>
        <w:rPr>
          <w:rFonts w:hint="eastAsia" w:asciiTheme="minorEastAsia" w:hAnsiTheme="minorEastAsia"/>
          <w:color w:val="auto"/>
          <w:sz w:val="24"/>
        </w:rPr>
        <w:t>：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携带法定代表人授权书、被授权人身份</w:t>
      </w:r>
      <w:r>
        <w:rPr>
          <w:rFonts w:hint="eastAsia" w:asciiTheme="minorEastAsia" w:hAnsiTheme="minorEastAsia"/>
          <w:color w:val="auto"/>
          <w:sz w:val="24"/>
          <w:lang w:eastAsia="zh-CN"/>
        </w:rPr>
        <w:t>、</w:t>
      </w:r>
      <w:r>
        <w:rPr>
          <w:rFonts w:hint="eastAsia" w:asciiTheme="minorEastAsia" w:hAnsiTheme="minorEastAsia"/>
          <w:color w:val="auto"/>
          <w:sz w:val="24"/>
        </w:rPr>
        <w:t>证</w:t>
      </w:r>
      <w:r>
        <w:rPr>
          <w:rFonts w:hint="eastAsia" w:ascii="宋体" w:hAnsi="宋体" w:cs="宋体"/>
          <w:color w:val="auto"/>
          <w:sz w:val="24"/>
        </w:rPr>
        <w:t>营业执照（新版三证合一营业执照可不提供组织机构代码证、税务登记证）、组织机构代码证</w:t>
      </w:r>
      <w:r>
        <w:rPr>
          <w:rFonts w:hint="eastAsia" w:ascii="宋体" w:hAnsi="宋体" w:cs="宋体"/>
          <w:color w:val="auto"/>
          <w:sz w:val="24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</w:rPr>
        <w:t>税务登记证</w:t>
      </w:r>
      <w:r>
        <w:rPr>
          <w:rFonts w:hint="eastAsia" w:ascii="宋体" w:hAnsi="宋体" w:cs="宋体"/>
          <w:color w:val="auto"/>
          <w:sz w:val="24"/>
          <w:lang w:eastAsia="zh-CN"/>
        </w:rPr>
        <w:t>、</w:t>
      </w:r>
      <w:r>
        <w:rPr>
          <w:rFonts w:hint="eastAsia" w:asciiTheme="minorEastAsia" w:hAnsiTheme="minorEastAsia"/>
          <w:color w:val="auto"/>
          <w:sz w:val="24"/>
        </w:rPr>
        <w:t>计算机系统集成三级（含三级）以上证书</w:t>
      </w:r>
      <w:r>
        <w:rPr>
          <w:rFonts w:hint="eastAsia" w:asciiTheme="minorEastAsia" w:hAnsiTheme="minorEastAsia"/>
          <w:color w:val="auto"/>
          <w:sz w:val="24"/>
          <w:lang w:eastAsia="zh-CN"/>
        </w:rPr>
        <w:t>、</w:t>
      </w:r>
      <w:r>
        <w:rPr>
          <w:rFonts w:hint="eastAsia" w:asciiTheme="minorEastAsia" w:hAnsiTheme="minorEastAsia"/>
          <w:color w:val="auto"/>
          <w:sz w:val="24"/>
        </w:rPr>
        <w:t>ISO9001质量管理认证证书</w:t>
      </w:r>
      <w:r>
        <w:rPr>
          <w:rFonts w:hint="eastAsia" w:asciiTheme="minorEastAsia" w:hAnsiTheme="minorEastAsia"/>
          <w:color w:val="auto"/>
          <w:sz w:val="24"/>
          <w:lang w:eastAsia="zh-CN"/>
        </w:rPr>
        <w:t>等</w:t>
      </w:r>
      <w:r>
        <w:rPr>
          <w:rFonts w:hint="eastAsia" w:asciiTheme="minorEastAsia" w:hAnsiTheme="minorEastAsia"/>
          <w:color w:val="auto"/>
          <w:sz w:val="24"/>
        </w:rPr>
        <w:t>证明材料复印件两套（复印件须加盖单位红色公章）。</w:t>
      </w:r>
    </w:p>
    <w:p>
      <w:pPr>
        <w:spacing w:line="380" w:lineRule="exact"/>
        <w:ind w:firstLine="482" w:firstLineChars="200"/>
        <w:rPr>
          <w:rFonts w:hint="eastAsia" w:asciiTheme="minorEastAsia" w:hAnsiTheme="minorEastAsia"/>
          <w:b/>
          <w:sz w:val="24"/>
          <w:lang w:val="zh-CN"/>
        </w:rPr>
      </w:pPr>
      <w:r>
        <w:rPr>
          <w:rFonts w:hint="eastAsia" w:asciiTheme="minorEastAsia" w:hAnsiTheme="minorEastAsia"/>
          <w:b/>
          <w:color w:val="auto"/>
          <w:sz w:val="24"/>
          <w:lang w:eastAsia="zh-CN"/>
        </w:rPr>
        <w:t>九</w:t>
      </w:r>
      <w:r>
        <w:rPr>
          <w:rFonts w:hint="eastAsia" w:asciiTheme="minorEastAsia" w:hAnsiTheme="minorEastAsia"/>
          <w:b/>
          <w:color w:val="auto"/>
          <w:sz w:val="24"/>
        </w:rPr>
        <w:t>、</w:t>
      </w:r>
      <w:r>
        <w:rPr>
          <w:rFonts w:hint="eastAsia" w:asciiTheme="minorEastAsia" w:hAnsiTheme="minorEastAsia"/>
          <w:b/>
          <w:sz w:val="24"/>
          <w:lang w:val="zh-CN"/>
        </w:rPr>
        <w:t>投标文件截止时间及开标时间和地点：</w:t>
      </w:r>
    </w:p>
    <w:p>
      <w:pPr>
        <w:spacing w:line="380" w:lineRule="exact"/>
        <w:ind w:firstLine="480" w:firstLineChars="200"/>
        <w:rPr>
          <w:rFonts w:hint="eastAsia" w:asciiTheme="minorEastAsia" w:hAnsiTheme="minorEastAsia"/>
          <w:b w:val="0"/>
          <w:bCs/>
          <w:sz w:val="24"/>
          <w:lang w:val="zh-CN"/>
        </w:rPr>
      </w:pPr>
      <w:r>
        <w:rPr>
          <w:rFonts w:hint="eastAsia" w:asciiTheme="minorEastAsia" w:hAnsiTheme="minorEastAsia"/>
          <w:b w:val="0"/>
          <w:bCs/>
          <w:sz w:val="24"/>
          <w:lang w:val="zh-CN"/>
        </w:rPr>
        <w:t>（</w:t>
      </w:r>
      <w:r>
        <w:rPr>
          <w:rFonts w:hint="eastAsia" w:asciiTheme="minorEastAsia" w:hAnsiTheme="minorEastAsia"/>
          <w:b w:val="0"/>
          <w:bCs/>
          <w:sz w:val="24"/>
        </w:rPr>
        <w:t>1</w:t>
      </w:r>
      <w:r>
        <w:rPr>
          <w:rFonts w:hint="eastAsia" w:asciiTheme="minorEastAsia" w:hAnsiTheme="minorEastAsia"/>
          <w:b w:val="0"/>
          <w:bCs/>
          <w:sz w:val="24"/>
          <w:lang w:val="zh-CN"/>
        </w:rPr>
        <w:t>）提交截止时间：详见招标文件</w:t>
      </w:r>
    </w:p>
    <w:p>
      <w:pPr>
        <w:spacing w:line="380" w:lineRule="exact"/>
        <w:ind w:firstLine="480" w:firstLineChars="200"/>
        <w:rPr>
          <w:rFonts w:hint="eastAsia" w:asciiTheme="minorEastAsia" w:hAnsiTheme="minorEastAsia"/>
          <w:b w:val="0"/>
          <w:bCs/>
          <w:sz w:val="24"/>
          <w:lang w:val="zh-CN"/>
        </w:rPr>
      </w:pPr>
      <w:r>
        <w:rPr>
          <w:rFonts w:hint="eastAsia" w:asciiTheme="minorEastAsia" w:hAnsiTheme="minorEastAsia"/>
          <w:b w:val="0"/>
          <w:bCs/>
          <w:sz w:val="24"/>
          <w:lang w:val="zh-CN"/>
        </w:rPr>
        <w:t>（</w:t>
      </w:r>
      <w:r>
        <w:rPr>
          <w:rFonts w:hint="eastAsia" w:asciiTheme="minorEastAsia" w:hAnsiTheme="minorEastAsia"/>
          <w:b w:val="0"/>
          <w:bCs/>
          <w:sz w:val="24"/>
        </w:rPr>
        <w:t>2</w:t>
      </w:r>
      <w:r>
        <w:rPr>
          <w:rFonts w:hint="eastAsia" w:asciiTheme="minorEastAsia" w:hAnsiTheme="minorEastAsia"/>
          <w:b w:val="0"/>
          <w:bCs/>
          <w:sz w:val="24"/>
          <w:lang w:val="zh-CN"/>
        </w:rPr>
        <w:t>）开标时间：详见招标文件</w:t>
      </w:r>
    </w:p>
    <w:p>
      <w:pPr>
        <w:spacing w:line="380" w:lineRule="exact"/>
        <w:ind w:firstLine="480" w:firstLineChars="200"/>
        <w:rPr>
          <w:rFonts w:hint="eastAsia" w:asciiTheme="minorEastAsia" w:hAnsiTheme="minorEastAsia"/>
          <w:b w:val="0"/>
          <w:bCs/>
          <w:sz w:val="24"/>
          <w:lang w:val="zh-CN"/>
        </w:rPr>
      </w:pPr>
      <w:r>
        <w:rPr>
          <w:rFonts w:hint="eastAsia" w:asciiTheme="minorEastAsia" w:hAnsiTheme="minorEastAsia"/>
          <w:b w:val="0"/>
          <w:bCs/>
          <w:sz w:val="24"/>
          <w:lang w:val="zh-CN"/>
        </w:rPr>
        <w:t>（</w:t>
      </w:r>
      <w:r>
        <w:rPr>
          <w:rFonts w:hint="eastAsia" w:asciiTheme="minorEastAsia" w:hAnsiTheme="minorEastAsia"/>
          <w:b w:val="0"/>
          <w:bCs/>
          <w:sz w:val="24"/>
        </w:rPr>
        <w:t>3</w:t>
      </w:r>
      <w:r>
        <w:rPr>
          <w:rFonts w:hint="eastAsia" w:asciiTheme="minorEastAsia" w:hAnsiTheme="minorEastAsia"/>
          <w:b w:val="0"/>
          <w:bCs/>
          <w:sz w:val="24"/>
          <w:lang w:val="zh-CN"/>
        </w:rPr>
        <w:t>）开标地点：西安市未央区文景路与凤城十二路十字东北角首创富北高银26号楼25层</w:t>
      </w:r>
    </w:p>
    <w:p>
      <w:pPr>
        <w:spacing w:line="380" w:lineRule="exact"/>
        <w:ind w:firstLine="482" w:firstLineChars="200"/>
        <w:rPr>
          <w:rFonts w:asciiTheme="minorEastAsia" w:hAnsiTheme="minorEastAsia"/>
          <w:b/>
          <w:color w:val="auto"/>
          <w:sz w:val="24"/>
        </w:rPr>
      </w:pPr>
      <w:r>
        <w:rPr>
          <w:rFonts w:hint="eastAsia" w:asciiTheme="minorEastAsia" w:hAnsiTheme="minorEastAsia"/>
          <w:b/>
          <w:color w:val="auto"/>
          <w:sz w:val="24"/>
          <w:lang w:eastAsia="zh-CN"/>
        </w:rPr>
        <w:t>十</w:t>
      </w:r>
      <w:r>
        <w:rPr>
          <w:rFonts w:hint="eastAsia" w:asciiTheme="minorEastAsia" w:hAnsiTheme="minorEastAsia"/>
          <w:b/>
          <w:color w:val="auto"/>
          <w:sz w:val="24"/>
        </w:rPr>
        <w:t>、发布公告的媒介：</w:t>
      </w:r>
    </w:p>
    <w:p>
      <w:pPr>
        <w:spacing w:line="380" w:lineRule="exact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本次招标公告在</w:t>
      </w:r>
      <w:r>
        <w:rPr>
          <w:rFonts w:hint="eastAsia" w:ascii="宋体" w:hAnsi="宋体"/>
          <w:color w:val="auto"/>
          <w:sz w:val="24"/>
        </w:rPr>
        <w:t>《陕西省工业和信息化行业招标投标项目监理监管平台》和《陕西采购与招标网》</w:t>
      </w:r>
      <w:r>
        <w:rPr>
          <w:rFonts w:hint="eastAsia" w:ascii="宋体" w:hAnsi="宋体" w:cs="宋体"/>
          <w:color w:val="auto"/>
          <w:sz w:val="24"/>
        </w:rPr>
        <w:t>上发布。</w:t>
      </w:r>
    </w:p>
    <w:p>
      <w:pPr>
        <w:spacing w:line="380" w:lineRule="exact"/>
        <w:ind w:firstLine="482" w:firstLineChars="20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b/>
          <w:color w:val="auto"/>
          <w:sz w:val="24"/>
          <w:lang w:eastAsia="zh-CN"/>
        </w:rPr>
        <w:t>十一</w:t>
      </w:r>
      <w:r>
        <w:rPr>
          <w:rFonts w:hint="eastAsia" w:asciiTheme="minorEastAsia" w:hAnsiTheme="minorEastAsia"/>
          <w:b/>
          <w:color w:val="auto"/>
          <w:sz w:val="24"/>
        </w:rPr>
        <w:t>、联系方式：</w:t>
      </w:r>
    </w:p>
    <w:p>
      <w:pPr>
        <w:spacing w:line="380" w:lineRule="exact"/>
        <w:ind w:firstLine="480" w:firstLineChars="20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 xml:space="preserve">招标代理机构：中昕国际项目管理有限公司                 </w:t>
      </w:r>
    </w:p>
    <w:p>
      <w:pPr>
        <w:spacing w:line="380" w:lineRule="exact"/>
        <w:ind w:firstLine="480" w:firstLineChars="200"/>
        <w:rPr>
          <w:rFonts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联   系 人：白丹</w:t>
      </w:r>
    </w:p>
    <w:p>
      <w:pPr>
        <w:spacing w:line="380" w:lineRule="exact"/>
        <w:ind w:firstLine="480" w:firstLineChars="200"/>
        <w:rPr>
          <w:rFonts w:hint="eastAsia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电    话：029-81317379转604      15209263770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地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</w:t>
      </w:r>
      <w:r>
        <w:rPr>
          <w:rFonts w:hint="eastAsia" w:asciiTheme="minorEastAsia" w:hAnsiTheme="minorEastAsia"/>
          <w:sz w:val="24"/>
          <w:szCs w:val="24"/>
          <w:lang w:eastAsia="zh-CN"/>
        </w:rPr>
        <w:t>址：</w:t>
      </w:r>
      <w:r>
        <w:rPr>
          <w:rFonts w:hint="eastAsia" w:asciiTheme="minorEastAsia" w:hAnsiTheme="minorEastAsia"/>
          <w:color w:val="auto"/>
          <w:sz w:val="24"/>
          <w:szCs w:val="24"/>
        </w:rPr>
        <w:t>西安市未央区文景路与凤城十二路十字东北角首创富北高银26号楼25层</w:t>
      </w:r>
      <w:r>
        <w:rPr>
          <w:rFonts w:hint="eastAsia" w:asciiTheme="minorEastAsia" w:hAnsiTheme="minorEastAsia"/>
          <w:color w:val="auto"/>
          <w:sz w:val="24"/>
          <w:szCs w:val="24"/>
          <w:lang w:eastAsia="zh-CN"/>
        </w:rPr>
        <w:t>招标部。</w:t>
      </w:r>
    </w:p>
    <w:p>
      <w:pPr>
        <w:spacing w:line="380" w:lineRule="exact"/>
        <w:ind w:firstLine="480" w:firstLineChars="200"/>
        <w:rPr>
          <w:rFonts w:hint="eastAsia" w:asciiTheme="minorEastAsia" w:hAnsiTheme="minorEastAsia"/>
          <w:color w:val="auto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Bodoni MT">
    <w:altName w:val="Segoe Print"/>
    <w:panose1 w:val="02070603080606020203"/>
    <w:charset w:val="00"/>
    <w:family w:val="roman"/>
    <w:pitch w:val="default"/>
    <w:sig w:usb0="00000000" w:usb1="00000000" w:usb2="00000000" w:usb3="00000000" w:csb0="000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TimesNewRoman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0001E" w:usb3="00000000" w:csb0="003C0041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Ђ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&amp;#1026;&amp;#718;&amp;#805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ras Light ITC">
    <w:altName w:val="RomanS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wis721 BT">
    <w:panose1 w:val="020B0504020202020204"/>
    <w:charset w:val="00"/>
    <w:family w:val="swiss"/>
    <w:pitch w:val="default"/>
    <w:sig w:usb0="00000000" w:usb1="00000000" w:usb2="00000000" w:usb3="00000000" w:csb0="0000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Perpetua Titling MT">
    <w:altName w:val="AmdtSymbols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Perpetua">
    <w:altName w:val="AcadEref"/>
    <w:panose1 w:val="02020502060401020303"/>
    <w:charset w:val="00"/>
    <w:family w:val="auto"/>
    <w:pitch w:val="default"/>
    <w:sig w:usb0="00000000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ucida Handwriting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Lucida Fax">
    <w:altName w:val="Segoe Print"/>
    <w:panose1 w:val="02060602050505020204"/>
    <w:charset w:val="00"/>
    <w:family w:val="auto"/>
    <w:pitch w:val="default"/>
    <w:sig w:usb0="00000000" w:usb1="00000000" w:usb2="00000000" w:usb3="00000000" w:csb0="2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High Tower Text">
    <w:altName w:val="Palatino Linotype"/>
    <w:panose1 w:val="02040502050506030303"/>
    <w:charset w:val="00"/>
    <w:family w:val="auto"/>
    <w:pitch w:val="default"/>
    <w:sig w:usb0="00000000" w:usb1="00000000" w:usb2="00000000" w:usb3="00000000" w:csb0="20000001" w:csb1="00000000"/>
  </w:font>
  <w:font w:name="Goudy Old Style">
    <w:altName w:val="AcadEref"/>
    <w:panose1 w:val="02020502050305020303"/>
    <w:charset w:val="00"/>
    <w:family w:val="auto"/>
    <w:pitch w:val="default"/>
    <w:sig w:usb0="00000000" w:usb1="00000000" w:usb2="00000000" w:usb3="00000000" w:csb0="2000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aramond">
    <w:altName w:val="RomanS"/>
    <w:panose1 w:val="02020404030301010803"/>
    <w:charset w:val="00"/>
    <w:family w:val="auto"/>
    <w:pitch w:val="default"/>
    <w:sig w:usb0="00000000" w:usb1="00000000" w:usb2="00000000" w:usb3="00000000" w:csb0="0000009F" w:csb1="DFD70000"/>
  </w:font>
  <w:font w:name="Franklin Gothic Heavy">
    <w:altName w:val="Arial Black"/>
    <w:panose1 w:val="020B0903020102020204"/>
    <w:charset w:val="00"/>
    <w:family w:val="auto"/>
    <w:pitch w:val="default"/>
    <w:sig w:usb0="00000000" w:usb1="00000000" w:usb2="00000000" w:usb3="00000000" w:csb0="2000009F" w:csb1="DFD70000"/>
  </w:font>
  <w:font w:name="Franklin Gothic Demi">
    <w:altName w:val="Trebuchet MS"/>
    <w:panose1 w:val="020B0703020102020204"/>
    <w:charset w:val="00"/>
    <w:family w:val="auto"/>
    <w:pitch w:val="default"/>
    <w:sig w:usb0="00000000" w:usb1="00000000" w:usb2="00000000" w:usb3="00000000" w:csb0="2000009F" w:csb1="DFD70000"/>
  </w:font>
  <w:font w:name="Franklin Gothic Book">
    <w:altName w:val="AmdtSymbols"/>
    <w:panose1 w:val="020B0503020102020204"/>
    <w:charset w:val="00"/>
    <w:family w:val="auto"/>
    <w:pitch w:val="default"/>
    <w:sig w:usb0="00000000" w:usb1="00000000" w:usb2="00000000" w:usb3="00000000" w:csb0="2000009F" w:csb1="DFD7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entury Schoolbook">
    <w:altName w:val="Segoe Print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Century Gothic">
    <w:altName w:val="AmdtSymbols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listo MT">
    <w:altName w:val="Segoe Print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RomanS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Bodoni MT Condensed">
    <w:altName w:val="Segoe Print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Agency FB">
    <w:altName w:val="AmdtSymbols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Palatino Linotype">
    <w:panose1 w:val="02040502050505030304"/>
    <w:charset w:val="00"/>
    <w:family w:val="modern"/>
    <w:pitch w:val="default"/>
    <w:sig w:usb0="E0000287" w:usb1="40000013" w:usb2="0000000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昆仑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_x0001_..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Kozuka Mincho Pro M">
    <w:altName w:val="MS PMincho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HanWangCC02">
    <w:altName w:val="Kartika"/>
    <w:panose1 w:val="02020500000000000000"/>
    <w:charset w:val="00"/>
    <w:family w:val="auto"/>
    <w:pitch w:val="default"/>
    <w:sig w:usb0="00000000" w:usb1="00000000" w:usb2="00000016" w:usb3="00000000" w:csb0="00100000" w:csb1="00000000"/>
  </w:font>
  <w:font w:name="HanWangCM03">
    <w:altName w:val="DFKai-SB"/>
    <w:panose1 w:val="03000500000000000000"/>
    <w:charset w:val="00"/>
    <w:family w:val="auto"/>
    <w:pitch w:val="default"/>
    <w:sig w:usb0="00000000" w:usb1="00000000" w:usb2="00000016" w:usb3="00000000" w:csb0="00100000" w:csb1="00000000"/>
  </w:font>
  <w:font w:name="经典宋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TimesNewRomanPSMT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-BoldMT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nk Qagan Tig">
    <w:altName w:val="Vrinda"/>
    <w:panose1 w:val="02000500000000000000"/>
    <w:charset w:val="00"/>
    <w:family w:val="auto"/>
    <w:pitch w:val="default"/>
    <w:sig w:usb0="00000000" w:usb1="00000000" w:usb2="00020002" w:usb3="00000000" w:csb0="00000001" w:csb1="0000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Harrington">
    <w:altName w:val="Gabriola"/>
    <w:panose1 w:val="04040505050A02020702"/>
    <w:charset w:val="00"/>
    <w:family w:val="auto"/>
    <w:pitch w:val="default"/>
    <w:sig w:usb0="00000000" w:usb1="00000000" w:usb2="00000000" w:usb3="00000000" w:csb0="20000001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Kristen ITC">
    <w:altName w:val="Mongolian Baiti"/>
    <w:panose1 w:val="03050502040202030202"/>
    <w:charset w:val="00"/>
    <w:family w:val="auto"/>
    <w:pitch w:val="default"/>
    <w:sig w:usb0="00000000" w:usb1="00000000" w:usb2="00000000" w:usb3="00000000" w:csb0="20000001" w:csb1="00000000"/>
  </w:font>
  <w:font w:name="Yu Gothic UI Semilight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louddrea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w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Gigi">
    <w:altName w:val="Gabriola"/>
    <w:panose1 w:val="04040504061007020D02"/>
    <w:charset w:val="00"/>
    <w:family w:val="auto"/>
    <w:pitch w:val="default"/>
    <w:sig w:usb0="00000000" w:usb1="00000000" w:usb2="00000000" w:usb3="00000000" w:csb0="20000001" w:csb1="00000000"/>
  </w:font>
  <w:font w:name="Chiller">
    <w:altName w:val="Gabriola"/>
    <w:panose1 w:val="04020404031007020602"/>
    <w:charset w:val="00"/>
    <w:family w:val="auto"/>
    <w:pitch w:val="default"/>
    <w:sig w:usb0="00000000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魏碑简">
    <w:altName w:val="宋体"/>
    <w:panose1 w:val="02010609000101010101"/>
    <w:charset w:val="86"/>
    <w:family w:val="modern"/>
    <w:pitch w:val="default"/>
    <w:sig w:usb0="00000000" w:usb1="00000000" w:usb2="00000002" w:usb3="00000000" w:csb0="00040000" w:csb1="00000000"/>
  </w:font>
  <w:font w:name="汉仪中黑简">
    <w:altName w:val="黑体"/>
    <w:panose1 w:val="02010609000101010101"/>
    <w:charset w:val="86"/>
    <w:family w:val="modern"/>
    <w:pitch w:val="default"/>
    <w:sig w:usb0="00000000" w:usb1="00000000" w:usb2="00000002" w:usb3="00000000" w:csb0="00040000" w:csb1="00000000"/>
  </w:font>
  <w:font w:name="汉仪楷体简">
    <w:altName w:val="宋体"/>
    <w:panose1 w:val="02010609000101010101"/>
    <w:charset w:val="86"/>
    <w:family w:val="modern"/>
    <w:pitch w:val="default"/>
    <w:sig w:usb0="00000000" w:usb1="00000000" w:usb2="00000002" w:usb3="00000000" w:csb0="00040000" w:csb1="00000000"/>
  </w:font>
  <w:font w:name="微?雅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正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MS PGothic">
    <w:panose1 w:val="020B0600070205080204"/>
    <w:charset w:val="86"/>
    <w:family w:val="auto"/>
    <w:pitch w:val="default"/>
    <w:sig w:usb0="E00002FF" w:usb1="6AC7FDFB" w:usb2="00000012" w:usb3="00000000" w:csb0="4002009F" w:csb1="DFD7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AmdtSymbols">
    <w:panose1 w:val="02000500000000020004"/>
    <w:charset w:val="00"/>
    <w:family w:val="auto"/>
    <w:pitch w:val="default"/>
    <w:sig w:usb0="00000001" w:usb1="00000000" w:usb2="00000000" w:usb3="00000000" w:csb0="00000001" w:csb1="00000000"/>
  </w:font>
  <w:font w:name="AcadEref">
    <w:panose1 w:val="02000500000000020003"/>
    <w:charset w:val="00"/>
    <w:family w:val="auto"/>
    <w:pitch w:val="default"/>
    <w:sig w:usb0="00000003" w:usb1="00000000" w:usb2="00000000" w:usb3="00000000" w:csb0="00000001" w:csb1="00000000"/>
  </w:font>
  <w:font w:name="Century">
    <w:altName w:val="Nyala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@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正大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ＤＦ中太楷書体">
    <w:altName w:val="宋体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cademy Engraved LE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ont3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ont1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ongti SC Regular">
    <w:altName w:val="hakuyoxingshu7000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Calibri">
    <w:panose1 w:val="020F0502020204030204"/>
    <w:charset w:val="01"/>
    <w:family w:val="auto"/>
    <w:pitch w:val="default"/>
    <w:sig w:usb0="E10002FF" w:usb1="4000ACFF" w:usb2="00000009" w:usb3="00000000" w:csb0="2000019F" w:csb1="00000000"/>
  </w:font>
  <w:font w:name="正楷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Futura Bk BT">
    <w:altName w:val="Corbel"/>
    <w:panose1 w:val="020B0502020204020303"/>
    <w:charset w:val="00"/>
    <w:family w:val="swiss"/>
    <w:pitch w:val="default"/>
    <w:sig w:usb0="00000000" w:usb1="00000000" w:usb2="00000000" w:usb3="00000000" w:csb0="0000001B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P Simplified Light">
    <w:altName w:val="RomanS"/>
    <w:panose1 w:val="020B0406020204020204"/>
    <w:charset w:val="00"/>
    <w:family w:val="auto"/>
    <w:pitch w:val="default"/>
    <w:sig w:usb0="00000000" w:usb1="00000000" w:usb2="00000000" w:usb3="00000000" w:csb0="20000093" w:csb1="000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5A27"/>
    <w:multiLevelType w:val="singleLevel"/>
    <w:tmpl w:val="58735A2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497F"/>
    <w:rsid w:val="0004331F"/>
    <w:rsid w:val="0009251B"/>
    <w:rsid w:val="001D499D"/>
    <w:rsid w:val="002F0B11"/>
    <w:rsid w:val="0038479A"/>
    <w:rsid w:val="0038497F"/>
    <w:rsid w:val="00703352"/>
    <w:rsid w:val="008F3DFF"/>
    <w:rsid w:val="00AE7C17"/>
    <w:rsid w:val="00D0271B"/>
    <w:rsid w:val="05804422"/>
    <w:rsid w:val="0CD01B8E"/>
    <w:rsid w:val="0D524E2A"/>
    <w:rsid w:val="0E7A1050"/>
    <w:rsid w:val="0ECE5C3C"/>
    <w:rsid w:val="10487880"/>
    <w:rsid w:val="11106650"/>
    <w:rsid w:val="11643899"/>
    <w:rsid w:val="11981AE6"/>
    <w:rsid w:val="12EC1CC1"/>
    <w:rsid w:val="16C015AF"/>
    <w:rsid w:val="17896307"/>
    <w:rsid w:val="191B7AC8"/>
    <w:rsid w:val="19A570FF"/>
    <w:rsid w:val="1AA434E8"/>
    <w:rsid w:val="20ED3713"/>
    <w:rsid w:val="21333582"/>
    <w:rsid w:val="213A40BD"/>
    <w:rsid w:val="23B13B3C"/>
    <w:rsid w:val="23F4662E"/>
    <w:rsid w:val="23F93F0D"/>
    <w:rsid w:val="242A50B7"/>
    <w:rsid w:val="2653017D"/>
    <w:rsid w:val="26B425E2"/>
    <w:rsid w:val="270C155A"/>
    <w:rsid w:val="2C1A22AD"/>
    <w:rsid w:val="2CFC0F45"/>
    <w:rsid w:val="2DFA7218"/>
    <w:rsid w:val="2E3B0711"/>
    <w:rsid w:val="2E6F7340"/>
    <w:rsid w:val="2FCA5293"/>
    <w:rsid w:val="33F6628B"/>
    <w:rsid w:val="341C512A"/>
    <w:rsid w:val="36D44FEA"/>
    <w:rsid w:val="391E548A"/>
    <w:rsid w:val="3EDF6DB4"/>
    <w:rsid w:val="45C441C4"/>
    <w:rsid w:val="49E303C6"/>
    <w:rsid w:val="4AD12040"/>
    <w:rsid w:val="4B874CC7"/>
    <w:rsid w:val="4EAE1589"/>
    <w:rsid w:val="4F6A23D2"/>
    <w:rsid w:val="4FF1251D"/>
    <w:rsid w:val="501A1DC5"/>
    <w:rsid w:val="52FB7356"/>
    <w:rsid w:val="53216A0B"/>
    <w:rsid w:val="55265871"/>
    <w:rsid w:val="56F949E3"/>
    <w:rsid w:val="57404A3D"/>
    <w:rsid w:val="597B4FC3"/>
    <w:rsid w:val="5A212B24"/>
    <w:rsid w:val="5BD33A2C"/>
    <w:rsid w:val="5C114CFC"/>
    <w:rsid w:val="5E3B3FA3"/>
    <w:rsid w:val="5F227776"/>
    <w:rsid w:val="5FD228F2"/>
    <w:rsid w:val="6048611D"/>
    <w:rsid w:val="646C44F3"/>
    <w:rsid w:val="64F81396"/>
    <w:rsid w:val="6C756E37"/>
    <w:rsid w:val="6E6F2D0B"/>
    <w:rsid w:val="70DC0309"/>
    <w:rsid w:val="73B1348C"/>
    <w:rsid w:val="75A32A10"/>
    <w:rsid w:val="77341365"/>
    <w:rsid w:val="77A5247B"/>
    <w:rsid w:val="782A33FF"/>
    <w:rsid w:val="78A14AD2"/>
    <w:rsid w:val="7B603864"/>
    <w:rsid w:val="7CE277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193</Words>
  <Characters>1101</Characters>
  <Lines>9</Lines>
  <Paragraphs>2</Paragraphs>
  <ScaleCrop>false</ScaleCrop>
  <LinksUpToDate>false</LinksUpToDate>
  <CharactersWithSpaces>1292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2017-01-13T00:20:00Z</dcterms:created>
  <dc:creator>延雪</dc:creator>
  <cp:lastModifiedBy>白丹</cp:lastModifiedBy>
  <dcterms:modified xsi:type="dcterms:W3CDTF">2017-11-22T11:46:26Z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