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仿宋_GB2312" w:eastAsia="仿宋_GB2312"/>
          <w:bCs/>
          <w:color w:val="000000"/>
          <w:sz w:val="44"/>
          <w:szCs w:val="44"/>
        </w:rPr>
      </w:pPr>
    </w:p>
    <w:p>
      <w:pPr>
        <w:jc w:val="center"/>
        <w:rPr>
          <w:rFonts w:ascii="黑体" w:hAnsi="黑体" w:eastAsia="黑体"/>
          <w:b/>
          <w:sz w:val="32"/>
          <w:szCs w:val="32"/>
        </w:rPr>
      </w:pPr>
      <w:r>
        <w:rPr>
          <w:rFonts w:hint="eastAsia" w:ascii="黑体" w:hAnsi="黑体" w:eastAsia="黑体"/>
          <w:b/>
          <w:sz w:val="32"/>
          <w:szCs w:val="32"/>
        </w:rPr>
        <w:t>陕西广电网络传媒（集团）股份有限公司</w:t>
      </w:r>
      <w:r>
        <w:rPr>
          <w:rFonts w:ascii="黑体" w:hAnsi="黑体" w:eastAsia="黑体"/>
          <w:b/>
          <w:sz w:val="32"/>
          <w:szCs w:val="32"/>
        </w:rPr>
        <w:t>云平台优化升级项目——机架式服务器采购</w:t>
      </w:r>
      <w:bookmarkStart w:id="0" w:name="_GoBack"/>
      <w:bookmarkEnd w:id="0"/>
      <w:r>
        <w:rPr>
          <w:rFonts w:ascii="黑体" w:hAnsi="黑体" w:eastAsia="黑体"/>
          <w:b/>
          <w:sz w:val="32"/>
          <w:szCs w:val="32"/>
        </w:rPr>
        <w:t>招标公告</w:t>
      </w:r>
    </w:p>
    <w:p>
      <w:pPr>
        <w:tabs>
          <w:tab w:val="left" w:pos="760"/>
        </w:tabs>
        <w:rPr>
          <w:b/>
        </w:rPr>
      </w:pPr>
    </w:p>
    <w:p>
      <w:pPr>
        <w:keepNext w:val="0"/>
        <w:keepLines w:val="0"/>
        <w:pageBreakBefore w:val="0"/>
        <w:tabs>
          <w:tab w:val="left" w:pos="760"/>
        </w:tabs>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1.招标条件</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本招标项目</w:t>
      </w:r>
      <w:r>
        <w:rPr>
          <w:rFonts w:hint="eastAsia" w:ascii="宋体" w:hAnsi="宋体" w:eastAsia="宋体" w:cs="宋体"/>
          <w:sz w:val="24"/>
          <w:szCs w:val="24"/>
          <w:u w:val="none"/>
        </w:rPr>
        <w:t>陕西广电网络传媒（集团）股份有限公司云平台优化升级项目——机架式服务器采购招标人为陕西广电网络传媒（集团）股份有限公司，招标项目资金</w:t>
      </w:r>
      <w:r>
        <w:rPr>
          <w:rFonts w:hint="eastAsia" w:ascii="宋体" w:hAnsi="宋体" w:eastAsia="宋体" w:cs="宋体"/>
          <w:sz w:val="24"/>
          <w:szCs w:val="24"/>
          <w:u w:val="none"/>
          <w:lang w:eastAsia="zh-CN"/>
        </w:rPr>
        <w:t>已落实</w:t>
      </w:r>
      <w:r>
        <w:rPr>
          <w:rFonts w:hint="eastAsia" w:ascii="宋体" w:hAnsi="宋体" w:eastAsia="宋体" w:cs="宋体"/>
          <w:sz w:val="24"/>
          <w:szCs w:val="24"/>
          <w:u w:val="none"/>
        </w:rPr>
        <w:t>。该项目已具备招标条件，现对机架式服务器</w:t>
      </w:r>
      <w:r>
        <w:rPr>
          <w:rFonts w:hint="eastAsia" w:ascii="宋体" w:hAnsi="宋体" w:eastAsia="宋体" w:cs="宋体"/>
          <w:sz w:val="24"/>
          <w:szCs w:val="24"/>
        </w:rPr>
        <w:t>采购进行公开招标。</w:t>
      </w:r>
    </w:p>
    <w:p>
      <w:pPr>
        <w:keepNext w:val="0"/>
        <w:keepLines w:val="0"/>
        <w:pageBreakBefore w:val="0"/>
        <w:tabs>
          <w:tab w:val="left" w:pos="760"/>
        </w:tabs>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sz w:val="24"/>
          <w:szCs w:val="24"/>
        </w:rPr>
      </w:pPr>
      <w:r>
        <w:rPr>
          <w:rFonts w:hint="eastAsia" w:ascii="宋体" w:hAnsi="宋体" w:eastAsia="宋体" w:cs="宋体"/>
          <w:b/>
          <w:sz w:val="24"/>
          <w:szCs w:val="24"/>
        </w:rPr>
        <w:t>2.项目概况与招标范围</w:t>
      </w:r>
    </w:p>
    <w:tbl>
      <w:tblPr>
        <w:tblStyle w:val="10"/>
        <w:tblW w:w="885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77"/>
        <w:gridCol w:w="1391"/>
        <w:gridCol w:w="1814"/>
        <w:gridCol w:w="1786"/>
        <w:gridCol w:w="21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677"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设备名称</w:t>
            </w:r>
          </w:p>
        </w:tc>
        <w:tc>
          <w:tcPr>
            <w:tcW w:w="1391"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数量</w:t>
            </w:r>
          </w:p>
        </w:tc>
        <w:tc>
          <w:tcPr>
            <w:tcW w:w="1814"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交货地点</w:t>
            </w:r>
          </w:p>
        </w:tc>
        <w:tc>
          <w:tcPr>
            <w:tcW w:w="1786"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交货期</w:t>
            </w:r>
          </w:p>
        </w:tc>
        <w:tc>
          <w:tcPr>
            <w:tcW w:w="2188"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240" w:firstLineChars="1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技术规格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677" w:type="dxa"/>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刀片式服务</w:t>
            </w:r>
          </w:p>
        </w:tc>
        <w:tc>
          <w:tcPr>
            <w:tcW w:w="1391"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360" w:firstLineChars="15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22台</w:t>
            </w:r>
          </w:p>
        </w:tc>
        <w:tc>
          <w:tcPr>
            <w:tcW w:w="1814" w:type="dxa"/>
            <w:vMerge w:val="restart"/>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陕西广电网络传媒（集团）股份有限公司指定地点</w:t>
            </w:r>
          </w:p>
        </w:tc>
        <w:tc>
          <w:tcPr>
            <w:tcW w:w="1786" w:type="dxa"/>
            <w:vMerge w:val="restart"/>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自合同签订日起30天内</w:t>
            </w:r>
          </w:p>
        </w:tc>
        <w:tc>
          <w:tcPr>
            <w:tcW w:w="2188" w:type="dxa"/>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CPU：2颗英特尔至强 E5-2650 v4处理器以上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677" w:type="dxa"/>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刀片服务器机框</w:t>
            </w:r>
          </w:p>
        </w:tc>
        <w:tc>
          <w:tcPr>
            <w:tcW w:w="1391" w:type="dxa"/>
            <w:vAlign w:val="center"/>
          </w:tcPr>
          <w:p>
            <w:pPr>
              <w:keepNext w:val="0"/>
              <w:keepLines w:val="0"/>
              <w:pageBreakBefore w:val="0"/>
              <w:kinsoku/>
              <w:wordWrap/>
              <w:overflowPunct/>
              <w:topLinePunct w:val="0"/>
              <w:autoSpaceDE/>
              <w:autoSpaceDN/>
              <w:bidi w:val="0"/>
              <w:adjustRightInd/>
              <w:snapToGrid/>
              <w:spacing w:line="420" w:lineRule="exact"/>
              <w:ind w:right="0" w:rightChars="0" w:firstLine="360" w:firstLineChars="15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2台</w:t>
            </w:r>
          </w:p>
        </w:tc>
        <w:tc>
          <w:tcPr>
            <w:tcW w:w="1814" w:type="dxa"/>
            <w:vMerge w:val="continue"/>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p>
        </w:tc>
        <w:tc>
          <w:tcPr>
            <w:tcW w:w="1786" w:type="dxa"/>
            <w:vMerge w:val="continue"/>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p>
        </w:tc>
        <w:tc>
          <w:tcPr>
            <w:tcW w:w="2188" w:type="dxa"/>
            <w:vAlign w:val="center"/>
          </w:tcPr>
          <w:p>
            <w:pPr>
              <w:keepNext w:val="0"/>
              <w:keepLines w:val="0"/>
              <w:pageBreakBefore w:val="0"/>
              <w:kinsoku/>
              <w:wordWrap/>
              <w:overflowPunct/>
              <w:topLinePunct w:val="0"/>
              <w:autoSpaceDE/>
              <w:autoSpaceDN/>
              <w:bidi w:val="0"/>
              <w:adjustRightInd/>
              <w:snapToGrid/>
              <w:spacing w:line="420" w:lineRule="exact"/>
              <w:ind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机箱高度≤10U，要求刀片服务器之间通讯时通过内部交换板，非多服务器集合</w:t>
            </w:r>
          </w:p>
        </w:tc>
      </w:tr>
    </w:tbl>
    <w:p>
      <w:pPr>
        <w:keepNext w:val="0"/>
        <w:keepLines w:val="0"/>
        <w:pageBreakBefore w:val="0"/>
        <w:tabs>
          <w:tab w:val="left" w:pos="440"/>
        </w:tabs>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3.投标人资格要求</w:t>
      </w:r>
    </w:p>
    <w:p>
      <w:pPr>
        <w:keepNext w:val="0"/>
        <w:keepLines w:val="0"/>
        <w:pageBreakBefore w:val="0"/>
        <w:widowControl/>
        <w:kinsoku/>
        <w:wordWrap/>
        <w:overflowPunct/>
        <w:topLinePunct w:val="0"/>
        <w:autoSpaceDE/>
        <w:autoSpaceDN/>
        <w:bidi w:val="0"/>
        <w:adjustRightInd/>
        <w:snapToGrid/>
        <w:spacing w:line="420" w:lineRule="exact"/>
        <w:ind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3.1 本次招标要求投标人须具备</w:t>
      </w:r>
    </w:p>
    <w:p>
      <w:pPr>
        <w:keepNext w:val="0"/>
        <w:keepLines w:val="0"/>
        <w:pageBreakBefore w:val="0"/>
        <w:widowControl/>
        <w:kinsoku/>
        <w:wordWrap/>
        <w:overflowPunct/>
        <w:topLinePunct w:val="0"/>
        <w:autoSpaceDE/>
        <w:autoSpaceDN/>
        <w:bidi w:val="0"/>
        <w:adjustRightInd/>
        <w:snapToGrid/>
        <w:spacing w:line="420" w:lineRule="exact"/>
        <w:ind w:right="0" w:rightChars="0" w:firstLine="360" w:firstLineChars="1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1、营业执照(带有统一社会信用代码)；</w:t>
      </w:r>
    </w:p>
    <w:p>
      <w:pPr>
        <w:keepNext w:val="0"/>
        <w:keepLines w:val="0"/>
        <w:pageBreakBefore w:val="0"/>
        <w:widowControl/>
        <w:kinsoku/>
        <w:wordWrap/>
        <w:overflowPunct/>
        <w:topLinePunct w:val="0"/>
        <w:autoSpaceDE/>
        <w:autoSpaceDN/>
        <w:bidi w:val="0"/>
        <w:adjustRightInd/>
        <w:snapToGrid/>
        <w:spacing w:line="420" w:lineRule="exact"/>
        <w:ind w:left="780" w:leftChars="200" w:right="0" w:rightChars="0" w:hanging="360" w:hangingChars="1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2、法定代表人授权委托书（原件）、授权人及被授权人身份证复印件(法定代表人参加只需提供身份证)；</w:t>
      </w:r>
    </w:p>
    <w:p>
      <w:pPr>
        <w:keepNext w:val="0"/>
        <w:keepLines w:val="0"/>
        <w:pageBreakBefore w:val="0"/>
        <w:widowControl/>
        <w:kinsoku/>
        <w:wordWrap/>
        <w:overflowPunct/>
        <w:topLinePunct w:val="0"/>
        <w:autoSpaceDE/>
        <w:autoSpaceDN/>
        <w:bidi w:val="0"/>
        <w:adjustRightInd/>
        <w:snapToGrid/>
        <w:spacing w:line="420" w:lineRule="exact"/>
        <w:ind w:left="780" w:leftChars="200" w:right="0" w:rightChars="0" w:hanging="360" w:hangingChars="1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3、投标人须提供投标产品制造商针对本项目的唯一授权书原件和服务承诺函原件；（若投标产品制造商投标，仅需提供服务承诺函原件）</w:t>
      </w:r>
    </w:p>
    <w:p>
      <w:pPr>
        <w:keepNext w:val="0"/>
        <w:keepLines w:val="0"/>
        <w:pageBreakBefore w:val="0"/>
        <w:widowControl/>
        <w:kinsoku/>
        <w:wordWrap/>
        <w:overflowPunct/>
        <w:topLinePunct w:val="0"/>
        <w:autoSpaceDE/>
        <w:autoSpaceDN/>
        <w:bidi w:val="0"/>
        <w:adjustRightInd/>
        <w:snapToGrid/>
        <w:spacing w:line="420" w:lineRule="exact"/>
        <w:ind w:left="780" w:leftChars="200" w:right="0" w:rightChars="0" w:hanging="360" w:hangingChars="1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4、投标产品近三年（2015年1月1日至今）类似业绩证明3份，要求单项合同金额不低于100万元（以合同复印件为准）；</w:t>
      </w:r>
    </w:p>
    <w:p>
      <w:pPr>
        <w:keepNext w:val="0"/>
        <w:keepLines w:val="0"/>
        <w:pageBreakBefore w:val="0"/>
        <w:kinsoku/>
        <w:wordWrap/>
        <w:overflowPunct/>
        <w:topLinePunct w:val="0"/>
        <w:autoSpaceDE/>
        <w:autoSpaceDN/>
        <w:bidi w:val="0"/>
        <w:adjustRightInd/>
        <w:snapToGrid/>
        <w:spacing w:line="420" w:lineRule="exact"/>
        <w:ind w:right="0" w:righ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5、具有与本招标项目相应的供货能力。</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3.2 本次招标不接受联合体投标。</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sz w:val="24"/>
          <w:szCs w:val="24"/>
        </w:rPr>
      </w:pPr>
      <w:r>
        <w:rPr>
          <w:rFonts w:hint="eastAsia" w:ascii="宋体" w:hAnsi="宋体" w:eastAsia="宋体" w:cs="宋体"/>
          <w:b/>
          <w:sz w:val="24"/>
          <w:szCs w:val="24"/>
        </w:rPr>
        <w:t>4.招标文件的获取</w:t>
      </w:r>
    </w:p>
    <w:p>
      <w:pPr>
        <w:keepNext w:val="0"/>
        <w:keepLines w:val="0"/>
        <w:pageBreakBefore w:val="0"/>
        <w:kinsoku/>
        <w:wordWrap/>
        <w:overflowPunct/>
        <w:topLinePunct w:val="0"/>
        <w:autoSpaceDE/>
        <w:autoSpaceDN/>
        <w:bidi w:val="0"/>
        <w:adjustRightInd/>
        <w:snapToGrid/>
        <w:spacing w:line="420" w:lineRule="exact"/>
        <w:ind w:right="0" w:righ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1、发售时间：201</w:t>
      </w:r>
      <w:r>
        <w:rPr>
          <w:rFonts w:hint="eastAsia" w:ascii="宋体" w:hAnsi="宋体" w:eastAsia="宋体" w:cs="宋体"/>
          <w:sz w:val="24"/>
          <w:szCs w:val="24"/>
          <w:lang w:val="en-US" w:eastAsia="zh-CN"/>
        </w:rPr>
        <w:t>8</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5</w:t>
      </w:r>
      <w:r>
        <w:rPr>
          <w:rFonts w:hint="eastAsia" w:ascii="宋体" w:hAnsi="宋体" w:eastAsia="宋体" w:cs="宋体"/>
          <w:sz w:val="24"/>
          <w:szCs w:val="24"/>
        </w:rPr>
        <w:t>日起至201</w:t>
      </w:r>
      <w:r>
        <w:rPr>
          <w:rFonts w:hint="eastAsia" w:ascii="宋体" w:hAnsi="宋体" w:eastAsia="宋体" w:cs="宋体"/>
          <w:sz w:val="24"/>
          <w:szCs w:val="24"/>
          <w:lang w:val="en-US" w:eastAsia="zh-CN"/>
        </w:rPr>
        <w:t>8</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日8:30-11:30时,13:30-16:30时止(法定公休日除外)。</w:t>
      </w:r>
    </w:p>
    <w:p>
      <w:pPr>
        <w:keepNext w:val="0"/>
        <w:keepLines w:val="0"/>
        <w:pageBreakBefore w:val="0"/>
        <w:kinsoku/>
        <w:wordWrap/>
        <w:overflowPunct/>
        <w:topLinePunct w:val="0"/>
        <w:autoSpaceDE/>
        <w:autoSpaceDN/>
        <w:bidi w:val="0"/>
        <w:adjustRightInd/>
        <w:snapToGrid/>
        <w:spacing w:line="420" w:lineRule="exact"/>
        <w:ind w:right="0" w:righ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2、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pPr>
        <w:keepNext w:val="0"/>
        <w:keepLines w:val="0"/>
        <w:pageBreakBefore w:val="0"/>
        <w:kinsoku/>
        <w:wordWrap/>
        <w:overflowPunct/>
        <w:topLinePunct w:val="0"/>
        <w:autoSpaceDE/>
        <w:autoSpaceDN/>
        <w:bidi w:val="0"/>
        <w:adjustRightInd/>
        <w:snapToGrid/>
        <w:spacing w:line="420" w:lineRule="exact"/>
        <w:ind w:right="0" w:rightChars="0" w:firstLine="360" w:firstLineChars="150"/>
        <w:textAlignment w:val="auto"/>
        <w:outlineLvl w:val="9"/>
        <w:rPr>
          <w:rFonts w:hint="eastAsia" w:ascii="宋体" w:hAnsi="宋体" w:eastAsia="宋体" w:cs="宋体"/>
          <w:sz w:val="24"/>
          <w:szCs w:val="24"/>
        </w:rPr>
      </w:pPr>
      <w:r>
        <w:rPr>
          <w:rFonts w:hint="eastAsia" w:ascii="宋体" w:hAnsi="宋体" w:eastAsia="宋体" w:cs="宋体"/>
          <w:sz w:val="24"/>
          <w:szCs w:val="24"/>
        </w:rPr>
        <w:t>3、文件售价：800元，下载费50元（平台公司出票）。</w:t>
      </w:r>
    </w:p>
    <w:p>
      <w:pPr>
        <w:keepNext w:val="0"/>
        <w:keepLines w:val="0"/>
        <w:pageBreakBefore w:val="0"/>
        <w:tabs>
          <w:tab w:val="left" w:pos="760"/>
        </w:tabs>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5.投标文件的递交</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投标文件递交的截止时间（投标截止时间，下同）为</w:t>
      </w:r>
      <w:r>
        <w:rPr>
          <w:rFonts w:hint="eastAsia" w:ascii="宋体" w:hAnsi="宋体" w:eastAsia="宋体" w:cs="宋体"/>
          <w:sz w:val="24"/>
          <w:szCs w:val="24"/>
          <w:u w:val="none"/>
        </w:rPr>
        <w:t>2018年1月25日9时30分，地点为陕西省西安市南二环58号成长大厦10层会议室。</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6.发布公告的媒介</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本次招标公告在《中国采购与招标网http://www.chinabidding.com.cn/》、《陕西采购与招标网http://www.sntba.com/》和《中招联合招标采购平台网http://www.365trade.com.cn》上同时发布。</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sz w:val="24"/>
          <w:szCs w:val="24"/>
        </w:rPr>
      </w:pPr>
      <w:r>
        <w:rPr>
          <w:rFonts w:hint="eastAsia" w:ascii="宋体" w:hAnsi="宋体" w:eastAsia="宋体" w:cs="宋体"/>
          <w:b/>
          <w:sz w:val="24"/>
          <w:szCs w:val="24"/>
        </w:rPr>
        <w:t>7.联系方式</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招 标 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陕西广电网络传媒（集团）股份有限公司</w:t>
      </w:r>
    </w:p>
    <w:p>
      <w:pPr>
        <w:keepNext w:val="0"/>
        <w:keepLines w:val="0"/>
        <w:pageBreakBefore w:val="0"/>
        <w:tabs>
          <w:tab w:val="left" w:pos="360"/>
        </w:tabs>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西安曲江新区行政商务区曲江·首座大厦</w:t>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rPr>
        <w:tab/>
      </w:r>
      <w:r>
        <w:rPr>
          <w:rFonts w:hint="eastAsia" w:ascii="宋体" w:hAnsi="宋体" w:eastAsia="宋体" w:cs="宋体"/>
          <w:sz w:val="24"/>
          <w:szCs w:val="24"/>
        </w:rPr>
        <w:t>孙  超</w:t>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rPr>
        <w:tab/>
      </w:r>
      <w:r>
        <w:rPr>
          <w:rFonts w:hint="eastAsia" w:ascii="宋体" w:hAnsi="宋体" w:eastAsia="宋体" w:cs="宋体"/>
          <w:sz w:val="24"/>
          <w:szCs w:val="24"/>
        </w:rPr>
        <w:t>029－87991260</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rPr>
        <w:tab/>
      </w:r>
      <w:r>
        <w:rPr>
          <w:rFonts w:hint="eastAsia" w:ascii="宋体" w:hAnsi="宋体" w:eastAsia="宋体" w:cs="宋体"/>
          <w:sz w:val="24"/>
          <w:szCs w:val="24"/>
        </w:rPr>
        <w:t>029－87991260</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招标代理机构：西北（陕西）国际招标有限公司</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rPr>
        <w:tab/>
      </w:r>
      <w:r>
        <w:rPr>
          <w:rFonts w:hint="eastAsia" w:ascii="宋体" w:hAnsi="宋体" w:eastAsia="宋体" w:cs="宋体"/>
          <w:bCs/>
          <w:color w:val="000000"/>
          <w:sz w:val="24"/>
          <w:szCs w:val="24"/>
        </w:rPr>
        <w:t>西安市南二环西段58号成长大厦</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rPr>
        <w:tab/>
      </w:r>
      <w:r>
        <w:rPr>
          <w:rFonts w:hint="eastAsia" w:ascii="宋体" w:hAnsi="宋体" w:eastAsia="宋体" w:cs="宋体"/>
          <w:color w:val="333333"/>
          <w:sz w:val="24"/>
          <w:szCs w:val="24"/>
          <w:shd w:val="clear" w:color="auto" w:fill="FFFFFF"/>
        </w:rPr>
        <w:t>710075</w:t>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rPr>
        <w:tab/>
      </w:r>
      <w:r>
        <w:rPr>
          <w:rFonts w:hint="eastAsia" w:ascii="宋体" w:hAnsi="宋体" w:eastAsia="宋体" w:cs="宋体"/>
          <w:sz w:val="24"/>
          <w:szCs w:val="24"/>
        </w:rPr>
        <w:t>陈灏  张勃</w:t>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rPr>
        <w:tab/>
      </w:r>
      <w:r>
        <w:rPr>
          <w:rFonts w:hint="eastAsia" w:ascii="宋体" w:hAnsi="宋体" w:eastAsia="宋体" w:cs="宋体"/>
          <w:sz w:val="24"/>
          <w:szCs w:val="24"/>
        </w:rPr>
        <w:t>029-85592880</w: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sz w:val="28"/>
          <w:szCs w:val="28"/>
        </w:rPr>
      </w:pPr>
      <w:r>
        <w:rPr>
          <w:rFonts w:ascii="宋体" w:hAnsi="宋体"/>
          <w:sz w:val="28"/>
          <w:szCs w:val="28"/>
        </w:rPr>
        <w:tab/>
      </w:r>
    </w:p>
    <w:p>
      <w:pPr>
        <w:keepNext w:val="0"/>
        <w:keepLines w:val="0"/>
        <w:pageBreakBefore w:val="0"/>
        <w:tabs>
          <w:tab w:val="left" w:pos="5019"/>
        </w:tabs>
        <w:kinsoku/>
        <w:wordWrap/>
        <w:overflowPunct/>
        <w:topLinePunct w:val="0"/>
        <w:autoSpaceDE/>
        <w:autoSpaceDN/>
        <w:bidi w:val="0"/>
        <w:adjustRightInd/>
        <w:snapToGrid/>
        <w:spacing w:line="420" w:lineRule="exact"/>
        <w:ind w:right="0" w:rightChars="0" w:firstLine="5160" w:firstLineChars="2150"/>
        <w:textAlignment w:val="auto"/>
        <w:outlineLvl w:val="9"/>
        <w:rPr>
          <w:sz w:val="24"/>
          <w:szCs w:val="24"/>
        </w:rPr>
      </w:pPr>
      <w:r>
        <w:rPr>
          <w:rFonts w:hint="eastAsia"/>
          <w:sz w:val="24"/>
          <w:szCs w:val="24"/>
          <w:lang w:eastAsia="zh-CN"/>
        </w:rPr>
        <w:tab/>
      </w:r>
      <w:r>
        <w:rPr>
          <w:rFonts w:hint="eastAsia"/>
          <w:sz w:val="24"/>
          <w:szCs w:val="24"/>
          <w:lang w:val="en-US" w:eastAsia="zh-CN"/>
        </w:rPr>
        <w:t xml:space="preserve">      </w:t>
      </w:r>
      <w:r>
        <w:rPr>
          <w:rFonts w:hint="eastAsia"/>
          <w:sz w:val="24"/>
          <w:szCs w:val="24"/>
        </w:rPr>
        <w:t>2018年1月5日</w:t>
      </w:r>
    </w:p>
    <w:p>
      <w:pPr>
        <w:keepNext w:val="0"/>
        <w:keepLines w:val="0"/>
        <w:pageBreakBefore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b/>
          <w:sz w:val="24"/>
          <w:szCs w:val="24"/>
        </w:rPr>
      </w:pPr>
    </w:p>
    <w:p>
      <w:pPr>
        <w:keepNext w:val="0"/>
        <w:keepLines w:val="0"/>
        <w:pageBreakBefore w:val="0"/>
        <w:kinsoku/>
        <w:wordWrap/>
        <w:overflowPunct/>
        <w:topLinePunct w:val="0"/>
        <w:autoSpaceDE/>
        <w:autoSpaceDN/>
        <w:bidi w:val="0"/>
        <w:adjustRightInd/>
        <w:snapToGrid/>
        <w:spacing w:line="420" w:lineRule="exact"/>
        <w:ind w:right="0" w:rightChars="0"/>
        <w:jc w:val="center"/>
        <w:textAlignment w:val="auto"/>
        <w:outlineLvl w:val="9"/>
        <w:rPr>
          <w:rFonts w:hint="eastAsia" w:ascii="宋体" w:hAnsi="宋体"/>
          <w:b/>
          <w:sz w:val="28"/>
          <w:szCs w:val="28"/>
        </w:rPr>
      </w:pPr>
    </w:p>
    <w:p>
      <w:pPr>
        <w:keepNext w:val="0"/>
        <w:keepLines w:val="0"/>
        <w:pageBreakBefore w:val="0"/>
        <w:kinsoku/>
        <w:wordWrap/>
        <w:overflowPunct/>
        <w:topLinePunct w:val="0"/>
        <w:autoSpaceDE/>
        <w:autoSpaceDN/>
        <w:bidi w:val="0"/>
        <w:adjustRightInd/>
        <w:snapToGrid/>
        <w:spacing w:line="420" w:lineRule="exact"/>
        <w:ind w:right="0" w:rightChars="0"/>
        <w:jc w:val="center"/>
        <w:textAlignment w:val="auto"/>
        <w:outlineLvl w:val="9"/>
        <w:rPr>
          <w:rFonts w:ascii="宋体" w:hAnsi="宋体"/>
          <w:b/>
          <w:sz w:val="28"/>
          <w:szCs w:val="28"/>
        </w:rPr>
      </w:pPr>
      <w:r>
        <w:rPr>
          <w:rFonts w:hint="eastAsia" w:ascii="宋体" w:hAnsi="宋体"/>
          <w:b/>
          <w:sz w:val="28"/>
          <w:szCs w:val="28"/>
        </w:rPr>
        <w:t>特别告知</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ascii="宋体" w:hAnsi="宋体"/>
          <w:sz w:val="24"/>
          <w:szCs w:val="24"/>
        </w:rPr>
      </w:pPr>
      <w:r>
        <w:rPr>
          <w:rFonts w:hint="eastAsia" w:ascii="宋体" w:hAnsi="宋体"/>
          <w:sz w:val="24"/>
          <w:szCs w:val="24"/>
        </w:rPr>
        <w:t>各购买招标文件单位：</w:t>
      </w:r>
    </w:p>
    <w:p>
      <w:pPr>
        <w:keepNext w:val="0"/>
        <w:keepLines w:val="0"/>
        <w:pageBreakBefore w:val="0"/>
        <w:kinsoku/>
        <w:wordWrap/>
        <w:overflowPunct/>
        <w:topLinePunct w:val="0"/>
        <w:autoSpaceDE/>
        <w:autoSpaceDN/>
        <w:bidi w:val="0"/>
        <w:adjustRightInd/>
        <w:snapToGrid/>
        <w:spacing w:line="420" w:lineRule="exact"/>
        <w:ind w:right="0" w:rightChars="0" w:firstLine="480" w:firstLineChars="200"/>
        <w:textAlignment w:val="auto"/>
        <w:outlineLvl w:val="9"/>
        <w:rPr>
          <w:rFonts w:ascii="宋体" w:hAnsi="宋体"/>
          <w:sz w:val="24"/>
          <w:szCs w:val="24"/>
        </w:rPr>
      </w:pPr>
      <w:r>
        <w:rPr>
          <w:rFonts w:hint="eastAsia" w:ascii="宋体" w:hAnsi="宋体"/>
          <w:sz w:val="24"/>
          <w:szCs w:val="24"/>
        </w:rPr>
        <w:t>本项目为全流程电子化招投标项目。在线注册、发售并下载招标文件，在线缴纳退还投标保证金、在线制作投标文件及在线开评标。凡有意购买文件的单位，请前往中招联合招标采购平台</w:t>
      </w:r>
      <w:r>
        <w:rPr>
          <w:rFonts w:ascii="宋体" w:hAnsi="宋体"/>
          <w:sz w:val="24"/>
          <w:szCs w:val="24"/>
        </w:rPr>
        <w:t>:http://www.365trade.com.cn/</w:t>
      </w:r>
      <w:r>
        <w:rPr>
          <w:rFonts w:hint="eastAsia" w:ascii="宋体" w:hAnsi="宋体"/>
          <w:sz w:val="24"/>
          <w:szCs w:val="24"/>
        </w:rPr>
        <w:t>免费注册。（如有疑问可拨打中招联合招标采购平台统一服务热线</w:t>
      </w:r>
      <w:r>
        <w:rPr>
          <w:rFonts w:ascii="宋体" w:hAnsi="宋体"/>
          <w:sz w:val="24"/>
          <w:szCs w:val="24"/>
        </w:rPr>
        <w:t>400-092-8199</w:t>
      </w:r>
      <w:r>
        <w:rPr>
          <w:rFonts w:hint="eastAsia" w:ascii="宋体" w:hAnsi="宋体"/>
          <w:sz w:val="24"/>
          <w:szCs w:val="24"/>
        </w:rPr>
        <w:t>，或西北国际招标公司信息宣传处029-85221332、89651862进行咨询）。</w:t>
      </w:r>
    </w:p>
    <w:p>
      <w:pPr>
        <w:widowControl/>
        <w:rPr>
          <w:rFonts w:ascii="仿宋_GB2312" w:eastAsia="仿宋_GB2312"/>
          <w:bCs/>
          <w:color w:val="000000"/>
          <w:sz w:val="24"/>
          <w:szCs w:val="24"/>
        </w:rPr>
      </w:pPr>
    </w:p>
    <w:p>
      <w:pPr>
        <w:widowControl/>
        <w:jc w:val="left"/>
        <w:rPr>
          <w:rFonts w:ascii="仿宋_GB2312" w:hAnsi="宋体" w:eastAsia="仿宋_GB2312"/>
          <w:color w:val="000000"/>
          <w:szCs w:val="21"/>
        </w:rPr>
      </w:pPr>
    </w:p>
    <w:sectPr>
      <w:headerReference r:id="rId3" w:type="default"/>
      <w:pgSz w:w="11906" w:h="16838"/>
      <w:pgMar w:top="1440" w:right="14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31E5"/>
    <w:rsid w:val="00003315"/>
    <w:rsid w:val="0001197C"/>
    <w:rsid w:val="00011BE1"/>
    <w:rsid w:val="00017B0D"/>
    <w:rsid w:val="0002517D"/>
    <w:rsid w:val="00044BED"/>
    <w:rsid w:val="00046A28"/>
    <w:rsid w:val="00046FC7"/>
    <w:rsid w:val="000514B0"/>
    <w:rsid w:val="00067BD0"/>
    <w:rsid w:val="000748BE"/>
    <w:rsid w:val="00074902"/>
    <w:rsid w:val="000751DC"/>
    <w:rsid w:val="000949D6"/>
    <w:rsid w:val="000955F3"/>
    <w:rsid w:val="00097684"/>
    <w:rsid w:val="000A3F08"/>
    <w:rsid w:val="000A4A42"/>
    <w:rsid w:val="000B2689"/>
    <w:rsid w:val="000C2934"/>
    <w:rsid w:val="000C5766"/>
    <w:rsid w:val="000D0728"/>
    <w:rsid w:val="000D56BC"/>
    <w:rsid w:val="000E0D45"/>
    <w:rsid w:val="000E57F3"/>
    <w:rsid w:val="000F010E"/>
    <w:rsid w:val="001458F0"/>
    <w:rsid w:val="00164265"/>
    <w:rsid w:val="001861F8"/>
    <w:rsid w:val="001900BF"/>
    <w:rsid w:val="00191C8B"/>
    <w:rsid w:val="001A5257"/>
    <w:rsid w:val="001D27A2"/>
    <w:rsid w:val="001D7C1F"/>
    <w:rsid w:val="001F2E37"/>
    <w:rsid w:val="001F32E7"/>
    <w:rsid w:val="00212153"/>
    <w:rsid w:val="00220677"/>
    <w:rsid w:val="00247C81"/>
    <w:rsid w:val="00257FF1"/>
    <w:rsid w:val="00280917"/>
    <w:rsid w:val="00296B0B"/>
    <w:rsid w:val="002A7ACE"/>
    <w:rsid w:val="002C7919"/>
    <w:rsid w:val="002C7FF9"/>
    <w:rsid w:val="002E30F4"/>
    <w:rsid w:val="002F6DD0"/>
    <w:rsid w:val="003018B4"/>
    <w:rsid w:val="00303DED"/>
    <w:rsid w:val="003372CE"/>
    <w:rsid w:val="00354A47"/>
    <w:rsid w:val="003738E4"/>
    <w:rsid w:val="00376317"/>
    <w:rsid w:val="00382FB3"/>
    <w:rsid w:val="00384240"/>
    <w:rsid w:val="00385451"/>
    <w:rsid w:val="00392468"/>
    <w:rsid w:val="0039268E"/>
    <w:rsid w:val="003938C7"/>
    <w:rsid w:val="00397F0E"/>
    <w:rsid w:val="003B06F9"/>
    <w:rsid w:val="003B549E"/>
    <w:rsid w:val="003E20E8"/>
    <w:rsid w:val="003E5C06"/>
    <w:rsid w:val="00403224"/>
    <w:rsid w:val="00420FCD"/>
    <w:rsid w:val="0042304B"/>
    <w:rsid w:val="00430C2E"/>
    <w:rsid w:val="004330FC"/>
    <w:rsid w:val="00436995"/>
    <w:rsid w:val="004450E5"/>
    <w:rsid w:val="00470BAF"/>
    <w:rsid w:val="004A2697"/>
    <w:rsid w:val="004B3705"/>
    <w:rsid w:val="004B5642"/>
    <w:rsid w:val="004B7FA2"/>
    <w:rsid w:val="004D2334"/>
    <w:rsid w:val="004E19B2"/>
    <w:rsid w:val="004F1CCB"/>
    <w:rsid w:val="00527E93"/>
    <w:rsid w:val="0053019A"/>
    <w:rsid w:val="005316E9"/>
    <w:rsid w:val="00534C2B"/>
    <w:rsid w:val="00542736"/>
    <w:rsid w:val="00581E72"/>
    <w:rsid w:val="005A26B9"/>
    <w:rsid w:val="005C52E8"/>
    <w:rsid w:val="005C74EB"/>
    <w:rsid w:val="005D28C1"/>
    <w:rsid w:val="005D2B11"/>
    <w:rsid w:val="00604CB9"/>
    <w:rsid w:val="00635E8D"/>
    <w:rsid w:val="006670CE"/>
    <w:rsid w:val="00671714"/>
    <w:rsid w:val="00672534"/>
    <w:rsid w:val="0067566C"/>
    <w:rsid w:val="00690DD4"/>
    <w:rsid w:val="006A3622"/>
    <w:rsid w:val="006A4BFE"/>
    <w:rsid w:val="006B7217"/>
    <w:rsid w:val="006C7B58"/>
    <w:rsid w:val="006D5DCF"/>
    <w:rsid w:val="006D7272"/>
    <w:rsid w:val="00711093"/>
    <w:rsid w:val="007300BE"/>
    <w:rsid w:val="00736C73"/>
    <w:rsid w:val="007449A6"/>
    <w:rsid w:val="007659F8"/>
    <w:rsid w:val="007709B9"/>
    <w:rsid w:val="00771D44"/>
    <w:rsid w:val="00780D69"/>
    <w:rsid w:val="007815FB"/>
    <w:rsid w:val="00785B5A"/>
    <w:rsid w:val="00792F82"/>
    <w:rsid w:val="0079668F"/>
    <w:rsid w:val="007A0A78"/>
    <w:rsid w:val="007A0B5E"/>
    <w:rsid w:val="007A2973"/>
    <w:rsid w:val="007B273F"/>
    <w:rsid w:val="007B64A1"/>
    <w:rsid w:val="007C359F"/>
    <w:rsid w:val="007D1FF7"/>
    <w:rsid w:val="007D7067"/>
    <w:rsid w:val="007E3820"/>
    <w:rsid w:val="007E5102"/>
    <w:rsid w:val="007F2D03"/>
    <w:rsid w:val="00802BC0"/>
    <w:rsid w:val="008173D3"/>
    <w:rsid w:val="00826430"/>
    <w:rsid w:val="00834450"/>
    <w:rsid w:val="008431E5"/>
    <w:rsid w:val="00850A0B"/>
    <w:rsid w:val="00875D58"/>
    <w:rsid w:val="008827F5"/>
    <w:rsid w:val="00884ECC"/>
    <w:rsid w:val="00895CC1"/>
    <w:rsid w:val="008A4773"/>
    <w:rsid w:val="008B5513"/>
    <w:rsid w:val="008C09D1"/>
    <w:rsid w:val="008C2359"/>
    <w:rsid w:val="008C584D"/>
    <w:rsid w:val="008D2F95"/>
    <w:rsid w:val="008D317C"/>
    <w:rsid w:val="008E15E6"/>
    <w:rsid w:val="008E5E94"/>
    <w:rsid w:val="008F137C"/>
    <w:rsid w:val="00905159"/>
    <w:rsid w:val="00922FF0"/>
    <w:rsid w:val="009304EC"/>
    <w:rsid w:val="00936E6B"/>
    <w:rsid w:val="0094318C"/>
    <w:rsid w:val="0096420D"/>
    <w:rsid w:val="00970FC3"/>
    <w:rsid w:val="009810CD"/>
    <w:rsid w:val="00983763"/>
    <w:rsid w:val="00983BE8"/>
    <w:rsid w:val="00985973"/>
    <w:rsid w:val="009A5443"/>
    <w:rsid w:val="009A55B7"/>
    <w:rsid w:val="009B003C"/>
    <w:rsid w:val="009C0525"/>
    <w:rsid w:val="009C3EBF"/>
    <w:rsid w:val="009D7E0A"/>
    <w:rsid w:val="009E6EAC"/>
    <w:rsid w:val="009F1D31"/>
    <w:rsid w:val="00A31376"/>
    <w:rsid w:val="00A325B7"/>
    <w:rsid w:val="00A40F64"/>
    <w:rsid w:val="00A428D9"/>
    <w:rsid w:val="00A55BF8"/>
    <w:rsid w:val="00A62CBC"/>
    <w:rsid w:val="00A66BBB"/>
    <w:rsid w:val="00A72A75"/>
    <w:rsid w:val="00A76E67"/>
    <w:rsid w:val="00A95AFF"/>
    <w:rsid w:val="00AA1CED"/>
    <w:rsid w:val="00AA5926"/>
    <w:rsid w:val="00AA7DBC"/>
    <w:rsid w:val="00AB0CA7"/>
    <w:rsid w:val="00AB4A5E"/>
    <w:rsid w:val="00AD27FD"/>
    <w:rsid w:val="00AE10D9"/>
    <w:rsid w:val="00AE3C7E"/>
    <w:rsid w:val="00AF243D"/>
    <w:rsid w:val="00AF3E03"/>
    <w:rsid w:val="00AF60E3"/>
    <w:rsid w:val="00B10E95"/>
    <w:rsid w:val="00B16BA0"/>
    <w:rsid w:val="00B31FD4"/>
    <w:rsid w:val="00B4064A"/>
    <w:rsid w:val="00B458F6"/>
    <w:rsid w:val="00B46524"/>
    <w:rsid w:val="00B515BF"/>
    <w:rsid w:val="00B5211B"/>
    <w:rsid w:val="00B57201"/>
    <w:rsid w:val="00B65443"/>
    <w:rsid w:val="00B749D3"/>
    <w:rsid w:val="00B7772E"/>
    <w:rsid w:val="00B8719C"/>
    <w:rsid w:val="00B879FD"/>
    <w:rsid w:val="00B91E57"/>
    <w:rsid w:val="00B9425E"/>
    <w:rsid w:val="00B96316"/>
    <w:rsid w:val="00BA1CC8"/>
    <w:rsid w:val="00BB1D55"/>
    <w:rsid w:val="00BD0ABD"/>
    <w:rsid w:val="00BE1A86"/>
    <w:rsid w:val="00BE2272"/>
    <w:rsid w:val="00BE4395"/>
    <w:rsid w:val="00C12F98"/>
    <w:rsid w:val="00C14153"/>
    <w:rsid w:val="00C159DC"/>
    <w:rsid w:val="00C248B9"/>
    <w:rsid w:val="00C27055"/>
    <w:rsid w:val="00C441FB"/>
    <w:rsid w:val="00C45CA1"/>
    <w:rsid w:val="00C46985"/>
    <w:rsid w:val="00C47A87"/>
    <w:rsid w:val="00C531BB"/>
    <w:rsid w:val="00C54F2A"/>
    <w:rsid w:val="00C557A7"/>
    <w:rsid w:val="00C63DDC"/>
    <w:rsid w:val="00C64811"/>
    <w:rsid w:val="00C72565"/>
    <w:rsid w:val="00C805B2"/>
    <w:rsid w:val="00C90E01"/>
    <w:rsid w:val="00C9199F"/>
    <w:rsid w:val="00C940F3"/>
    <w:rsid w:val="00C9555D"/>
    <w:rsid w:val="00CA61E7"/>
    <w:rsid w:val="00CB4B39"/>
    <w:rsid w:val="00CC1689"/>
    <w:rsid w:val="00CC17BE"/>
    <w:rsid w:val="00CC66A2"/>
    <w:rsid w:val="00CD3F39"/>
    <w:rsid w:val="00CD429E"/>
    <w:rsid w:val="00CE18EB"/>
    <w:rsid w:val="00CE551A"/>
    <w:rsid w:val="00CE5609"/>
    <w:rsid w:val="00CE64E3"/>
    <w:rsid w:val="00CE6C89"/>
    <w:rsid w:val="00CE75A9"/>
    <w:rsid w:val="00CF0689"/>
    <w:rsid w:val="00CF41AC"/>
    <w:rsid w:val="00D028B9"/>
    <w:rsid w:val="00D246A6"/>
    <w:rsid w:val="00D4217C"/>
    <w:rsid w:val="00D42D88"/>
    <w:rsid w:val="00D43E33"/>
    <w:rsid w:val="00D74FED"/>
    <w:rsid w:val="00D86348"/>
    <w:rsid w:val="00D93CEA"/>
    <w:rsid w:val="00D959EA"/>
    <w:rsid w:val="00DA22A1"/>
    <w:rsid w:val="00DC289E"/>
    <w:rsid w:val="00DD01AC"/>
    <w:rsid w:val="00DE3A4D"/>
    <w:rsid w:val="00DF1E48"/>
    <w:rsid w:val="00DF1F24"/>
    <w:rsid w:val="00E02AC1"/>
    <w:rsid w:val="00E16AE5"/>
    <w:rsid w:val="00E21A4C"/>
    <w:rsid w:val="00E2318C"/>
    <w:rsid w:val="00E24E06"/>
    <w:rsid w:val="00E519E8"/>
    <w:rsid w:val="00E63AED"/>
    <w:rsid w:val="00E761D2"/>
    <w:rsid w:val="00E8377E"/>
    <w:rsid w:val="00E94AAE"/>
    <w:rsid w:val="00E95B26"/>
    <w:rsid w:val="00E95D5E"/>
    <w:rsid w:val="00E978CD"/>
    <w:rsid w:val="00EB4555"/>
    <w:rsid w:val="00EC228D"/>
    <w:rsid w:val="00ED10DD"/>
    <w:rsid w:val="00ED7DBC"/>
    <w:rsid w:val="00EE242A"/>
    <w:rsid w:val="00F15EFD"/>
    <w:rsid w:val="00F23808"/>
    <w:rsid w:val="00F23CC6"/>
    <w:rsid w:val="00F417B1"/>
    <w:rsid w:val="00F52F7F"/>
    <w:rsid w:val="00F64B13"/>
    <w:rsid w:val="00F71E11"/>
    <w:rsid w:val="00F77E4F"/>
    <w:rsid w:val="00F82957"/>
    <w:rsid w:val="00F90499"/>
    <w:rsid w:val="00FA64CC"/>
    <w:rsid w:val="00FB03C0"/>
    <w:rsid w:val="00FB0C41"/>
    <w:rsid w:val="00FB5BE1"/>
    <w:rsid w:val="00FD0B09"/>
    <w:rsid w:val="00FD7DCF"/>
    <w:rsid w:val="00FF29D4"/>
    <w:rsid w:val="00FF6D52"/>
    <w:rsid w:val="0910562E"/>
    <w:rsid w:val="0B402B77"/>
    <w:rsid w:val="10ED7B33"/>
    <w:rsid w:val="1C080B4D"/>
    <w:rsid w:val="2085687F"/>
    <w:rsid w:val="303B50CD"/>
    <w:rsid w:val="3E502A4B"/>
    <w:rsid w:val="3FC45D41"/>
    <w:rsid w:val="4089656E"/>
    <w:rsid w:val="45E536F3"/>
    <w:rsid w:val="4FD07AA1"/>
    <w:rsid w:val="50944FD3"/>
    <w:rsid w:val="540F59AC"/>
    <w:rsid w:val="555374DE"/>
    <w:rsid w:val="5B926D9B"/>
    <w:rsid w:val="5F6A216E"/>
    <w:rsid w:val="61997370"/>
    <w:rsid w:val="62996EAC"/>
    <w:rsid w:val="67FF4A90"/>
    <w:rsid w:val="6EE12AF1"/>
    <w:rsid w:val="705F78A3"/>
    <w:rsid w:val="7F5D2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line="360" w:lineRule="auto"/>
    </w:pPr>
    <w:rPr>
      <w:sz w:val="24"/>
      <w:szCs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1">
    <w:name w:val="Char Char Char Char"/>
    <w:basedOn w:val="1"/>
    <w:qFormat/>
    <w:uiPriority w:val="0"/>
    <w:rPr>
      <w:szCs w:val="24"/>
    </w:rPr>
  </w:style>
  <w:style w:type="paragraph" w:customStyle="1" w:styleId="12">
    <w:name w:val="列出段落1"/>
    <w:basedOn w:val="1"/>
    <w:qFormat/>
    <w:uiPriority w:val="0"/>
    <w:pPr>
      <w:ind w:firstLine="420" w:firstLineChars="200"/>
    </w:pPr>
    <w:rPr>
      <w:rFonts w:ascii="Calibri" w:hAnsi="Calibri"/>
      <w:szCs w:val="22"/>
    </w:rPr>
  </w:style>
  <w:style w:type="paragraph" w:customStyle="1" w:styleId="13">
    <w:name w:val="Defaul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14">
    <w:name w:val="Char2"/>
    <w:basedOn w:val="1"/>
    <w:qFormat/>
    <w:uiPriority w:val="0"/>
    <w:rPr>
      <w:szCs w:val="24"/>
    </w:rPr>
  </w:style>
  <w:style w:type="paragraph" w:customStyle="1" w:styleId="15">
    <w:name w:val="Char Char"/>
    <w:basedOn w:val="1"/>
    <w:qFormat/>
    <w:uiPriority w:val="0"/>
    <w:pPr>
      <w:widowControl/>
      <w:spacing w:after="160" w:line="240" w:lineRule="exact"/>
      <w:jc w:val="left"/>
    </w:pPr>
    <w:rPr>
      <w:rFonts w:eastAsia="Times New Roman"/>
      <w:kern w:val="0"/>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336</Words>
  <Characters>1919</Characters>
  <Lines>15</Lines>
  <Paragraphs>4</Paragraphs>
  <ScaleCrop>false</ScaleCrop>
  <LinksUpToDate>false</LinksUpToDate>
  <CharactersWithSpaces>2251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2017-12-11T03:17:00Z</dcterms:created>
  <dc:creator>微软用户</dc:creator>
  <cp:lastModifiedBy>zhangjunjun</cp:lastModifiedBy>
  <cp:lastPrinted>2016-05-30T05:19:00Z</cp:lastPrinted>
  <dcterms:modified xsi:type="dcterms:W3CDTF">2018-01-04T07:33:18Z</dcterms:modified>
  <dc:title>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