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00" w:rsidRDefault="001B3E00" w:rsidP="001B3E00">
      <w:pPr>
        <w:spacing w:line="440" w:lineRule="exact"/>
        <w:jc w:val="center"/>
        <w:outlineLvl w:val="0"/>
        <w:rPr>
          <w:rFonts w:ascii="宋体" w:eastAsia="宋体" w:hAnsi="宋体" w:hint="eastAsia"/>
          <w:b/>
          <w:snapToGrid w:val="0"/>
          <w:kern w:val="0"/>
          <w:sz w:val="32"/>
          <w:szCs w:val="32"/>
        </w:rPr>
      </w:pPr>
      <w:r w:rsidRPr="001B3E00">
        <w:rPr>
          <w:rFonts w:ascii="宋体" w:eastAsia="宋体" w:hAnsi="宋体" w:hint="eastAsia"/>
          <w:b/>
          <w:snapToGrid w:val="0"/>
          <w:kern w:val="0"/>
          <w:sz w:val="32"/>
          <w:szCs w:val="32"/>
        </w:rPr>
        <w:t>车刘村综合改造及安置小区电梯采购安装项目</w:t>
      </w:r>
    </w:p>
    <w:p w:rsidR="001B3E00" w:rsidRPr="00FC1F65" w:rsidRDefault="001B3E00" w:rsidP="001B3E00">
      <w:pPr>
        <w:spacing w:line="440" w:lineRule="exact"/>
        <w:jc w:val="center"/>
        <w:outlineLvl w:val="0"/>
        <w:rPr>
          <w:rFonts w:ascii="宋体" w:eastAsia="宋体" w:hAnsi="宋体" w:hint="eastAsia"/>
          <w:b/>
          <w:snapToGrid w:val="0"/>
          <w:kern w:val="0"/>
          <w:sz w:val="32"/>
          <w:szCs w:val="32"/>
        </w:rPr>
      </w:pPr>
      <w:r w:rsidRPr="00FC1F65">
        <w:rPr>
          <w:rFonts w:ascii="宋体" w:eastAsia="宋体" w:hAnsi="宋体" w:hint="eastAsia"/>
          <w:b/>
          <w:snapToGrid w:val="0"/>
          <w:kern w:val="0"/>
          <w:sz w:val="32"/>
          <w:szCs w:val="32"/>
        </w:rPr>
        <w:t>资格预审公告</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 xml:space="preserve">1、招标条件 </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99501B">
        <w:rPr>
          <w:rFonts w:ascii="宋体" w:eastAsia="宋体" w:hAnsi="宋体" w:hint="eastAsia"/>
          <w:sz w:val="21"/>
          <w:szCs w:val="21"/>
        </w:rPr>
        <w:t>本招标项目车刘村综合改造及安置小区电梯采购安装项目招标人为陕西展宇房地产开发有限公司，招标项目资金来自自筹，出资比例为100%，该项目已具备招标条件，现对车刘村综合改造及安置小区电梯采购安装项目进行公开招标。</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 xml:space="preserve">2、项目概况与招标范围 </w:t>
      </w:r>
    </w:p>
    <w:p w:rsidR="001B3E00" w:rsidRPr="00AF521C" w:rsidRDefault="001B3E00" w:rsidP="001B3E00">
      <w:pPr>
        <w:adjustRightInd w:val="0"/>
        <w:snapToGrid w:val="0"/>
        <w:spacing w:line="360" w:lineRule="auto"/>
        <w:ind w:firstLine="360"/>
        <w:rPr>
          <w:rFonts w:ascii="宋体" w:eastAsia="宋体" w:hAnsi="宋体" w:hint="eastAsia"/>
          <w:sz w:val="21"/>
          <w:szCs w:val="21"/>
          <w:u w:val="single"/>
        </w:rPr>
      </w:pPr>
      <w:r w:rsidRPr="00AF521C">
        <w:rPr>
          <w:rFonts w:ascii="宋体" w:eastAsia="宋体" w:hAnsi="宋体" w:hint="eastAsia"/>
          <w:sz w:val="21"/>
          <w:szCs w:val="21"/>
        </w:rPr>
        <w:t>2.1建设地点：</w:t>
      </w:r>
      <w:r w:rsidRPr="00AF521C">
        <w:rPr>
          <w:rFonts w:ascii="宋体" w:eastAsia="宋体" w:hAnsi="宋体" w:hint="eastAsia"/>
          <w:sz w:val="21"/>
          <w:szCs w:val="21"/>
          <w:u w:val="single"/>
        </w:rPr>
        <w:t>三桥街道西兰路以北，高架快速干道以南，西三环以东，西户铁路以西</w:t>
      </w:r>
      <w:r w:rsidRPr="00AF521C">
        <w:rPr>
          <w:rFonts w:ascii="宋体" w:eastAsia="宋体" w:hAnsi="宋体" w:hint="eastAsia"/>
          <w:sz w:val="21"/>
          <w:szCs w:val="21"/>
        </w:rPr>
        <w:t>。</w:t>
      </w:r>
    </w:p>
    <w:p w:rsidR="001B3E00" w:rsidRPr="00AF521C" w:rsidRDefault="001B3E00" w:rsidP="001B3E00">
      <w:pPr>
        <w:adjustRightInd w:val="0"/>
        <w:snapToGrid w:val="0"/>
        <w:spacing w:line="360" w:lineRule="auto"/>
        <w:ind w:firstLine="360"/>
        <w:rPr>
          <w:rFonts w:ascii="宋体" w:eastAsia="宋体" w:hAnsi="宋体" w:hint="eastAsia"/>
          <w:sz w:val="21"/>
          <w:szCs w:val="21"/>
        </w:rPr>
      </w:pPr>
      <w:r w:rsidRPr="00AF521C">
        <w:rPr>
          <w:rFonts w:ascii="宋体" w:eastAsia="宋体" w:hAnsi="宋体" w:hint="eastAsia"/>
          <w:sz w:val="21"/>
          <w:szCs w:val="21"/>
        </w:rPr>
        <w:t>2.2交货期及安装工期：</w:t>
      </w:r>
      <w:r w:rsidRPr="00AF521C">
        <w:rPr>
          <w:rFonts w:ascii="宋体" w:eastAsia="宋体" w:hAnsi="宋体" w:hint="eastAsia"/>
          <w:sz w:val="21"/>
          <w:szCs w:val="21"/>
          <w:u w:val="single"/>
        </w:rPr>
        <w:t>交 货 期65日历天；安装工期60日历天</w:t>
      </w:r>
      <w:r w:rsidRPr="00AF521C">
        <w:rPr>
          <w:rFonts w:ascii="宋体" w:eastAsia="宋体" w:hAnsi="宋体" w:hint="eastAsia"/>
          <w:sz w:val="21"/>
          <w:szCs w:val="21"/>
        </w:rPr>
        <w:t>。</w:t>
      </w:r>
    </w:p>
    <w:p w:rsidR="001B3E00" w:rsidRPr="00AF521C" w:rsidRDefault="001B3E00" w:rsidP="001B3E00">
      <w:pPr>
        <w:adjustRightInd w:val="0"/>
        <w:snapToGrid w:val="0"/>
        <w:spacing w:line="360" w:lineRule="auto"/>
        <w:ind w:firstLine="360"/>
        <w:rPr>
          <w:rFonts w:ascii="宋体" w:eastAsia="宋体" w:hAnsi="宋体" w:hint="eastAsia"/>
          <w:sz w:val="21"/>
          <w:szCs w:val="21"/>
        </w:rPr>
      </w:pPr>
      <w:r w:rsidRPr="00AF521C">
        <w:rPr>
          <w:rFonts w:ascii="宋体" w:eastAsia="宋体" w:hAnsi="宋体" w:hint="eastAsia"/>
          <w:sz w:val="21"/>
          <w:szCs w:val="21"/>
        </w:rPr>
        <w:t>2.3招标范围：1#-10#楼共32部电梯的采购及安装。</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AF521C">
        <w:rPr>
          <w:rFonts w:ascii="宋体" w:eastAsia="宋体" w:hAnsi="宋体" w:hint="eastAsia"/>
          <w:sz w:val="21"/>
          <w:szCs w:val="21"/>
        </w:rPr>
        <w:t>2.4项目估算价800.00万元。</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 xml:space="preserve">3、申请人资格要求 </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3.1 本次资格预审要求申请人具有独立法人资格，提供投标人营业执照、本产品生产厂商的特种设备（电梯）制造许可证C级及以上级资质（曳引式客梯）、特种设备安装维修许可证C级及以上资质（乘客电梯）、ISO9000系列质量体系认证证书、ISO14000环境管理体系认证证书、OHSAS18001管理体系认证证书；</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3.2如为代理商或经销商投标除以上资质外还应提供自身营业执照及制造商关于本项目的专项授权书；</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3.3拟派项目经理具有特种设备安装人员资质证书；</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3.4同一品牌只允许有一家单位（制造商或代理商）参与投标；</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3.5本次资格预审不接受联合体资格预审申请。</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3.6其他要求：</w:t>
      </w:r>
      <w:r w:rsidRPr="00FC1F65">
        <w:rPr>
          <w:rFonts w:ascii="宋体" w:eastAsia="宋体" w:hAnsi="宋体" w:hint="eastAsia"/>
          <w:snapToGrid w:val="0"/>
          <w:kern w:val="0"/>
          <w:sz w:val="21"/>
          <w:szCs w:val="21"/>
        </w:rPr>
        <w:t>报名单位负责人为同一人或者存在控股、管理关系的不同单位，不得参加同一招标项目投标。</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4、资格预审方法</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本次资格预审采用</w:t>
      </w:r>
      <w:r w:rsidRPr="00FC1F65">
        <w:rPr>
          <w:rFonts w:ascii="宋体" w:eastAsia="宋体" w:hAnsi="宋体" w:hint="eastAsia"/>
          <w:sz w:val="21"/>
          <w:szCs w:val="21"/>
          <w:u w:val="single"/>
        </w:rPr>
        <w:t>有限数量制，5家</w:t>
      </w:r>
      <w:r w:rsidRPr="00FC1F65">
        <w:rPr>
          <w:rFonts w:ascii="宋体" w:eastAsia="宋体" w:hAnsi="宋体" w:hint="eastAsia"/>
          <w:sz w:val="21"/>
          <w:szCs w:val="21"/>
        </w:rPr>
        <w:t>。</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5、资格预审文件的获取</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5.1请申请人于</w:t>
      </w:r>
      <w:r w:rsidRPr="00FC1F65">
        <w:rPr>
          <w:rFonts w:ascii="宋体" w:eastAsia="宋体" w:hAnsi="宋体" w:hint="eastAsia"/>
          <w:sz w:val="21"/>
          <w:szCs w:val="21"/>
          <w:u w:val="single"/>
        </w:rPr>
        <w:t>2017</w:t>
      </w:r>
      <w:r w:rsidRPr="00FC1F65">
        <w:rPr>
          <w:rFonts w:ascii="宋体" w:eastAsia="宋体" w:hAnsi="宋体" w:hint="eastAsia"/>
          <w:sz w:val="21"/>
          <w:szCs w:val="21"/>
        </w:rPr>
        <w:t>年</w:t>
      </w:r>
      <w:r>
        <w:rPr>
          <w:rFonts w:ascii="宋体" w:eastAsia="宋体" w:hAnsi="宋体" w:hint="eastAsia"/>
          <w:sz w:val="21"/>
          <w:szCs w:val="21"/>
          <w:u w:val="single"/>
        </w:rPr>
        <w:t>12</w:t>
      </w:r>
      <w:r w:rsidRPr="00FC1F65">
        <w:rPr>
          <w:rFonts w:ascii="宋体" w:eastAsia="宋体" w:hAnsi="宋体" w:hint="eastAsia"/>
          <w:sz w:val="21"/>
          <w:szCs w:val="21"/>
        </w:rPr>
        <w:t>月</w:t>
      </w:r>
      <w:r>
        <w:rPr>
          <w:rFonts w:ascii="宋体" w:eastAsia="宋体" w:hAnsi="宋体" w:hint="eastAsia"/>
          <w:sz w:val="21"/>
          <w:szCs w:val="21"/>
          <w:u w:val="single"/>
        </w:rPr>
        <w:t>8</w:t>
      </w:r>
      <w:r w:rsidRPr="00FC1F65">
        <w:rPr>
          <w:rFonts w:ascii="宋体" w:eastAsia="宋体" w:hAnsi="宋体" w:hint="eastAsia"/>
          <w:sz w:val="21"/>
          <w:szCs w:val="21"/>
        </w:rPr>
        <w:t>日9:00时至</w:t>
      </w:r>
      <w:r w:rsidRPr="00FC1F65">
        <w:rPr>
          <w:rFonts w:ascii="宋体" w:eastAsia="宋体" w:hAnsi="宋体" w:hint="eastAsia"/>
          <w:sz w:val="21"/>
          <w:szCs w:val="21"/>
          <w:u w:val="single"/>
        </w:rPr>
        <w:t>2017</w:t>
      </w:r>
      <w:r w:rsidRPr="00FC1F65">
        <w:rPr>
          <w:rFonts w:ascii="宋体" w:eastAsia="宋体" w:hAnsi="宋体" w:hint="eastAsia"/>
          <w:sz w:val="21"/>
          <w:szCs w:val="21"/>
        </w:rPr>
        <w:t>年</w:t>
      </w:r>
      <w:r>
        <w:rPr>
          <w:rFonts w:ascii="宋体" w:eastAsia="宋体" w:hAnsi="宋体" w:hint="eastAsia"/>
          <w:sz w:val="21"/>
          <w:szCs w:val="21"/>
          <w:u w:val="single"/>
        </w:rPr>
        <w:t>12</w:t>
      </w:r>
      <w:r w:rsidRPr="00FC1F65">
        <w:rPr>
          <w:rFonts w:ascii="宋体" w:eastAsia="宋体" w:hAnsi="宋体" w:hint="eastAsia"/>
          <w:sz w:val="21"/>
          <w:szCs w:val="21"/>
        </w:rPr>
        <w:t>月</w:t>
      </w:r>
      <w:r>
        <w:rPr>
          <w:rFonts w:ascii="宋体" w:eastAsia="宋体" w:hAnsi="宋体" w:hint="eastAsia"/>
          <w:sz w:val="21"/>
          <w:szCs w:val="21"/>
          <w:u w:val="single"/>
        </w:rPr>
        <w:t>13</w:t>
      </w:r>
      <w:r w:rsidRPr="00FC1F65">
        <w:rPr>
          <w:rFonts w:ascii="宋体" w:eastAsia="宋体" w:hAnsi="宋体" w:hint="eastAsia"/>
          <w:sz w:val="21"/>
          <w:szCs w:val="21"/>
        </w:rPr>
        <w:t>日9:00时，在</w:t>
      </w:r>
      <w:r w:rsidRPr="00FC1F65">
        <w:rPr>
          <w:rFonts w:ascii="宋体" w:eastAsia="宋体" w:hAnsi="宋体" w:hint="eastAsia"/>
          <w:snapToGrid w:val="0"/>
          <w:kern w:val="0"/>
          <w:sz w:val="21"/>
          <w:szCs w:val="21"/>
          <w:u w:val="single"/>
        </w:rPr>
        <w:t>西安市高新二路山西证券大厦八楼招标五部</w:t>
      </w:r>
      <w:r w:rsidRPr="00FC1F65">
        <w:rPr>
          <w:rFonts w:ascii="宋体" w:eastAsia="宋体" w:hAnsi="宋体" w:hint="eastAsia"/>
          <w:sz w:val="21"/>
          <w:szCs w:val="21"/>
        </w:rPr>
        <w:t>持相关有效证件原件（即</w:t>
      </w:r>
      <w:r w:rsidRPr="00FC1F65">
        <w:rPr>
          <w:rFonts w:ascii="宋体" w:eastAsia="宋体" w:hAnsi="宋体" w:hint="eastAsia"/>
          <w:sz w:val="21"/>
          <w:szCs w:val="21"/>
          <w:u w:val="single"/>
        </w:rPr>
        <w:t>法人授权委托书</w:t>
      </w:r>
      <w:r w:rsidRPr="00FC1F65">
        <w:rPr>
          <w:rFonts w:ascii="宋体" w:eastAsia="宋体" w:hAnsi="宋体" w:hint="eastAsia"/>
          <w:sz w:val="21"/>
          <w:szCs w:val="21"/>
        </w:rPr>
        <w:t>和</w:t>
      </w:r>
      <w:r w:rsidRPr="00FC1F65">
        <w:rPr>
          <w:rFonts w:ascii="宋体" w:eastAsia="宋体" w:hAnsi="宋体" w:hint="eastAsia"/>
          <w:sz w:val="21"/>
          <w:szCs w:val="21"/>
          <w:u w:val="single"/>
        </w:rPr>
        <w:t>被授权人身份证及第3条要求的资质证件原件及加盖公章的全套复印件</w:t>
      </w:r>
      <w:r w:rsidRPr="00FC1F65">
        <w:rPr>
          <w:rFonts w:ascii="宋体" w:eastAsia="宋体" w:hAnsi="宋体" w:hint="eastAsia"/>
          <w:sz w:val="21"/>
          <w:szCs w:val="21"/>
        </w:rPr>
        <w:t>等）购买资格预审文件。</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5.2资格预审文件每套售价</w:t>
      </w:r>
      <w:r w:rsidRPr="00FC1F65">
        <w:rPr>
          <w:rFonts w:ascii="宋体" w:eastAsia="宋体" w:hAnsi="宋体" w:hint="eastAsia"/>
          <w:sz w:val="21"/>
          <w:szCs w:val="21"/>
          <w:u w:val="single"/>
        </w:rPr>
        <w:t>300</w:t>
      </w:r>
      <w:r w:rsidRPr="00FC1F65">
        <w:rPr>
          <w:rFonts w:ascii="宋体" w:eastAsia="宋体" w:hAnsi="宋体" w:hint="eastAsia"/>
          <w:sz w:val="21"/>
          <w:szCs w:val="21"/>
        </w:rPr>
        <w:t>元，售后不退。</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6、资格预审申请文件的递交</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6.1递交资格预审申请文件截止时间为</w:t>
      </w:r>
      <w:r w:rsidRPr="00FC1F65">
        <w:rPr>
          <w:rFonts w:ascii="宋体" w:eastAsia="宋体" w:hAnsi="宋体" w:hint="eastAsia"/>
          <w:sz w:val="21"/>
          <w:szCs w:val="21"/>
          <w:u w:val="single"/>
        </w:rPr>
        <w:t>2017</w:t>
      </w:r>
      <w:r w:rsidRPr="00FC1F65">
        <w:rPr>
          <w:rFonts w:ascii="宋体" w:eastAsia="宋体" w:hAnsi="宋体" w:hint="eastAsia"/>
          <w:sz w:val="21"/>
          <w:szCs w:val="21"/>
        </w:rPr>
        <w:t>年</w:t>
      </w:r>
      <w:r>
        <w:rPr>
          <w:rFonts w:ascii="宋体" w:eastAsia="宋体" w:hAnsi="宋体" w:hint="eastAsia"/>
          <w:sz w:val="21"/>
          <w:szCs w:val="21"/>
          <w:u w:val="single"/>
        </w:rPr>
        <w:t>12</w:t>
      </w:r>
      <w:r w:rsidRPr="00FC1F65">
        <w:rPr>
          <w:rFonts w:ascii="宋体" w:eastAsia="宋体" w:hAnsi="宋体" w:hint="eastAsia"/>
          <w:sz w:val="21"/>
          <w:szCs w:val="21"/>
        </w:rPr>
        <w:t>月</w:t>
      </w:r>
      <w:r>
        <w:rPr>
          <w:rFonts w:ascii="宋体" w:eastAsia="宋体" w:hAnsi="宋体" w:hint="eastAsia"/>
          <w:sz w:val="21"/>
          <w:szCs w:val="21"/>
          <w:u w:val="single"/>
        </w:rPr>
        <w:t>19</w:t>
      </w:r>
      <w:r w:rsidRPr="00FC1F65">
        <w:rPr>
          <w:rFonts w:ascii="宋体" w:eastAsia="宋体" w:hAnsi="宋体" w:hint="eastAsia"/>
          <w:sz w:val="21"/>
          <w:szCs w:val="21"/>
        </w:rPr>
        <w:t>日9时00分，地点为</w:t>
      </w:r>
      <w:r w:rsidRPr="00FC1F65">
        <w:rPr>
          <w:rFonts w:ascii="宋体" w:eastAsia="宋体" w:hAnsi="宋体" w:hint="eastAsia"/>
          <w:snapToGrid w:val="0"/>
          <w:kern w:val="0"/>
          <w:sz w:val="21"/>
          <w:szCs w:val="21"/>
          <w:u w:val="single"/>
        </w:rPr>
        <w:t>西安市高新二路山西证券大厦八楼招标五部</w:t>
      </w:r>
      <w:r w:rsidRPr="00FC1F65">
        <w:rPr>
          <w:rFonts w:ascii="宋体" w:eastAsia="宋体" w:hAnsi="宋体" w:hint="eastAsia"/>
          <w:sz w:val="21"/>
          <w:szCs w:val="21"/>
        </w:rPr>
        <w:t>。资格预审申请文件递交的具体要求详见资格预审文件的规定。</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lastRenderedPageBreak/>
        <w:t>6.2逾期送达或者未送达指定地点的资格预审申请文件，招标人不予受理。</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7、发布公告的媒介</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本次招标公告在</w:t>
      </w:r>
      <w:r w:rsidRPr="00FC1F65">
        <w:rPr>
          <w:rFonts w:ascii="宋体" w:eastAsia="宋体" w:hAnsi="宋体" w:hint="eastAsia"/>
          <w:snapToGrid w:val="0"/>
          <w:kern w:val="0"/>
          <w:sz w:val="21"/>
          <w:szCs w:val="21"/>
          <w:u w:val="single"/>
        </w:rPr>
        <w:t>陕西采购与招标网</w:t>
      </w:r>
      <w:r>
        <w:rPr>
          <w:rFonts w:ascii="宋体" w:eastAsia="宋体" w:hAnsi="宋体" w:hint="eastAsia"/>
          <w:snapToGrid w:val="0"/>
          <w:kern w:val="0"/>
          <w:sz w:val="21"/>
          <w:szCs w:val="21"/>
          <w:u w:val="single"/>
        </w:rPr>
        <w:t>、西北信息报</w:t>
      </w:r>
      <w:r w:rsidRPr="00FC1F65">
        <w:rPr>
          <w:rFonts w:ascii="宋体" w:eastAsia="宋体" w:hAnsi="宋体" w:hint="eastAsia"/>
          <w:sz w:val="21"/>
          <w:szCs w:val="21"/>
        </w:rPr>
        <w:t>发布。</w:t>
      </w:r>
    </w:p>
    <w:p w:rsidR="001B3E00" w:rsidRPr="00FC1F65" w:rsidRDefault="001B3E00" w:rsidP="001B3E00">
      <w:pPr>
        <w:adjustRightInd w:val="0"/>
        <w:snapToGrid w:val="0"/>
        <w:spacing w:line="360" w:lineRule="auto"/>
        <w:ind w:firstLine="360"/>
        <w:rPr>
          <w:rFonts w:ascii="宋体" w:eastAsia="宋体" w:hAnsi="宋体" w:hint="eastAsia"/>
          <w:b/>
          <w:sz w:val="21"/>
          <w:szCs w:val="21"/>
        </w:rPr>
      </w:pPr>
      <w:r w:rsidRPr="00FC1F65">
        <w:rPr>
          <w:rFonts w:ascii="宋体" w:eastAsia="宋体" w:hAnsi="宋体" w:hint="eastAsia"/>
          <w:b/>
          <w:sz w:val="21"/>
          <w:szCs w:val="21"/>
        </w:rPr>
        <w:t>8、联系方式</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招标代理机构：</w:t>
      </w:r>
      <w:r w:rsidRPr="00FC1F65">
        <w:rPr>
          <w:rFonts w:ascii="宋体" w:eastAsia="宋体" w:hAnsi="宋体" w:hint="eastAsia"/>
          <w:snapToGrid w:val="0"/>
          <w:kern w:val="0"/>
          <w:sz w:val="21"/>
          <w:szCs w:val="21"/>
          <w:u w:val="single"/>
        </w:rPr>
        <w:t>陕西省采购招标有限责任公司</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地    址：</w:t>
      </w:r>
      <w:r w:rsidRPr="00FC1F65">
        <w:rPr>
          <w:rFonts w:ascii="宋体" w:eastAsia="宋体" w:hAnsi="宋体" w:hint="eastAsia"/>
          <w:snapToGrid w:val="0"/>
          <w:kern w:val="0"/>
          <w:sz w:val="21"/>
          <w:szCs w:val="21"/>
          <w:u w:val="single"/>
        </w:rPr>
        <w:t>西安市高新二路山西证券大厦八楼招标五部</w:t>
      </w:r>
      <w:r w:rsidRPr="00FC1F65">
        <w:rPr>
          <w:rFonts w:ascii="宋体" w:eastAsia="宋体" w:hAnsi="宋体" w:hint="eastAsia"/>
          <w:sz w:val="21"/>
          <w:szCs w:val="21"/>
        </w:rPr>
        <w:t xml:space="preserve">                  </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邮    编：</w:t>
      </w:r>
      <w:r w:rsidRPr="00FC1F65">
        <w:rPr>
          <w:rFonts w:ascii="宋体" w:eastAsia="宋体" w:hAnsi="宋体" w:hint="eastAsia"/>
          <w:snapToGrid w:val="0"/>
          <w:kern w:val="0"/>
          <w:sz w:val="21"/>
          <w:szCs w:val="21"/>
          <w:u w:val="single"/>
        </w:rPr>
        <w:t>710075</w:t>
      </w:r>
      <w:r w:rsidRPr="00FC1F65">
        <w:rPr>
          <w:rFonts w:ascii="宋体" w:eastAsia="宋体" w:hAnsi="宋体" w:hint="eastAsia"/>
          <w:sz w:val="21"/>
          <w:szCs w:val="21"/>
        </w:rPr>
        <w:t xml:space="preserve">                 </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联 系 人：</w:t>
      </w:r>
      <w:r>
        <w:rPr>
          <w:rFonts w:ascii="宋体" w:eastAsia="宋体" w:hAnsi="宋体" w:hint="eastAsia"/>
          <w:snapToGrid w:val="0"/>
          <w:kern w:val="0"/>
          <w:sz w:val="21"/>
          <w:szCs w:val="21"/>
          <w:u w:val="single"/>
        </w:rPr>
        <w:t>刘永红</w:t>
      </w:r>
      <w:r w:rsidRPr="00FC1F65">
        <w:rPr>
          <w:rFonts w:ascii="宋体" w:eastAsia="宋体" w:hAnsi="宋体" w:hint="eastAsia"/>
          <w:snapToGrid w:val="0"/>
          <w:kern w:val="0"/>
          <w:sz w:val="21"/>
          <w:szCs w:val="21"/>
          <w:u w:val="single"/>
        </w:rPr>
        <w:t>、邓楚</w:t>
      </w:r>
      <w:r w:rsidRPr="00FC1F65">
        <w:rPr>
          <w:rFonts w:ascii="宋体" w:eastAsia="宋体" w:hAnsi="宋体" w:hint="eastAsia"/>
          <w:sz w:val="21"/>
          <w:szCs w:val="21"/>
        </w:rPr>
        <w:t xml:space="preserve">                  </w:t>
      </w:r>
    </w:p>
    <w:p w:rsidR="001B3E00" w:rsidRPr="00FC1F65" w:rsidRDefault="001B3E00" w:rsidP="001B3E00">
      <w:pPr>
        <w:adjustRightInd w:val="0"/>
        <w:snapToGrid w:val="0"/>
        <w:spacing w:line="360" w:lineRule="auto"/>
        <w:ind w:firstLine="360"/>
        <w:rPr>
          <w:rFonts w:ascii="宋体" w:eastAsia="宋体" w:hAnsi="宋体" w:hint="eastAsia"/>
          <w:sz w:val="21"/>
          <w:szCs w:val="21"/>
        </w:rPr>
      </w:pPr>
      <w:r w:rsidRPr="00FC1F65">
        <w:rPr>
          <w:rFonts w:ascii="宋体" w:eastAsia="宋体" w:hAnsi="宋体" w:hint="eastAsia"/>
          <w:sz w:val="21"/>
          <w:szCs w:val="21"/>
        </w:rPr>
        <w:t>电    话：</w:t>
      </w:r>
      <w:r w:rsidRPr="00FC1F65">
        <w:rPr>
          <w:rFonts w:ascii="宋体" w:eastAsia="宋体" w:hAnsi="宋体" w:hint="eastAsia"/>
          <w:snapToGrid w:val="0"/>
          <w:kern w:val="0"/>
          <w:sz w:val="21"/>
          <w:szCs w:val="21"/>
          <w:u w:val="single"/>
        </w:rPr>
        <w:t>029-8849</w:t>
      </w:r>
      <w:r>
        <w:rPr>
          <w:rFonts w:ascii="宋体" w:eastAsia="宋体" w:hAnsi="宋体" w:hint="eastAsia"/>
          <w:snapToGrid w:val="0"/>
          <w:kern w:val="0"/>
          <w:sz w:val="21"/>
          <w:szCs w:val="21"/>
          <w:u w:val="single"/>
        </w:rPr>
        <w:t>0543</w:t>
      </w:r>
      <w:r w:rsidRPr="00FC1F65">
        <w:rPr>
          <w:rFonts w:ascii="宋体" w:eastAsia="宋体" w:hAnsi="宋体" w:hint="eastAsia"/>
          <w:sz w:val="21"/>
          <w:szCs w:val="21"/>
        </w:rPr>
        <w:t xml:space="preserve">                  </w:t>
      </w:r>
    </w:p>
    <w:p w:rsidR="00563BFD" w:rsidRDefault="001B3E00" w:rsidP="001B3E00">
      <w:pPr>
        <w:ind w:firstLineChars="150" w:firstLine="315"/>
      </w:pPr>
      <w:r w:rsidRPr="00FC1F65">
        <w:rPr>
          <w:rFonts w:ascii="宋体" w:eastAsia="宋体" w:hAnsi="宋体" w:hint="eastAsia"/>
          <w:sz w:val="21"/>
          <w:szCs w:val="21"/>
        </w:rPr>
        <w:t>传    真：</w:t>
      </w:r>
      <w:r w:rsidRPr="00FC1F65">
        <w:rPr>
          <w:rFonts w:ascii="宋体" w:eastAsia="宋体" w:hAnsi="宋体" w:hint="eastAsia"/>
          <w:snapToGrid w:val="0"/>
          <w:kern w:val="0"/>
          <w:sz w:val="21"/>
          <w:szCs w:val="21"/>
          <w:u w:val="single"/>
        </w:rPr>
        <w:t>029-88490543</w:t>
      </w:r>
    </w:p>
    <w:sectPr w:rsidR="00563BFD" w:rsidSect="00563B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9C7" w:rsidRDefault="009A79C7" w:rsidP="001B3E00">
      <w:r>
        <w:separator/>
      </w:r>
    </w:p>
  </w:endnote>
  <w:endnote w:type="continuationSeparator" w:id="0">
    <w:p w:rsidR="009A79C7" w:rsidRDefault="009A79C7" w:rsidP="001B3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9C7" w:rsidRDefault="009A79C7" w:rsidP="001B3E00">
      <w:r>
        <w:separator/>
      </w:r>
    </w:p>
  </w:footnote>
  <w:footnote w:type="continuationSeparator" w:id="0">
    <w:p w:rsidR="009A79C7" w:rsidRDefault="009A79C7" w:rsidP="001B3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E00"/>
    <w:rsid w:val="001B3E00"/>
    <w:rsid w:val="00562328"/>
    <w:rsid w:val="00563BFD"/>
    <w:rsid w:val="00634F91"/>
    <w:rsid w:val="009A79C7"/>
    <w:rsid w:val="00B00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E00"/>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E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B3E00"/>
    <w:rPr>
      <w:sz w:val="18"/>
      <w:szCs w:val="18"/>
    </w:rPr>
  </w:style>
  <w:style w:type="paragraph" w:styleId="a4">
    <w:name w:val="footer"/>
    <w:basedOn w:val="a"/>
    <w:link w:val="Char0"/>
    <w:uiPriority w:val="99"/>
    <w:semiHidden/>
    <w:unhideWhenUsed/>
    <w:rsid w:val="001B3E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B3E0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991</Characters>
  <Application>Microsoft Office Word</Application>
  <DocSecurity>0</DocSecurity>
  <Lines>8</Lines>
  <Paragraphs>2</Paragraphs>
  <ScaleCrop>false</ScaleCrop>
  <Company>微软中国</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张杰</dc:creator>
  <cp:keywords/>
  <dc:description/>
  <cp:lastModifiedBy>张杰</cp:lastModifiedBy>
  <cp:revision>3</cp:revision>
  <cp:lastPrinted>2017-12-07T10:15:00Z</cp:lastPrinted>
  <dcterms:created xsi:type="dcterms:W3CDTF">2017-12-07T10:06:00Z</dcterms:created>
  <dcterms:modified xsi:type="dcterms:W3CDTF">2017-12-07T10:16:00Z</dcterms:modified>
</cp:coreProperties>
</file>