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0C" w:rsidRPr="00FD330C" w:rsidRDefault="00FD330C" w:rsidP="00FD330C">
      <w:pPr>
        <w:widowControl/>
        <w:wordWrap w:val="0"/>
        <w:snapToGrid w:val="0"/>
        <w:spacing w:line="432" w:lineRule="auto"/>
        <w:ind w:firstLine="551"/>
        <w:jc w:val="center"/>
        <w:rPr>
          <w:rFonts w:ascii="宋体" w:eastAsia="宋体" w:hAnsi="宋体" w:cs="宋体"/>
          <w:b/>
          <w:color w:val="333333"/>
          <w:kern w:val="0"/>
          <w:sz w:val="28"/>
          <w:szCs w:val="28"/>
        </w:rPr>
      </w:pPr>
      <w:r w:rsidRPr="00FD330C">
        <w:rPr>
          <w:rFonts w:ascii="宋体" w:eastAsia="宋体" w:hAnsi="宋体" w:cs="宋体" w:hint="eastAsia"/>
          <w:b/>
          <w:color w:val="333333"/>
          <w:kern w:val="0"/>
          <w:sz w:val="28"/>
          <w:szCs w:val="28"/>
        </w:rPr>
        <w:t>荣乌高速乌海段500KV乌吉线、凤吉线四处跨越公路改造工程设计</w:t>
      </w:r>
      <w:r w:rsidR="00AD5B9B">
        <w:rPr>
          <w:rFonts w:ascii="宋体" w:eastAsia="宋体" w:hAnsi="宋体" w:cs="宋体" w:hint="eastAsia"/>
          <w:b/>
          <w:color w:val="333333"/>
          <w:kern w:val="0"/>
          <w:sz w:val="28"/>
          <w:szCs w:val="28"/>
        </w:rPr>
        <w:t>(二次)</w:t>
      </w:r>
      <w:r w:rsidRPr="00FD330C">
        <w:rPr>
          <w:rFonts w:ascii="宋体" w:eastAsia="宋体" w:hAnsi="宋体" w:cs="宋体" w:hint="eastAsia"/>
          <w:b/>
          <w:color w:val="333333"/>
          <w:kern w:val="0"/>
          <w:sz w:val="28"/>
          <w:szCs w:val="28"/>
        </w:rPr>
        <w:t>招标公告</w:t>
      </w:r>
    </w:p>
    <w:p w:rsidR="00FD330C" w:rsidRPr="00FD330C" w:rsidRDefault="00FD330C" w:rsidP="00FD330C">
      <w:pPr>
        <w:widowControl/>
        <w:wordWrap w:val="0"/>
        <w:snapToGrid w:val="0"/>
        <w:spacing w:line="400" w:lineRule="exact"/>
        <w:ind w:firstLineChars="200" w:firstLine="562"/>
        <w:jc w:val="center"/>
        <w:rPr>
          <w:rFonts w:ascii="宋体" w:eastAsia="宋体" w:hAnsi="宋体" w:cs="宋体"/>
          <w:b/>
          <w:color w:val="333333"/>
          <w:kern w:val="0"/>
          <w:sz w:val="28"/>
          <w:szCs w:val="28"/>
        </w:rPr>
      </w:pPr>
    </w:p>
    <w:p w:rsidR="00FD330C" w:rsidRPr="00FD330C" w:rsidRDefault="00FD330C" w:rsidP="00FD330C">
      <w:pPr>
        <w:widowControl/>
        <w:wordWrap w:val="0"/>
        <w:snapToGrid w:val="0"/>
        <w:spacing w:line="360" w:lineRule="auto"/>
        <w:ind w:firstLine="470"/>
        <w:jc w:val="left"/>
        <w:rPr>
          <w:rFonts w:ascii="宋体" w:eastAsia="宋体" w:hAnsi="宋体" w:cs="宋体"/>
          <w:color w:val="333333"/>
          <w:kern w:val="0"/>
          <w:sz w:val="24"/>
          <w:szCs w:val="21"/>
        </w:rPr>
      </w:pPr>
      <w:r w:rsidRPr="00FD330C">
        <w:rPr>
          <w:rFonts w:ascii="宋体" w:eastAsia="宋体" w:hAnsi="宋体" w:cs="宋体" w:hint="eastAsia"/>
          <w:color w:val="333333"/>
          <w:kern w:val="0"/>
          <w:sz w:val="24"/>
          <w:szCs w:val="21"/>
        </w:rPr>
        <w:t>内蒙古招标有限责任公司（以下简称招标机构）受</w:t>
      </w:r>
      <w:r w:rsidRPr="00FD330C">
        <w:rPr>
          <w:rFonts w:ascii="宋体" w:eastAsia="宋体" w:hAnsi="宋体" w:cs="宋体" w:hint="eastAsia"/>
          <w:color w:val="333333"/>
          <w:kern w:val="0"/>
          <w:sz w:val="24"/>
          <w:szCs w:val="21"/>
          <w:u w:val="single"/>
        </w:rPr>
        <w:t>荣乌高速公路乌海段超高压设施迁移改造工程项目办</w:t>
      </w:r>
      <w:r w:rsidRPr="00FD330C">
        <w:rPr>
          <w:rFonts w:ascii="宋体" w:eastAsia="宋体" w:hAnsi="宋体" w:cs="宋体" w:hint="eastAsia"/>
          <w:color w:val="333333"/>
          <w:kern w:val="0"/>
          <w:sz w:val="24"/>
          <w:szCs w:val="21"/>
        </w:rPr>
        <w:t>（以下简称招标人）的委托，对荣乌高速乌海段500kV乌吉线、凤吉线四处跨越公路改造工程设计</w:t>
      </w:r>
      <w:r w:rsidR="00BA03A0">
        <w:rPr>
          <w:rFonts w:ascii="宋体" w:eastAsia="宋体" w:hAnsi="宋体" w:cs="宋体" w:hint="eastAsia"/>
          <w:color w:val="333333"/>
          <w:kern w:val="0"/>
          <w:sz w:val="24"/>
          <w:szCs w:val="21"/>
        </w:rPr>
        <w:t>(二次)</w:t>
      </w:r>
      <w:r w:rsidRPr="00FD330C">
        <w:rPr>
          <w:rFonts w:ascii="宋体" w:eastAsia="宋体" w:hAnsi="宋体" w:cs="宋体" w:hint="eastAsia"/>
          <w:color w:val="333333"/>
          <w:kern w:val="0"/>
          <w:sz w:val="24"/>
          <w:szCs w:val="21"/>
        </w:rPr>
        <w:t>进行公开招标。现公告如下：</w:t>
      </w:r>
    </w:p>
    <w:p w:rsidR="00FD330C" w:rsidRPr="00FD330C" w:rsidRDefault="00FD330C" w:rsidP="00FD330C">
      <w:pPr>
        <w:widowControl/>
        <w:wordWrap w:val="0"/>
        <w:snapToGrid w:val="0"/>
        <w:spacing w:line="400" w:lineRule="exact"/>
        <w:ind w:firstLine="472"/>
        <w:jc w:val="left"/>
        <w:rPr>
          <w:rFonts w:ascii="宋体" w:eastAsia="宋体" w:hAnsi="宋体" w:cs="宋体"/>
          <w:b/>
          <w:color w:val="333333"/>
          <w:kern w:val="0"/>
          <w:sz w:val="24"/>
          <w:szCs w:val="21"/>
        </w:rPr>
      </w:pPr>
      <w:r w:rsidRPr="00FD330C">
        <w:rPr>
          <w:rFonts w:ascii="宋体" w:eastAsia="宋体" w:hAnsi="宋体" w:cs="宋体" w:hint="eastAsia"/>
          <w:b/>
          <w:color w:val="333333"/>
          <w:kern w:val="0"/>
          <w:sz w:val="24"/>
          <w:szCs w:val="21"/>
        </w:rPr>
        <w:t xml:space="preserve">一、项目概况 </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20"/>
        </w:rPr>
      </w:pPr>
      <w:r w:rsidRPr="00FD330C">
        <w:rPr>
          <w:rFonts w:ascii="宋体" w:eastAsia="宋体" w:hAnsi="宋体" w:cs="宋体" w:hint="eastAsia"/>
          <w:color w:val="333333"/>
          <w:kern w:val="0"/>
          <w:sz w:val="24"/>
        </w:rPr>
        <w:t>1、招标编号：</w:t>
      </w:r>
      <w:r w:rsidR="00F519E7">
        <w:rPr>
          <w:rFonts w:ascii="宋体" w:eastAsia="宋体" w:hAnsi="宋体" w:cs="宋体" w:hint="eastAsia"/>
          <w:color w:val="333333"/>
          <w:kern w:val="0"/>
          <w:sz w:val="24"/>
        </w:rPr>
        <w:t>2018SSJHZ0032</w:t>
      </w:r>
      <w:r w:rsidRPr="00FD330C">
        <w:rPr>
          <w:rFonts w:ascii="宋体" w:eastAsia="宋体" w:hAnsi="宋体" w:cs="宋体" w:hint="eastAsia"/>
          <w:color w:val="333333"/>
          <w:kern w:val="0"/>
          <w:sz w:val="24"/>
        </w:rPr>
        <w:t>(0651-18100186)</w:t>
      </w:r>
    </w:p>
    <w:p w:rsidR="00FD330C" w:rsidRPr="00FD330C" w:rsidRDefault="00FD330C" w:rsidP="00FD330C">
      <w:pPr>
        <w:widowControl/>
        <w:wordWrap w:val="0"/>
        <w:snapToGrid w:val="0"/>
        <w:spacing w:line="360" w:lineRule="auto"/>
        <w:ind w:firstLineChars="150" w:firstLine="360"/>
        <w:jc w:val="left"/>
        <w:rPr>
          <w:rFonts w:ascii="宋体" w:eastAsia="宋体" w:hAnsi="宋体" w:cs="宋体"/>
          <w:color w:val="333333"/>
          <w:kern w:val="0"/>
          <w:sz w:val="24"/>
        </w:rPr>
      </w:pPr>
      <w:r w:rsidRPr="00FD330C">
        <w:rPr>
          <w:rFonts w:ascii="宋体" w:eastAsia="宋体" w:hAnsi="宋体" w:cs="宋体" w:hint="eastAsia"/>
          <w:color w:val="333333"/>
          <w:kern w:val="0"/>
          <w:sz w:val="24"/>
        </w:rPr>
        <w:t xml:space="preserve"> 2、项目名称: </w:t>
      </w:r>
      <w:r w:rsidRPr="00FD330C">
        <w:rPr>
          <w:rFonts w:ascii="宋体" w:eastAsia="宋体" w:hAnsi="宋体" w:cs="宋体" w:hint="eastAsia"/>
          <w:color w:val="333333"/>
          <w:kern w:val="0"/>
          <w:sz w:val="24"/>
          <w:szCs w:val="21"/>
        </w:rPr>
        <w:t>荣乌高速乌海段500kV乌吉线、凤吉线四处跨越公路改造工程设计</w:t>
      </w:r>
      <w:r w:rsidR="00AD5B9B">
        <w:rPr>
          <w:rFonts w:ascii="宋体" w:eastAsia="宋体" w:hAnsi="宋体" w:cs="宋体" w:hint="eastAsia"/>
          <w:color w:val="333333"/>
          <w:kern w:val="0"/>
          <w:sz w:val="24"/>
          <w:szCs w:val="21"/>
        </w:rPr>
        <w:t>（二次）</w:t>
      </w:r>
      <w:r w:rsidRPr="00FD330C">
        <w:rPr>
          <w:rFonts w:ascii="宋体" w:eastAsia="宋体" w:hAnsi="宋体" w:cs="宋体" w:hint="eastAsia"/>
          <w:color w:val="333333"/>
          <w:kern w:val="0"/>
          <w:sz w:val="24"/>
        </w:rPr>
        <w:t xml:space="preserve"> </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rPr>
      </w:pPr>
      <w:r w:rsidRPr="00FD330C">
        <w:rPr>
          <w:rFonts w:ascii="宋体" w:eastAsia="宋体" w:hAnsi="宋体" w:cs="宋体" w:hint="eastAsia"/>
          <w:color w:val="333333"/>
          <w:kern w:val="0"/>
          <w:sz w:val="24"/>
        </w:rPr>
        <w:t xml:space="preserve">3、招标范围： </w:t>
      </w:r>
    </w:p>
    <w:p w:rsidR="00FD330C" w:rsidRPr="00FD330C" w:rsidRDefault="00FD330C" w:rsidP="00FD330C">
      <w:pPr>
        <w:widowControl/>
        <w:wordWrap w:val="0"/>
        <w:snapToGrid w:val="0"/>
        <w:spacing w:line="360" w:lineRule="auto"/>
        <w:ind w:firstLine="470"/>
        <w:jc w:val="left"/>
        <w:rPr>
          <w:rFonts w:ascii="宋体" w:eastAsia="宋体" w:hAnsi="宋体" w:cs="宋体"/>
          <w:color w:val="333333"/>
          <w:kern w:val="0"/>
          <w:sz w:val="24"/>
        </w:rPr>
      </w:pPr>
      <w:r w:rsidRPr="00FD330C">
        <w:rPr>
          <w:rFonts w:ascii="宋体" w:eastAsia="宋体" w:hAnsi="宋体" w:cs="宋体" w:hint="eastAsia"/>
          <w:color w:val="333333"/>
          <w:kern w:val="0"/>
          <w:sz w:val="24"/>
        </w:rPr>
        <w:t>第一标包：凤吉线#104-#105线路改造工程设计（从凤吉线104#塔绝缘子串挂点起至凤吉线107#塔绝缘子串挂点止的线路的本体设计、线路对通信线路影响的保护设计、投资估算、线路运行维护的辅助设施）</w:t>
      </w:r>
    </w:p>
    <w:p w:rsidR="00FD330C" w:rsidRPr="00FD330C" w:rsidRDefault="00FD330C" w:rsidP="00FD330C">
      <w:pPr>
        <w:widowControl/>
        <w:wordWrap w:val="0"/>
        <w:snapToGrid w:val="0"/>
        <w:spacing w:line="360" w:lineRule="auto"/>
        <w:ind w:firstLine="470"/>
        <w:jc w:val="left"/>
        <w:rPr>
          <w:rFonts w:ascii="宋体" w:eastAsia="宋体" w:hAnsi="宋体" w:cs="宋体"/>
          <w:color w:val="333333"/>
          <w:kern w:val="0"/>
          <w:sz w:val="24"/>
        </w:rPr>
      </w:pPr>
      <w:r w:rsidRPr="00FD330C">
        <w:rPr>
          <w:rFonts w:ascii="宋体" w:eastAsia="宋体" w:hAnsi="宋体" w:cs="宋体" w:hint="eastAsia"/>
          <w:color w:val="333333"/>
          <w:kern w:val="0"/>
          <w:sz w:val="24"/>
        </w:rPr>
        <w:t xml:space="preserve">第二标包：乌吉I线#89-#90线路改造工程设计（从乌吉Ⅰ线89#塔绝缘子串挂点起至乌吉Ⅰ线92#塔绝缘子串挂点止的线路的本体设计、线路对通信线路影响的保护设计、投资估算、线路运行维护的辅助设施） </w:t>
      </w:r>
    </w:p>
    <w:p w:rsidR="00FD330C" w:rsidRPr="00FD330C" w:rsidRDefault="00FD330C" w:rsidP="00FD330C">
      <w:pPr>
        <w:widowControl/>
        <w:wordWrap w:val="0"/>
        <w:snapToGrid w:val="0"/>
        <w:spacing w:line="360" w:lineRule="auto"/>
        <w:ind w:firstLine="470"/>
        <w:jc w:val="left"/>
        <w:rPr>
          <w:rFonts w:ascii="宋体" w:eastAsia="宋体" w:hAnsi="宋体" w:cs="宋体"/>
          <w:color w:val="333333"/>
          <w:kern w:val="0"/>
          <w:sz w:val="24"/>
        </w:rPr>
      </w:pPr>
      <w:r w:rsidRPr="00FD330C">
        <w:rPr>
          <w:rFonts w:ascii="宋体" w:eastAsia="宋体" w:hAnsi="宋体" w:cs="宋体" w:hint="eastAsia"/>
          <w:color w:val="333333"/>
          <w:kern w:val="0"/>
          <w:sz w:val="24"/>
        </w:rPr>
        <w:t>第三标包：乌吉I线#102-#103线路改造工程设计（从乌吉Ⅰ线102#塔绝缘子串挂点起至乌吉Ⅰ线105#塔绝缘子串挂点止的线路的本体设计、线路对通信线路影响的保护设计、投资估算、线路运行维护的辅助设施。）</w:t>
      </w:r>
    </w:p>
    <w:p w:rsidR="00FD330C" w:rsidRPr="00FD330C" w:rsidRDefault="00FD330C" w:rsidP="00FD330C">
      <w:pPr>
        <w:widowControl/>
        <w:wordWrap w:val="0"/>
        <w:snapToGrid w:val="0"/>
        <w:spacing w:line="360" w:lineRule="auto"/>
        <w:ind w:firstLine="470"/>
        <w:jc w:val="left"/>
        <w:rPr>
          <w:rFonts w:ascii="宋体" w:eastAsia="宋体" w:hAnsi="宋体" w:cs="宋体"/>
          <w:color w:val="333333"/>
          <w:kern w:val="0"/>
          <w:sz w:val="24"/>
        </w:rPr>
      </w:pPr>
      <w:r w:rsidRPr="00FD330C">
        <w:rPr>
          <w:rFonts w:ascii="宋体" w:eastAsia="宋体" w:hAnsi="宋体" w:cs="宋体" w:hint="eastAsia"/>
          <w:color w:val="333333"/>
          <w:kern w:val="0"/>
          <w:sz w:val="24"/>
        </w:rPr>
        <w:t>第四标包：乌吉II线#52-#53线路改造工程设计（从乌吉II线52#塔绝缘子串挂点起至乌吉II线56#塔绝缘子串挂点止的线路的本体设计、线路对通信线路影响的保护设计、投资估算、线路运行维护的辅助设施。）</w:t>
      </w:r>
    </w:p>
    <w:p w:rsidR="00FD330C" w:rsidRPr="00FD330C" w:rsidRDefault="00FD330C" w:rsidP="00FD330C">
      <w:pPr>
        <w:widowControl/>
        <w:wordWrap w:val="0"/>
        <w:snapToGrid w:val="0"/>
        <w:spacing w:line="400" w:lineRule="exact"/>
        <w:ind w:firstLine="472"/>
        <w:jc w:val="left"/>
        <w:rPr>
          <w:rFonts w:ascii="宋体" w:eastAsia="宋体" w:hAnsi="宋体" w:cs="宋体"/>
          <w:b/>
          <w:color w:val="333333"/>
          <w:kern w:val="0"/>
          <w:sz w:val="24"/>
          <w:szCs w:val="21"/>
        </w:rPr>
      </w:pPr>
      <w:r w:rsidRPr="00FD330C">
        <w:rPr>
          <w:rFonts w:ascii="宋体" w:eastAsia="宋体" w:hAnsi="宋体" w:cs="宋体" w:hint="eastAsia"/>
          <w:b/>
          <w:color w:val="333333"/>
          <w:kern w:val="0"/>
          <w:sz w:val="24"/>
          <w:szCs w:val="21"/>
        </w:rPr>
        <w:t>二、资格要求</w:t>
      </w:r>
    </w:p>
    <w:p w:rsidR="00FD330C" w:rsidRPr="00FD330C" w:rsidRDefault="00FD330C" w:rsidP="00FD330C">
      <w:pPr>
        <w:widowControl/>
        <w:wordWrap w:val="0"/>
        <w:snapToGrid w:val="0"/>
        <w:spacing w:line="360" w:lineRule="auto"/>
        <w:ind w:firstLineChars="200" w:firstLine="480"/>
        <w:jc w:val="left"/>
        <w:rPr>
          <w:rFonts w:ascii="宋体" w:eastAsia="宋体" w:hAnsi="宋体" w:cs="Arial"/>
          <w:color w:val="333333"/>
          <w:kern w:val="0"/>
          <w:sz w:val="24"/>
          <w:szCs w:val="24"/>
        </w:rPr>
      </w:pPr>
      <w:r w:rsidRPr="00FD330C">
        <w:rPr>
          <w:rFonts w:ascii="宋体" w:eastAsia="宋体" w:hAnsi="宋体" w:cs="Arial" w:hint="eastAsia"/>
          <w:color w:val="333333"/>
          <w:kern w:val="0"/>
          <w:sz w:val="24"/>
          <w:szCs w:val="24"/>
        </w:rPr>
        <w:t>1、具有中华人民共和国独立法人资格；</w:t>
      </w:r>
    </w:p>
    <w:p w:rsidR="00FD330C" w:rsidRPr="00FD330C" w:rsidRDefault="00FD330C" w:rsidP="00FD330C">
      <w:pPr>
        <w:widowControl/>
        <w:wordWrap w:val="0"/>
        <w:snapToGrid w:val="0"/>
        <w:spacing w:line="360" w:lineRule="auto"/>
        <w:ind w:firstLineChars="200" w:firstLine="480"/>
        <w:jc w:val="left"/>
        <w:rPr>
          <w:rFonts w:ascii="宋体" w:eastAsia="宋体" w:hAnsi="宋体" w:cs="Arial"/>
          <w:color w:val="333333"/>
          <w:kern w:val="0"/>
          <w:sz w:val="24"/>
          <w:szCs w:val="24"/>
        </w:rPr>
      </w:pPr>
      <w:r w:rsidRPr="00FD330C">
        <w:rPr>
          <w:rFonts w:ascii="宋体" w:eastAsia="宋体" w:hAnsi="宋体" w:cs="Arial" w:hint="eastAsia"/>
          <w:color w:val="333333"/>
          <w:kern w:val="0"/>
          <w:sz w:val="24"/>
          <w:szCs w:val="24"/>
        </w:rPr>
        <w:t>2、具有良好的社会信誉及履行合同的能力；</w:t>
      </w:r>
    </w:p>
    <w:p w:rsidR="00FD330C" w:rsidRPr="00FD330C" w:rsidRDefault="00FD330C" w:rsidP="00FD330C">
      <w:pPr>
        <w:widowControl/>
        <w:wordWrap w:val="0"/>
        <w:snapToGrid w:val="0"/>
        <w:spacing w:line="360" w:lineRule="auto"/>
        <w:ind w:firstLineChars="200" w:firstLine="480"/>
        <w:jc w:val="left"/>
        <w:rPr>
          <w:rFonts w:ascii="宋体" w:eastAsia="宋体" w:hAnsi="宋体" w:cs="Arial"/>
          <w:color w:val="333333"/>
          <w:kern w:val="0"/>
          <w:sz w:val="24"/>
          <w:szCs w:val="24"/>
        </w:rPr>
      </w:pPr>
      <w:r w:rsidRPr="00FD330C">
        <w:rPr>
          <w:rFonts w:ascii="宋体" w:eastAsia="宋体" w:hAnsi="宋体" w:cs="Arial" w:hint="eastAsia"/>
          <w:color w:val="333333"/>
          <w:kern w:val="0"/>
          <w:sz w:val="24"/>
          <w:szCs w:val="24"/>
        </w:rPr>
        <w:t>3、法定代表人为同一个人的两个及两个以上法人，母公司、全资子公司及其控股公司，只能有一家参加同一标段的投标；</w:t>
      </w:r>
    </w:p>
    <w:p w:rsidR="00FD330C" w:rsidRPr="00FD330C" w:rsidRDefault="00FD330C" w:rsidP="00FD330C">
      <w:pPr>
        <w:widowControl/>
        <w:wordWrap w:val="0"/>
        <w:snapToGrid w:val="0"/>
        <w:spacing w:line="360" w:lineRule="auto"/>
        <w:ind w:firstLineChars="200" w:firstLine="480"/>
        <w:jc w:val="left"/>
        <w:rPr>
          <w:rFonts w:ascii="宋体" w:eastAsia="宋体" w:hAnsi="宋体" w:cs="Arial"/>
          <w:color w:val="333333"/>
          <w:kern w:val="0"/>
          <w:sz w:val="24"/>
          <w:szCs w:val="24"/>
        </w:rPr>
      </w:pPr>
      <w:r w:rsidRPr="00FD330C">
        <w:rPr>
          <w:rFonts w:ascii="宋体" w:eastAsia="宋体" w:hAnsi="宋体" w:cs="Arial" w:hint="eastAsia"/>
          <w:color w:val="333333"/>
          <w:kern w:val="0"/>
          <w:sz w:val="24"/>
          <w:szCs w:val="24"/>
        </w:rPr>
        <w:lastRenderedPageBreak/>
        <w:t>4、投标单位未被列入内蒙古电力（集团）有限责任公司不良行为暂停投标供应商名单；</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20"/>
        </w:rPr>
      </w:pPr>
      <w:r w:rsidRPr="00FD330C">
        <w:rPr>
          <w:rFonts w:ascii="宋体" w:eastAsia="宋体" w:hAnsi="宋体" w:cs="宋体" w:hint="eastAsia"/>
          <w:color w:val="333333"/>
          <w:kern w:val="0"/>
          <w:sz w:val="24"/>
        </w:rPr>
        <w:t>5、工程勘察资质甲级、电力行业设计甲级及以上资质；</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rPr>
      </w:pPr>
      <w:r w:rsidRPr="00FD330C">
        <w:rPr>
          <w:rFonts w:ascii="宋体" w:eastAsia="宋体" w:hAnsi="宋体" w:cs="宋体" w:hint="eastAsia"/>
          <w:color w:val="333333"/>
          <w:kern w:val="0"/>
          <w:sz w:val="24"/>
        </w:rPr>
        <w:t>6、需提供检察院出具的行贿犯罪档案查询结果告知函；</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rPr>
      </w:pPr>
      <w:r w:rsidRPr="00FD330C">
        <w:rPr>
          <w:rFonts w:ascii="宋体" w:eastAsia="宋体" w:hAnsi="宋体" w:cs="宋体" w:hint="eastAsia"/>
          <w:color w:val="333333"/>
          <w:kern w:val="0"/>
          <w:sz w:val="24"/>
        </w:rPr>
        <w:t>7、近三年有同等电压等级或以上的输变电业绩三个；</w:t>
      </w:r>
    </w:p>
    <w:p w:rsidR="00FD330C" w:rsidRPr="00FD330C" w:rsidRDefault="00FD330C" w:rsidP="00FD330C">
      <w:pPr>
        <w:widowControl/>
        <w:wordWrap w:val="0"/>
        <w:snapToGrid w:val="0"/>
        <w:spacing w:line="360" w:lineRule="auto"/>
        <w:ind w:firstLineChars="200" w:firstLine="480"/>
        <w:jc w:val="left"/>
        <w:rPr>
          <w:rFonts w:ascii="宋体" w:eastAsia="宋体" w:hAnsi="宋体" w:cs="Arial"/>
          <w:color w:val="333333"/>
          <w:kern w:val="0"/>
          <w:sz w:val="24"/>
          <w:szCs w:val="24"/>
        </w:rPr>
      </w:pPr>
      <w:r w:rsidRPr="00FD330C">
        <w:rPr>
          <w:rFonts w:ascii="宋体" w:eastAsia="宋体" w:hAnsi="宋体" w:cs="Arial" w:hint="eastAsia"/>
          <w:color w:val="333333"/>
          <w:kern w:val="0"/>
          <w:sz w:val="24"/>
          <w:szCs w:val="24"/>
        </w:rPr>
        <w:t>8、本项目不接受联合体投标。</w:t>
      </w:r>
    </w:p>
    <w:p w:rsidR="00FD330C" w:rsidRPr="00FD330C" w:rsidRDefault="00FD330C" w:rsidP="00FD330C">
      <w:pPr>
        <w:widowControl/>
        <w:wordWrap w:val="0"/>
        <w:snapToGrid w:val="0"/>
        <w:spacing w:before="120" w:after="120" w:line="360" w:lineRule="auto"/>
        <w:ind w:firstLineChars="200" w:firstLine="480"/>
        <w:jc w:val="left"/>
        <w:rPr>
          <w:rFonts w:ascii="宋体" w:eastAsia="宋体" w:hAnsi="宋体" w:cs="宋体"/>
          <w:color w:val="333333"/>
          <w:kern w:val="0"/>
          <w:sz w:val="24"/>
          <w:szCs w:val="20"/>
        </w:rPr>
      </w:pPr>
      <w:r w:rsidRPr="00FD330C">
        <w:rPr>
          <w:rFonts w:ascii="宋体" w:eastAsia="宋体" w:hAnsi="宋体" w:cs="宋体" w:hint="eastAsia"/>
          <w:color w:val="333333"/>
          <w:kern w:val="0"/>
          <w:sz w:val="24"/>
        </w:rPr>
        <w:t>以上所要求的条件必须同时满足，有意参加投标的单位均可报名。</w:t>
      </w:r>
      <w:r w:rsidRPr="00FD330C">
        <w:rPr>
          <w:rFonts w:ascii="宋体" w:eastAsia="宋体" w:hAnsi="宋体" w:cs="宋体" w:hint="eastAsia"/>
          <w:b/>
          <w:color w:val="333333"/>
          <w:kern w:val="0"/>
          <w:sz w:val="24"/>
        </w:rPr>
        <w:t>（投标单位可同时报名多个标包,投标单位必须分别在系统内相应的标段提交报名）</w:t>
      </w:r>
    </w:p>
    <w:p w:rsidR="00FD330C" w:rsidRPr="00FD330C" w:rsidRDefault="00FD330C" w:rsidP="00FD330C">
      <w:pPr>
        <w:widowControl/>
        <w:wordWrap w:val="0"/>
        <w:snapToGrid w:val="0"/>
        <w:spacing w:line="360" w:lineRule="auto"/>
        <w:ind w:firstLine="472"/>
        <w:jc w:val="left"/>
        <w:rPr>
          <w:rFonts w:ascii="宋体" w:eastAsia="宋体" w:hAnsi="宋体" w:cs="宋体"/>
          <w:b/>
          <w:color w:val="333333"/>
          <w:kern w:val="0"/>
          <w:sz w:val="24"/>
          <w:szCs w:val="30"/>
        </w:rPr>
      </w:pPr>
      <w:r w:rsidRPr="00FD330C">
        <w:rPr>
          <w:rFonts w:ascii="宋体" w:eastAsia="宋体" w:hAnsi="宋体" w:cs="宋体" w:hint="eastAsia"/>
          <w:b/>
          <w:color w:val="333333"/>
          <w:kern w:val="0"/>
          <w:sz w:val="24"/>
          <w:szCs w:val="30"/>
        </w:rPr>
        <w:t>三、招标文件的获取</w:t>
      </w:r>
    </w:p>
    <w:p w:rsidR="00FD330C" w:rsidRPr="00FD330C" w:rsidRDefault="00FD330C" w:rsidP="00FD330C">
      <w:pPr>
        <w:widowControl/>
        <w:tabs>
          <w:tab w:val="left" w:pos="2625"/>
        </w:tabs>
        <w:wordWrap w:val="0"/>
        <w:snapToGrid w:val="0"/>
        <w:spacing w:line="360" w:lineRule="auto"/>
        <w:ind w:firstLineChars="200" w:firstLine="480"/>
        <w:jc w:val="left"/>
        <w:rPr>
          <w:rFonts w:ascii="Times New Roman" w:eastAsia="宋体" w:hAnsi="Times New Roman" w:cs="Times New Roman"/>
          <w:color w:val="000000"/>
          <w:kern w:val="0"/>
          <w:sz w:val="24"/>
          <w:szCs w:val="20"/>
        </w:rPr>
      </w:pPr>
      <w:r w:rsidRPr="00FD330C">
        <w:rPr>
          <w:rFonts w:ascii="宋体" w:eastAsia="宋体" w:hAnsi="宋体" w:cs="宋体"/>
          <w:color w:val="000000"/>
          <w:kern w:val="0"/>
          <w:sz w:val="24"/>
        </w:rPr>
        <w:t>1</w:t>
      </w:r>
      <w:r w:rsidRPr="00FD330C">
        <w:rPr>
          <w:rFonts w:ascii="Calibri" w:eastAsia="宋体" w:hAnsi="Calibri" w:cs="宋体" w:hint="eastAsia"/>
          <w:color w:val="000000"/>
          <w:kern w:val="0"/>
          <w:sz w:val="24"/>
        </w:rPr>
        <w:t>、请投标人于（</w:t>
      </w:r>
      <w:r w:rsidRPr="00FD330C">
        <w:rPr>
          <w:rFonts w:ascii="宋体" w:eastAsia="宋体" w:hAnsi="宋体" w:cs="宋体"/>
          <w:color w:val="000000"/>
          <w:kern w:val="0"/>
          <w:sz w:val="24"/>
        </w:rPr>
        <w:t>2018</w:t>
      </w:r>
      <w:r w:rsidRPr="00FD330C">
        <w:rPr>
          <w:rFonts w:ascii="Calibri" w:eastAsia="宋体" w:hAnsi="Calibri" w:cs="宋体" w:hint="eastAsia"/>
          <w:color w:val="000000"/>
          <w:kern w:val="0"/>
          <w:sz w:val="24"/>
        </w:rPr>
        <w:t>年</w:t>
      </w:r>
      <w:r w:rsidRPr="00FD330C">
        <w:rPr>
          <w:rFonts w:ascii="宋体" w:eastAsia="宋体" w:hAnsi="宋体" w:cs="宋体"/>
          <w:color w:val="000000"/>
          <w:kern w:val="0"/>
          <w:sz w:val="24"/>
        </w:rPr>
        <w:t>2</w:t>
      </w:r>
      <w:r w:rsidRPr="00FD330C">
        <w:rPr>
          <w:rFonts w:ascii="Calibri" w:eastAsia="宋体" w:hAnsi="Calibri" w:cs="宋体" w:hint="eastAsia"/>
          <w:color w:val="000000"/>
          <w:kern w:val="0"/>
          <w:sz w:val="24"/>
        </w:rPr>
        <w:t>月</w:t>
      </w:r>
      <w:r w:rsidR="00AD5B9B">
        <w:rPr>
          <w:rFonts w:ascii="宋体" w:eastAsia="宋体" w:hAnsi="宋体" w:cs="宋体" w:hint="eastAsia"/>
          <w:color w:val="000000"/>
          <w:kern w:val="0"/>
          <w:sz w:val="24"/>
        </w:rPr>
        <w:t>26</w:t>
      </w:r>
      <w:r w:rsidRPr="00FD330C">
        <w:rPr>
          <w:rFonts w:ascii="Calibri" w:eastAsia="宋体" w:hAnsi="Calibri" w:cs="宋体" w:hint="eastAsia"/>
          <w:color w:val="000000"/>
          <w:kern w:val="0"/>
          <w:sz w:val="24"/>
        </w:rPr>
        <w:t>日</w:t>
      </w:r>
      <w:r w:rsidRPr="00FD330C">
        <w:rPr>
          <w:rFonts w:ascii="宋体" w:eastAsia="宋体" w:hAnsi="宋体" w:cs="宋体"/>
          <w:color w:val="000000"/>
          <w:kern w:val="0"/>
          <w:sz w:val="24"/>
        </w:rPr>
        <w:t xml:space="preserve"> -- 2018</w:t>
      </w:r>
      <w:r w:rsidRPr="00FD330C">
        <w:rPr>
          <w:rFonts w:ascii="Calibri" w:eastAsia="宋体" w:hAnsi="Calibri" w:cs="宋体" w:hint="eastAsia"/>
          <w:color w:val="000000"/>
          <w:kern w:val="0"/>
          <w:sz w:val="24"/>
        </w:rPr>
        <w:t>年</w:t>
      </w:r>
      <w:r w:rsidR="00AD5B9B">
        <w:rPr>
          <w:rFonts w:ascii="宋体" w:eastAsia="宋体" w:hAnsi="宋体" w:cs="宋体" w:hint="eastAsia"/>
          <w:color w:val="000000"/>
          <w:kern w:val="0"/>
          <w:sz w:val="24"/>
        </w:rPr>
        <w:t>3</w:t>
      </w:r>
      <w:r w:rsidRPr="00FD330C">
        <w:rPr>
          <w:rFonts w:ascii="Calibri" w:eastAsia="宋体" w:hAnsi="Calibri" w:cs="宋体" w:hint="eastAsia"/>
          <w:color w:val="000000"/>
          <w:kern w:val="0"/>
          <w:sz w:val="24"/>
        </w:rPr>
        <w:t>月</w:t>
      </w:r>
      <w:r w:rsidRPr="00FD330C">
        <w:rPr>
          <w:rFonts w:ascii="宋体" w:eastAsia="宋体" w:hAnsi="宋体" w:cs="宋体"/>
          <w:color w:val="000000"/>
          <w:kern w:val="0"/>
          <w:sz w:val="24"/>
        </w:rPr>
        <w:t>2</w:t>
      </w:r>
      <w:r w:rsidRPr="00FD330C">
        <w:rPr>
          <w:rFonts w:ascii="Calibri" w:eastAsia="宋体" w:hAnsi="Calibri" w:cs="宋体" w:hint="eastAsia"/>
          <w:color w:val="000000"/>
          <w:kern w:val="0"/>
          <w:sz w:val="24"/>
        </w:rPr>
        <w:t>日不少于五个工作日）在乌海市公共资源交易中心综合管理系统中网上报名。</w:t>
      </w:r>
    </w:p>
    <w:p w:rsidR="00FD330C" w:rsidRPr="00FD330C" w:rsidRDefault="00FD330C" w:rsidP="00FD330C">
      <w:pPr>
        <w:widowControl/>
        <w:tabs>
          <w:tab w:val="left" w:pos="2625"/>
        </w:tabs>
        <w:wordWrap w:val="0"/>
        <w:snapToGrid w:val="0"/>
        <w:spacing w:line="360" w:lineRule="auto"/>
        <w:ind w:firstLineChars="200" w:firstLine="480"/>
        <w:jc w:val="left"/>
        <w:rPr>
          <w:rFonts w:ascii="宋体" w:eastAsia="宋体" w:hAnsi="宋体" w:cs="宋体"/>
          <w:color w:val="000000"/>
          <w:kern w:val="0"/>
          <w:sz w:val="24"/>
        </w:rPr>
      </w:pPr>
      <w:r w:rsidRPr="00FD330C">
        <w:rPr>
          <w:rFonts w:ascii="宋体" w:eastAsia="宋体" w:hAnsi="宋体" w:cs="宋体"/>
          <w:color w:val="000000"/>
          <w:kern w:val="0"/>
          <w:sz w:val="24"/>
        </w:rPr>
        <w:t>2</w:t>
      </w:r>
      <w:r w:rsidRPr="00FD330C">
        <w:rPr>
          <w:rFonts w:ascii="Calibri" w:eastAsia="宋体" w:hAnsi="Calibri" w:cs="宋体" w:hint="eastAsia"/>
          <w:color w:val="000000"/>
          <w:kern w:val="0"/>
          <w:sz w:val="24"/>
        </w:rPr>
        <w:t>、招标文件购买时间：报名结束后</w:t>
      </w:r>
      <w:r w:rsidRPr="00FD330C">
        <w:rPr>
          <w:rFonts w:ascii="宋体" w:eastAsia="宋体" w:hAnsi="宋体" w:cs="宋体"/>
          <w:color w:val="000000"/>
          <w:kern w:val="0"/>
          <w:sz w:val="24"/>
        </w:rPr>
        <w:t>5</w:t>
      </w:r>
      <w:r w:rsidRPr="00FD330C">
        <w:rPr>
          <w:rFonts w:ascii="Calibri" w:eastAsia="宋体" w:hAnsi="Calibri" w:cs="宋体" w:hint="eastAsia"/>
          <w:color w:val="000000"/>
          <w:kern w:val="0"/>
          <w:sz w:val="24"/>
        </w:rPr>
        <w:t>日内；</w:t>
      </w:r>
    </w:p>
    <w:p w:rsidR="00FD330C" w:rsidRPr="00FD330C" w:rsidRDefault="00FD330C" w:rsidP="00FD330C">
      <w:pPr>
        <w:widowControl/>
        <w:tabs>
          <w:tab w:val="left" w:pos="2625"/>
        </w:tabs>
        <w:wordWrap w:val="0"/>
        <w:snapToGrid w:val="0"/>
        <w:spacing w:line="360" w:lineRule="auto"/>
        <w:ind w:firstLineChars="200" w:firstLine="480"/>
        <w:jc w:val="left"/>
        <w:rPr>
          <w:rFonts w:ascii="宋体" w:eastAsia="宋体" w:hAnsi="宋体" w:cs="宋体"/>
          <w:color w:val="000000"/>
          <w:kern w:val="0"/>
          <w:sz w:val="24"/>
        </w:rPr>
      </w:pPr>
      <w:r w:rsidRPr="00FD330C">
        <w:rPr>
          <w:rFonts w:ascii="宋体" w:eastAsia="宋体" w:hAnsi="宋体" w:cs="宋体"/>
          <w:color w:val="000000"/>
          <w:kern w:val="0"/>
          <w:sz w:val="24"/>
        </w:rPr>
        <w:t>3</w:t>
      </w:r>
      <w:r w:rsidRPr="00FD330C">
        <w:rPr>
          <w:rFonts w:ascii="Calibri" w:eastAsia="宋体" w:hAnsi="Calibri" w:cs="宋体" w:hint="eastAsia"/>
          <w:color w:val="000000"/>
          <w:kern w:val="0"/>
          <w:sz w:val="24"/>
        </w:rPr>
        <w:t>、招标文件售价：每套</w:t>
      </w:r>
      <w:r w:rsidRPr="00FD330C">
        <w:rPr>
          <w:rFonts w:ascii="宋体" w:eastAsia="宋体" w:hAnsi="宋体" w:cs="宋体"/>
          <w:color w:val="000000"/>
          <w:kern w:val="0"/>
          <w:sz w:val="24"/>
        </w:rPr>
        <w:t>500</w:t>
      </w:r>
      <w:r w:rsidRPr="00FD330C">
        <w:rPr>
          <w:rFonts w:ascii="Calibri" w:eastAsia="宋体" w:hAnsi="Calibri" w:cs="宋体" w:hint="eastAsia"/>
          <w:color w:val="000000"/>
          <w:kern w:val="0"/>
          <w:sz w:val="24"/>
        </w:rPr>
        <w:t>元</w:t>
      </w:r>
      <w:r w:rsidRPr="00FD330C">
        <w:rPr>
          <w:rFonts w:ascii="宋体" w:eastAsia="宋体" w:hAnsi="宋体" w:cs="宋体"/>
          <w:color w:val="000000"/>
          <w:kern w:val="0"/>
          <w:sz w:val="24"/>
        </w:rPr>
        <w:t>/</w:t>
      </w:r>
      <w:r w:rsidRPr="00FD330C">
        <w:rPr>
          <w:rFonts w:ascii="Calibri" w:eastAsia="宋体" w:hAnsi="Calibri" w:cs="宋体" w:hint="eastAsia"/>
          <w:color w:val="000000"/>
          <w:kern w:val="0"/>
          <w:sz w:val="24"/>
        </w:rPr>
        <w:t>包，售后不退；招标文件从乌海市公共资源交易中心综合管理系统中获取。</w:t>
      </w:r>
    </w:p>
    <w:p w:rsidR="00FD330C" w:rsidRPr="00FD330C" w:rsidRDefault="00FD330C" w:rsidP="00FD330C">
      <w:pPr>
        <w:widowControl/>
        <w:wordWrap w:val="0"/>
        <w:snapToGrid w:val="0"/>
        <w:spacing w:line="360" w:lineRule="auto"/>
        <w:ind w:firstLine="472"/>
        <w:jc w:val="left"/>
        <w:rPr>
          <w:rFonts w:ascii="宋体" w:eastAsia="宋体" w:hAnsi="宋体" w:cs="宋体"/>
          <w:b/>
          <w:bCs/>
          <w:color w:val="333333"/>
          <w:kern w:val="0"/>
          <w:sz w:val="24"/>
          <w:szCs w:val="30"/>
        </w:rPr>
      </w:pPr>
      <w:r w:rsidRPr="00FD330C">
        <w:rPr>
          <w:rFonts w:ascii="宋体" w:eastAsia="宋体" w:hAnsi="宋体" w:cs="宋体" w:hint="eastAsia"/>
          <w:b/>
          <w:bCs/>
          <w:color w:val="333333"/>
          <w:kern w:val="0"/>
          <w:sz w:val="24"/>
          <w:szCs w:val="30"/>
        </w:rPr>
        <w:t>四、开标时间及开标地点：</w:t>
      </w:r>
    </w:p>
    <w:p w:rsidR="00FD330C" w:rsidRPr="00FD330C" w:rsidRDefault="00FD330C" w:rsidP="00FD330C">
      <w:pPr>
        <w:widowControl/>
        <w:tabs>
          <w:tab w:val="left" w:pos="2625"/>
        </w:tabs>
        <w:wordWrap w:val="0"/>
        <w:snapToGrid w:val="0"/>
        <w:spacing w:line="360" w:lineRule="auto"/>
        <w:ind w:firstLineChars="200" w:firstLine="480"/>
        <w:jc w:val="left"/>
        <w:rPr>
          <w:rFonts w:ascii="Times New Roman" w:eastAsia="宋体" w:hAnsi="Times New Roman" w:cs="Times New Roman"/>
          <w:color w:val="000000"/>
          <w:kern w:val="0"/>
          <w:sz w:val="24"/>
          <w:szCs w:val="20"/>
        </w:rPr>
      </w:pPr>
      <w:r w:rsidRPr="00FD330C">
        <w:rPr>
          <w:rFonts w:ascii="Calibri" w:eastAsia="宋体" w:hAnsi="Calibri" w:cs="宋体" w:hint="eastAsia"/>
          <w:color w:val="000000"/>
          <w:kern w:val="0"/>
          <w:sz w:val="24"/>
        </w:rPr>
        <w:t>开标时间：详见招标文件</w:t>
      </w:r>
    </w:p>
    <w:p w:rsidR="00FD330C" w:rsidRPr="00FD330C" w:rsidRDefault="00FD330C" w:rsidP="00FD330C">
      <w:pPr>
        <w:widowControl/>
        <w:tabs>
          <w:tab w:val="left" w:pos="2625"/>
        </w:tabs>
        <w:wordWrap w:val="0"/>
        <w:snapToGrid w:val="0"/>
        <w:spacing w:line="360" w:lineRule="auto"/>
        <w:ind w:firstLineChars="200" w:firstLine="480"/>
        <w:jc w:val="left"/>
        <w:rPr>
          <w:rFonts w:ascii="宋体" w:eastAsia="宋体" w:hAnsi="宋体" w:cs="宋体"/>
          <w:color w:val="000000"/>
          <w:kern w:val="0"/>
          <w:sz w:val="24"/>
        </w:rPr>
      </w:pPr>
      <w:r w:rsidRPr="00FD330C">
        <w:rPr>
          <w:rFonts w:ascii="Calibri" w:eastAsia="宋体" w:hAnsi="Calibri" w:cs="宋体" w:hint="eastAsia"/>
          <w:color w:val="000000"/>
          <w:kern w:val="0"/>
          <w:sz w:val="24"/>
        </w:rPr>
        <w:t>地点：详见招标文件</w:t>
      </w:r>
    </w:p>
    <w:p w:rsidR="00FD330C" w:rsidRPr="00FD330C" w:rsidRDefault="00FD330C" w:rsidP="00FD330C">
      <w:pPr>
        <w:widowControl/>
        <w:wordWrap w:val="0"/>
        <w:snapToGrid w:val="0"/>
        <w:spacing w:line="360" w:lineRule="auto"/>
        <w:ind w:firstLine="472"/>
        <w:jc w:val="left"/>
        <w:rPr>
          <w:rFonts w:ascii="宋体" w:eastAsia="宋体" w:hAnsi="宋体" w:cs="宋体"/>
          <w:b/>
          <w:bCs/>
          <w:color w:val="333333"/>
          <w:kern w:val="0"/>
          <w:sz w:val="24"/>
          <w:szCs w:val="30"/>
        </w:rPr>
      </w:pPr>
      <w:r w:rsidRPr="00FD330C">
        <w:rPr>
          <w:rFonts w:ascii="宋体" w:eastAsia="宋体" w:hAnsi="宋体" w:cs="宋体" w:hint="eastAsia"/>
          <w:b/>
          <w:bCs/>
          <w:color w:val="333333"/>
          <w:kern w:val="0"/>
          <w:sz w:val="24"/>
          <w:szCs w:val="30"/>
        </w:rPr>
        <w:t>五、评标办法：</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20"/>
        </w:rPr>
      </w:pPr>
      <w:r w:rsidRPr="00FD330C">
        <w:rPr>
          <w:rFonts w:ascii="宋体" w:eastAsia="宋体" w:hAnsi="宋体" w:cs="宋体" w:hint="eastAsia"/>
          <w:color w:val="333333"/>
          <w:kern w:val="0"/>
          <w:sz w:val="24"/>
          <w:szCs w:val="30"/>
        </w:rPr>
        <w:t>综合评估法，不保证最低价格及次低价格中标。</w:t>
      </w:r>
      <w:r w:rsidRPr="00FD330C">
        <w:rPr>
          <w:rFonts w:ascii="宋体" w:eastAsia="宋体" w:hAnsi="宋体" w:cs="宋体" w:hint="eastAsia"/>
          <w:color w:val="333333"/>
          <w:kern w:val="0"/>
          <w:sz w:val="24"/>
        </w:rPr>
        <w:t xml:space="preserve"> </w:t>
      </w:r>
    </w:p>
    <w:p w:rsidR="00FD330C" w:rsidRPr="00FD330C" w:rsidRDefault="00FD330C" w:rsidP="00FD330C">
      <w:pPr>
        <w:widowControl/>
        <w:wordWrap w:val="0"/>
        <w:snapToGrid w:val="0"/>
        <w:spacing w:line="360" w:lineRule="auto"/>
        <w:ind w:firstLine="472"/>
        <w:jc w:val="left"/>
        <w:rPr>
          <w:rFonts w:ascii="宋体" w:eastAsia="宋体" w:hAnsi="宋体" w:cs="宋体"/>
          <w:b/>
          <w:color w:val="333333"/>
          <w:kern w:val="0"/>
          <w:sz w:val="24"/>
          <w:szCs w:val="30"/>
        </w:rPr>
      </w:pPr>
      <w:r w:rsidRPr="00FD330C">
        <w:rPr>
          <w:rFonts w:ascii="宋体" w:eastAsia="宋体" w:hAnsi="宋体" w:cs="宋体" w:hint="eastAsia"/>
          <w:b/>
          <w:color w:val="333333"/>
          <w:kern w:val="0"/>
          <w:sz w:val="24"/>
          <w:szCs w:val="30"/>
        </w:rPr>
        <w:t>六、联系方式</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招 标 人：荣乌高速公路乌海段超高压设施迁移改造工程项目办</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 xml:space="preserve">联 系 人：苑娜 </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联系电话：18004735688</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招标代理机构：内蒙古招标有限责任公司</w:t>
      </w:r>
    </w:p>
    <w:p w:rsidR="00FD330C" w:rsidRPr="00FD330C" w:rsidRDefault="00FD330C" w:rsidP="00FD330C">
      <w:pPr>
        <w:widowControl/>
        <w:wordWrap w:val="0"/>
        <w:snapToGrid w:val="0"/>
        <w:spacing w:line="360" w:lineRule="auto"/>
        <w:ind w:leftChars="228" w:left="1679" w:hangingChars="500" w:hanging="120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 xml:space="preserve">办公地址：呼和浩特市如意开发区腾飞路1号众生大厦7层(呼和浩特市市政府对面) </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联 系 人：贾中维 徐娜</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 xml:space="preserve">联系电话：15147885656  0478-8761400         </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招标文件费汇款地址：</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户名：内蒙古招标有限责任公司巴彦淖尔市分公司</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开户银行：建行巴彦淖尔新华西街支行</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行号：105207066516</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账号：15050167665100000160</w:t>
      </w:r>
    </w:p>
    <w:p w:rsidR="00FD330C" w:rsidRPr="00FD330C" w:rsidRDefault="00FD330C" w:rsidP="00FD330C">
      <w:pPr>
        <w:widowControl/>
        <w:wordWrap w:val="0"/>
        <w:snapToGrid w:val="0"/>
        <w:spacing w:line="360" w:lineRule="auto"/>
        <w:ind w:firstLine="472"/>
        <w:jc w:val="left"/>
        <w:rPr>
          <w:rFonts w:ascii="宋体" w:eastAsia="宋体" w:hAnsi="宋体" w:cs="宋体"/>
          <w:b/>
          <w:color w:val="333333"/>
          <w:kern w:val="0"/>
          <w:sz w:val="24"/>
          <w:szCs w:val="30"/>
        </w:rPr>
      </w:pPr>
      <w:r w:rsidRPr="00FD330C">
        <w:rPr>
          <w:rFonts w:ascii="宋体" w:eastAsia="宋体" w:hAnsi="宋体" w:cs="宋体" w:hint="eastAsia"/>
          <w:b/>
          <w:color w:val="333333"/>
          <w:kern w:val="0"/>
          <w:sz w:val="24"/>
          <w:szCs w:val="30"/>
        </w:rPr>
        <w:t>八、发布公告媒介及重要说明</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1.本项目只接受乌海市公共资源交易中心会员库中已审核通过的会员报名，未进行网上注册的投标人请及时办理（会员办理网址请参见http://www.whggzy.com）栏目中“会员注册流程”），未及时办理注册手续导致无法报名，责任自负；</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2、本次招标公告在《中国采购与招标网》《内蒙古招标投标公共服务平台》《乌海市公共资源交易中心网》乌海日报上发布。</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（网址：</w:t>
      </w:r>
      <w:r w:rsidRPr="00FD330C">
        <w:rPr>
          <w:rFonts w:ascii="宋体" w:eastAsia="宋体" w:hAnsi="宋体" w:cs="宋体" w:hint="eastAsia"/>
          <w:color w:val="333333"/>
          <w:kern w:val="0"/>
          <w:sz w:val="24"/>
        </w:rPr>
        <w:t>www.chinabidding.com.cn</w:t>
      </w:r>
      <w:r w:rsidRPr="00FD330C">
        <w:rPr>
          <w:rFonts w:ascii="宋体" w:eastAsia="宋体" w:hAnsi="宋体" w:cs="宋体" w:hint="eastAsia"/>
          <w:color w:val="333333"/>
          <w:kern w:val="0"/>
          <w:sz w:val="24"/>
          <w:szCs w:val="30"/>
        </w:rPr>
        <w:t>）、(网址:</w:t>
      </w:r>
      <w:hyperlink r:id="rId6" w:history="1">
        <w:r w:rsidRPr="00FD330C">
          <w:rPr>
            <w:rFonts w:ascii="Calibri" w:eastAsia="宋体" w:hAnsi="Calibri" w:cs="Times New Roman"/>
            <w:color w:val="333333"/>
            <w:kern w:val="0"/>
          </w:rPr>
          <w:t xml:space="preserve"> </w:t>
        </w:r>
        <w:r w:rsidRPr="00FD330C">
          <w:rPr>
            <w:rFonts w:ascii="宋体" w:eastAsia="宋体" w:hAnsi="宋体" w:cs="宋体" w:hint="eastAsia"/>
            <w:color w:val="333333"/>
            <w:kern w:val="0"/>
            <w:sz w:val="24"/>
          </w:rPr>
          <w:t>http://www.nmgztb.com.cn/index）(网址:</w:t>
        </w:r>
      </w:hyperlink>
      <w:hyperlink r:id="rId7" w:history="1">
        <w:r w:rsidRPr="00FD330C">
          <w:rPr>
            <w:rFonts w:ascii="宋体" w:eastAsia="宋体" w:hAnsi="宋体" w:cs="宋体" w:hint="eastAsia"/>
            <w:color w:val="333333"/>
            <w:kern w:val="0"/>
            <w:sz w:val="24"/>
          </w:rPr>
          <w:t>http://www.whggzy.com)</w:t>
        </w:r>
      </w:hyperlink>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3、本公告如有变更，请到《中国采购与招标网》《内蒙古招标投标公共服务平台》《乌海市公共资源交易中心网》</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（网址：</w:t>
      </w:r>
      <w:r w:rsidRPr="00FD330C">
        <w:rPr>
          <w:rFonts w:ascii="宋体" w:eastAsia="宋体" w:hAnsi="宋体" w:cs="宋体" w:hint="eastAsia"/>
          <w:color w:val="333333"/>
          <w:kern w:val="0"/>
          <w:sz w:val="24"/>
        </w:rPr>
        <w:t>www.chinabidding.com.cn</w:t>
      </w:r>
      <w:r w:rsidRPr="00FD330C">
        <w:rPr>
          <w:rFonts w:ascii="宋体" w:eastAsia="宋体" w:hAnsi="宋体" w:cs="宋体" w:hint="eastAsia"/>
          <w:color w:val="333333"/>
          <w:kern w:val="0"/>
          <w:sz w:val="24"/>
          <w:szCs w:val="30"/>
        </w:rPr>
        <w:t>）、 (网址: http://www.nmgztb.com.cn/index）(网址:</w:t>
      </w:r>
      <w:hyperlink r:id="rId8" w:history="1">
        <w:r w:rsidRPr="00FD330C">
          <w:rPr>
            <w:rFonts w:ascii="宋体" w:eastAsia="宋体" w:hAnsi="宋体" w:cs="宋体" w:hint="eastAsia"/>
            <w:color w:val="333333"/>
            <w:kern w:val="0"/>
            <w:sz w:val="24"/>
          </w:rPr>
          <w:t>http://www.whggzy.com)获取信息。</w:t>
        </w:r>
      </w:hyperlink>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4、根据最高人民检察院高检发预字〔2013〕2号文件要求，投标人前来乌海市公共资源交易中心进行投标时，必须携带由投标企业所在地或建设项目所在地人民检察院出具的《查询行贿犯罪档案结果告知函》原件，复印件无效，否则，取消投标资格，该告知函有效期两个月，在有效期内，告知函可重复使用。投标企业办理的《查询行贿犯罪档案结果告知函》内容中，显示企业自身或企业法定代表人有犯罪记录，将取消投标资格。</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投标人携带组织机构代码证、企业法人证、工商营业执照、税务登记证及法定代表人身份证复印件（均需加盖红印公章）到投标企业所在地或建设项目所在地的检察院办理《查询行贿犯罪档案结果告知函》。</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乌海市各级人民检察院办理《查询行贿犯罪档案结果告知函》联系电话：</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lastRenderedPageBreak/>
        <w:t>乌海市人民检察院职务犯罪预防处</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0473—2068864</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海勃湾区人民检察院职务犯罪预防科</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0473—2037072</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乌达区人民检察院职务犯罪预防科</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0473—3013660</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海南区人民检察院职务犯罪预防科</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r w:rsidRPr="00FD330C">
        <w:rPr>
          <w:rFonts w:ascii="宋体" w:eastAsia="宋体" w:hAnsi="宋体" w:cs="宋体" w:hint="eastAsia"/>
          <w:color w:val="333333"/>
          <w:kern w:val="0"/>
          <w:sz w:val="24"/>
          <w:szCs w:val="30"/>
        </w:rPr>
        <w:t>0473—4020288</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24"/>
        </w:rPr>
      </w:pPr>
      <w:r w:rsidRPr="00FD330C">
        <w:rPr>
          <w:rFonts w:ascii="宋体" w:eastAsia="宋体" w:hAnsi="宋体" w:cs="宋体" w:hint="eastAsia"/>
          <w:color w:val="333333"/>
          <w:kern w:val="0"/>
          <w:sz w:val="24"/>
          <w:szCs w:val="30"/>
        </w:rPr>
        <w:t>5、落实诚信信息使用机制，依据中共中央办公厅、国务院办公厅印发的《关于加快推进失信被执行人信用监督、警示和惩戒机制建设的意见》，禁止失信被执行人在市公共资源交易平台作为供应商参加政府采购活动，依法限制失信被执行人参与政府投资项目或主要使用财政性资金项目。凡被最高人民法院在“信用中国”网站（</w:t>
      </w:r>
      <w:r w:rsidRPr="00FD330C">
        <w:rPr>
          <w:rFonts w:ascii="宋体" w:eastAsia="宋体" w:hAnsi="宋体" w:cs="宋体" w:hint="eastAsia"/>
          <w:color w:val="333333"/>
          <w:kern w:val="0"/>
          <w:sz w:val="24"/>
        </w:rPr>
        <w:t>www.creditchina.gov.cn</w:t>
      </w:r>
      <w:r w:rsidRPr="00FD330C">
        <w:rPr>
          <w:rFonts w:ascii="宋体" w:eastAsia="宋体" w:hAnsi="宋体" w:cs="宋体" w:hint="eastAsia"/>
          <w:color w:val="333333"/>
          <w:kern w:val="0"/>
          <w:sz w:val="24"/>
          <w:szCs w:val="30"/>
        </w:rPr>
        <w:t>）中列入失信被执行人名单的，均按无效投标处理。</w:t>
      </w:r>
    </w:p>
    <w:p w:rsidR="00FD330C" w:rsidRPr="00FD330C" w:rsidRDefault="00FD330C" w:rsidP="00FD330C">
      <w:pPr>
        <w:widowControl/>
        <w:wordWrap w:val="0"/>
        <w:snapToGrid w:val="0"/>
        <w:spacing w:line="360" w:lineRule="auto"/>
        <w:ind w:firstLineChars="200" w:firstLine="480"/>
        <w:jc w:val="left"/>
        <w:rPr>
          <w:rFonts w:ascii="宋体" w:eastAsia="宋体" w:hAnsi="宋体" w:cs="宋体"/>
          <w:color w:val="333333"/>
          <w:kern w:val="0"/>
          <w:sz w:val="24"/>
          <w:szCs w:val="30"/>
        </w:rPr>
      </w:pPr>
    </w:p>
    <w:p w:rsidR="00FD330C" w:rsidRPr="00FD330C" w:rsidRDefault="00FD330C" w:rsidP="00FD330C">
      <w:pPr>
        <w:widowControl/>
        <w:wordWrap w:val="0"/>
        <w:adjustRightInd w:val="0"/>
        <w:snapToGrid w:val="0"/>
        <w:spacing w:line="360" w:lineRule="auto"/>
        <w:jc w:val="right"/>
        <w:rPr>
          <w:rFonts w:ascii="Arial" w:eastAsia="宋体" w:hAnsi="Arial" w:cs="Arial"/>
          <w:color w:val="333333"/>
          <w:kern w:val="0"/>
          <w:szCs w:val="21"/>
        </w:rPr>
      </w:pPr>
      <w:r w:rsidRPr="00FD330C">
        <w:rPr>
          <w:rFonts w:ascii="宋体" w:eastAsia="宋体" w:hAnsi="宋体" w:cs="Arial" w:hint="eastAsia"/>
          <w:color w:val="333333"/>
          <w:kern w:val="0"/>
          <w:sz w:val="24"/>
          <w:szCs w:val="24"/>
        </w:rPr>
        <w:t xml:space="preserve">  </w:t>
      </w:r>
      <w:r w:rsidRPr="00FD330C">
        <w:rPr>
          <w:rFonts w:ascii="宋体" w:eastAsia="宋体" w:hAnsi="宋体" w:cs="Arial" w:hint="eastAsia"/>
          <w:color w:val="333333"/>
          <w:kern w:val="0"/>
          <w:sz w:val="24"/>
          <w:szCs w:val="30"/>
        </w:rPr>
        <w:t xml:space="preserve">                                              2018年02月</w:t>
      </w:r>
      <w:r w:rsidR="00AD5B9B">
        <w:rPr>
          <w:rFonts w:ascii="宋体" w:eastAsia="宋体" w:hAnsi="宋体" w:cs="Arial" w:hint="eastAsia"/>
          <w:color w:val="333333"/>
          <w:kern w:val="0"/>
          <w:sz w:val="24"/>
          <w:szCs w:val="30"/>
        </w:rPr>
        <w:t>26</w:t>
      </w:r>
      <w:r w:rsidRPr="00FD330C">
        <w:rPr>
          <w:rFonts w:ascii="宋体" w:eastAsia="宋体" w:hAnsi="宋体" w:cs="Arial" w:hint="eastAsia"/>
          <w:color w:val="333333"/>
          <w:kern w:val="0"/>
          <w:sz w:val="24"/>
          <w:szCs w:val="30"/>
        </w:rPr>
        <w:t>日</w:t>
      </w:r>
    </w:p>
    <w:p w:rsidR="00E41206" w:rsidRDefault="00E41206"/>
    <w:sectPr w:rsidR="00E41206" w:rsidSect="000463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713" w:rsidRDefault="00DD1713" w:rsidP="00E75943">
      <w:r>
        <w:separator/>
      </w:r>
    </w:p>
  </w:endnote>
  <w:endnote w:type="continuationSeparator" w:id="1">
    <w:p w:rsidR="00DD1713" w:rsidRDefault="00DD1713" w:rsidP="00E759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713" w:rsidRDefault="00DD1713" w:rsidP="00E75943">
      <w:r>
        <w:separator/>
      </w:r>
    </w:p>
  </w:footnote>
  <w:footnote w:type="continuationSeparator" w:id="1">
    <w:p w:rsidR="00DD1713" w:rsidRDefault="00DD1713" w:rsidP="00E759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5943"/>
    <w:rsid w:val="0004632B"/>
    <w:rsid w:val="003E57B8"/>
    <w:rsid w:val="006E10FA"/>
    <w:rsid w:val="00AD5B9B"/>
    <w:rsid w:val="00BA03A0"/>
    <w:rsid w:val="00DD1713"/>
    <w:rsid w:val="00E41206"/>
    <w:rsid w:val="00E75943"/>
    <w:rsid w:val="00F519E7"/>
    <w:rsid w:val="00FD3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59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5943"/>
    <w:rPr>
      <w:sz w:val="18"/>
      <w:szCs w:val="18"/>
    </w:rPr>
  </w:style>
  <w:style w:type="paragraph" w:styleId="a4">
    <w:name w:val="footer"/>
    <w:basedOn w:val="a"/>
    <w:link w:val="Char0"/>
    <w:uiPriority w:val="99"/>
    <w:semiHidden/>
    <w:unhideWhenUsed/>
    <w:rsid w:val="00E759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5943"/>
    <w:rPr>
      <w:sz w:val="18"/>
      <w:szCs w:val="18"/>
    </w:rPr>
  </w:style>
  <w:style w:type="character" w:styleId="a5">
    <w:name w:val="Hyperlink"/>
    <w:basedOn w:val="a0"/>
    <w:uiPriority w:val="99"/>
    <w:semiHidden/>
    <w:unhideWhenUsed/>
    <w:rsid w:val="00FD330C"/>
    <w:rPr>
      <w:strike w:val="0"/>
      <w:dstrike w:val="0"/>
      <w:color w:val="333333"/>
      <w:u w:val="none"/>
      <w:effect w:val="none"/>
    </w:rPr>
  </w:style>
  <w:style w:type="character" w:customStyle="1" w:styleId="spelle">
    <w:name w:val="spelle"/>
    <w:basedOn w:val="a0"/>
    <w:rsid w:val="00FD330C"/>
  </w:style>
</w:styles>
</file>

<file path=word/webSettings.xml><?xml version="1.0" encoding="utf-8"?>
<w:webSettings xmlns:r="http://schemas.openxmlformats.org/officeDocument/2006/relationships" xmlns:w="http://schemas.openxmlformats.org/wordprocessingml/2006/main">
  <w:divs>
    <w:div w:id="1907567263">
      <w:bodyDiv w:val="1"/>
      <w:marLeft w:val="0"/>
      <w:marRight w:val="0"/>
      <w:marTop w:val="0"/>
      <w:marBottom w:val="0"/>
      <w:divBdr>
        <w:top w:val="none" w:sz="0" w:space="0" w:color="auto"/>
        <w:left w:val="none" w:sz="0" w:space="0" w:color="auto"/>
        <w:bottom w:val="none" w:sz="0" w:space="0" w:color="auto"/>
        <w:right w:val="none" w:sz="0" w:space="0" w:color="auto"/>
      </w:divBdr>
      <w:divsChild>
        <w:div w:id="1261138678">
          <w:marLeft w:val="150"/>
          <w:marRight w:val="150"/>
          <w:marTop w:val="150"/>
          <w:marBottom w:val="150"/>
          <w:divBdr>
            <w:top w:val="none" w:sz="0" w:space="0" w:color="auto"/>
            <w:left w:val="none" w:sz="0" w:space="0" w:color="auto"/>
            <w:bottom w:val="none" w:sz="0" w:space="0" w:color="auto"/>
            <w:right w:val="none" w:sz="0" w:space="0" w:color="auto"/>
          </w:divBdr>
          <w:divsChild>
            <w:div w:id="1086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4507">
      <w:bodyDiv w:val="1"/>
      <w:marLeft w:val="0"/>
      <w:marRight w:val="0"/>
      <w:marTop w:val="0"/>
      <w:marBottom w:val="0"/>
      <w:divBdr>
        <w:top w:val="none" w:sz="0" w:space="0" w:color="auto"/>
        <w:left w:val="none" w:sz="0" w:space="0" w:color="auto"/>
        <w:bottom w:val="none" w:sz="0" w:space="0" w:color="auto"/>
        <w:right w:val="none" w:sz="0" w:space="0" w:color="auto"/>
      </w:divBdr>
      <w:divsChild>
        <w:div w:id="1958026275">
          <w:marLeft w:val="150"/>
          <w:marRight w:val="150"/>
          <w:marTop w:val="150"/>
          <w:marBottom w:val="150"/>
          <w:divBdr>
            <w:top w:val="none" w:sz="0" w:space="0" w:color="auto"/>
            <w:left w:val="none" w:sz="0" w:space="0" w:color="auto"/>
            <w:bottom w:val="none" w:sz="0" w:space="0" w:color="auto"/>
            <w:right w:val="none" w:sz="0" w:space="0" w:color="auto"/>
          </w:divBdr>
          <w:divsChild>
            <w:div w:id="15235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ggzy.com/" TargetMode="External"/><Relationship Id="rId3" Type="http://schemas.openxmlformats.org/officeDocument/2006/relationships/webSettings" Target="webSettings.xml"/><Relationship Id="rId7" Type="http://schemas.openxmlformats.org/officeDocument/2006/relationships/hyperlink" Target="http://www.whggz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gztb.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398</Words>
  <Characters>2274</Characters>
  <Application>Microsoft Office Word</Application>
  <DocSecurity>0</DocSecurity>
  <Lines>18</Lines>
  <Paragraphs>5</Paragraphs>
  <ScaleCrop>false</ScaleCrop>
  <Company>微软中国</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傅之延</dc:creator>
  <cp:keywords/>
  <dc:description/>
  <cp:lastModifiedBy>傅之延</cp:lastModifiedBy>
  <cp:revision>8</cp:revision>
  <dcterms:created xsi:type="dcterms:W3CDTF">2018-02-23T00:59:00Z</dcterms:created>
  <dcterms:modified xsi:type="dcterms:W3CDTF">2018-02-26T01:24:00Z</dcterms:modified>
</cp:coreProperties>
</file>