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60" w:after="240" w:line="400" w:lineRule="exact"/>
        <w:jc w:val="center"/>
        <w:rPr>
          <w:rFonts w:ascii="宋体"/>
          <w:spacing w:val="4"/>
          <w:sz w:val="32"/>
          <w:szCs w:val="32"/>
        </w:rPr>
      </w:pPr>
      <w:r>
        <w:rPr>
          <w:rFonts w:hint="eastAsia"/>
          <w:sz w:val="32"/>
          <w:szCs w:val="32"/>
        </w:rPr>
        <w:t>招标公告</w:t>
      </w:r>
    </w:p>
    <w:p>
      <w:pPr>
        <w:ind w:firstLine="437"/>
        <w:rPr>
          <w:rFonts w:ascii="宋体" w:cs="宋体"/>
          <w:b/>
          <w:kern w:val="0"/>
          <w:szCs w:val="21"/>
        </w:rPr>
      </w:pPr>
    </w:p>
    <w:p>
      <w:pPr>
        <w:spacing w:line="420" w:lineRule="exact"/>
        <w:rPr>
          <w:rFonts w:ascii="宋体"/>
          <w:b/>
          <w:szCs w:val="21"/>
        </w:rPr>
      </w:pPr>
      <w:r>
        <w:rPr>
          <w:rFonts w:ascii="宋体" w:hAnsi="宋体"/>
          <w:b/>
          <w:szCs w:val="21"/>
        </w:rPr>
        <w:t>1.</w:t>
      </w:r>
      <w:r>
        <w:rPr>
          <w:rFonts w:hint="eastAsia" w:ascii="宋体" w:hAnsi="宋体"/>
          <w:b/>
          <w:szCs w:val="21"/>
        </w:rPr>
        <w:t>招标条件</w:t>
      </w:r>
    </w:p>
    <w:p>
      <w:pPr>
        <w:spacing w:line="420" w:lineRule="exact"/>
        <w:ind w:firstLine="420" w:firstLineChars="200"/>
        <w:rPr>
          <w:rFonts w:ascii="宋体"/>
          <w:szCs w:val="21"/>
        </w:rPr>
      </w:pPr>
      <w:r>
        <w:rPr>
          <w:rFonts w:hint="eastAsia" w:ascii="宋体" w:hAnsi="宋体"/>
          <w:szCs w:val="21"/>
        </w:rPr>
        <w:t>本建设项目</w:t>
      </w:r>
      <w:r>
        <w:rPr>
          <w:rFonts w:hint="eastAsia" w:ascii="宋体" w:hAnsi="宋体"/>
          <w:szCs w:val="21"/>
          <w:u w:val="single"/>
        </w:rPr>
        <w:t xml:space="preserve"> 延安新区第三</w:t>
      </w:r>
      <w:r>
        <w:rPr>
          <w:rFonts w:hint="eastAsia" w:ascii="宋体" w:hAnsi="宋体"/>
          <w:szCs w:val="21"/>
          <w:u w:val="single"/>
          <w:lang w:eastAsia="zh-CN"/>
        </w:rPr>
        <w:t>小</w:t>
      </w:r>
      <w:r>
        <w:rPr>
          <w:rFonts w:hint="eastAsia" w:ascii="宋体" w:hAnsi="宋体"/>
          <w:szCs w:val="21"/>
          <w:u w:val="single"/>
        </w:rPr>
        <w:t xml:space="preserve">学项目工程 </w:t>
      </w:r>
      <w:r>
        <w:rPr>
          <w:rFonts w:hint="eastAsia" w:ascii="宋体" w:hAnsi="宋体"/>
          <w:szCs w:val="21"/>
        </w:rPr>
        <w:t>已由</w:t>
      </w:r>
      <w:r>
        <w:rPr>
          <w:rFonts w:hint="eastAsia" w:ascii="宋体" w:hAnsi="宋体"/>
          <w:szCs w:val="21"/>
          <w:u w:val="single"/>
        </w:rPr>
        <w:t>延安市新区经济发展局以延新经发项［2017］</w:t>
      </w:r>
      <w:r>
        <w:rPr>
          <w:rFonts w:hint="eastAsia" w:ascii="宋体" w:hAnsi="宋体"/>
          <w:szCs w:val="21"/>
          <w:u w:val="single"/>
          <w:lang w:val="en-US" w:eastAsia="zh-CN"/>
        </w:rPr>
        <w:t>89</w:t>
      </w:r>
      <w:r>
        <w:rPr>
          <w:rFonts w:hint="eastAsia" w:ascii="宋体" w:hAnsi="宋体"/>
          <w:szCs w:val="21"/>
          <w:u w:val="single"/>
        </w:rPr>
        <w:t>号文件</w:t>
      </w:r>
      <w:r>
        <w:rPr>
          <w:rFonts w:hint="eastAsia" w:ascii="宋体" w:hAnsi="宋体"/>
          <w:szCs w:val="21"/>
        </w:rPr>
        <w:t>批准建设；建设资金为</w:t>
      </w:r>
      <w:r>
        <w:rPr>
          <w:rFonts w:hint="eastAsia" w:ascii="宋体" w:hAnsi="宋体"/>
          <w:szCs w:val="21"/>
          <w:u w:val="single"/>
        </w:rPr>
        <w:t>自筹</w:t>
      </w:r>
      <w:r>
        <w:rPr>
          <w:rFonts w:hint="eastAsia" w:ascii="宋体" w:hAnsi="宋体"/>
          <w:szCs w:val="21"/>
        </w:rPr>
        <w:t>，项目出资比例为100%；招标人为</w:t>
      </w:r>
      <w:r>
        <w:rPr>
          <w:rFonts w:ascii="宋体" w:hAnsi="宋体"/>
          <w:szCs w:val="21"/>
          <w:u w:val="single"/>
        </w:rPr>
        <w:t xml:space="preserve"> </w:t>
      </w:r>
      <w:r>
        <w:rPr>
          <w:rFonts w:hint="eastAsia" w:ascii="宋体" w:hAnsi="宋体"/>
          <w:szCs w:val="21"/>
          <w:u w:val="single"/>
        </w:rPr>
        <w:t>延安市新区管理委员会</w:t>
      </w:r>
      <w:r>
        <w:rPr>
          <w:rFonts w:hint="eastAsia" w:ascii="宋体" w:hAnsi="宋体"/>
          <w:szCs w:val="21"/>
        </w:rPr>
        <w:t>，招标代理机构为</w:t>
      </w:r>
      <w:r>
        <w:rPr>
          <w:rFonts w:hint="eastAsia" w:ascii="宋体" w:hAnsi="宋体"/>
          <w:szCs w:val="21"/>
          <w:u w:val="single"/>
        </w:rPr>
        <w:t>西北（陕西）国际招标有限公司</w:t>
      </w:r>
      <w:r>
        <w:rPr>
          <w:rFonts w:hint="eastAsia" w:ascii="宋体" w:hAnsi="宋体"/>
          <w:szCs w:val="21"/>
        </w:rPr>
        <w:t>。项目已具备招标条件，现对本项目沉降观测进行公开招标，特邀有意愿的投标人参加投标。</w:t>
      </w:r>
    </w:p>
    <w:p>
      <w:pPr>
        <w:spacing w:line="420" w:lineRule="exact"/>
        <w:rPr>
          <w:rFonts w:ascii="宋体"/>
          <w:b/>
          <w:szCs w:val="21"/>
        </w:rPr>
      </w:pPr>
      <w:bookmarkStart w:id="0" w:name="_Toc283034993"/>
      <w:bookmarkStart w:id="1" w:name="_Toc283035133"/>
      <w:bookmarkStart w:id="2" w:name="_Toc283304070"/>
      <w:bookmarkStart w:id="3" w:name="_Toc321811992"/>
      <w:bookmarkStart w:id="4" w:name="_Toc290389680"/>
      <w:bookmarkStart w:id="5" w:name="_Toc324521958"/>
      <w:bookmarkStart w:id="6" w:name="_Toc324947012"/>
      <w:bookmarkStart w:id="7" w:name="_Toc283035476"/>
      <w:bookmarkStart w:id="8" w:name="_Toc282529901"/>
      <w:r>
        <w:rPr>
          <w:rFonts w:ascii="宋体" w:hAnsi="宋体"/>
          <w:b/>
          <w:szCs w:val="21"/>
        </w:rPr>
        <w:t>2.</w:t>
      </w:r>
      <w:r>
        <w:rPr>
          <w:rFonts w:hint="eastAsia" w:ascii="宋体" w:hAnsi="宋体"/>
          <w:b/>
          <w:szCs w:val="21"/>
        </w:rPr>
        <w:t>项目概况</w:t>
      </w:r>
      <w:bookmarkEnd w:id="0"/>
      <w:bookmarkEnd w:id="1"/>
      <w:bookmarkEnd w:id="2"/>
      <w:bookmarkEnd w:id="3"/>
      <w:bookmarkEnd w:id="4"/>
      <w:bookmarkEnd w:id="5"/>
      <w:bookmarkEnd w:id="6"/>
      <w:bookmarkEnd w:id="7"/>
      <w:bookmarkEnd w:id="8"/>
      <w:r>
        <w:rPr>
          <w:rFonts w:hint="eastAsia" w:ascii="宋体" w:hAnsi="宋体"/>
          <w:b/>
          <w:szCs w:val="21"/>
        </w:rPr>
        <w:t>与招标范围</w:t>
      </w:r>
    </w:p>
    <w:p>
      <w:pPr>
        <w:spacing w:line="480" w:lineRule="exact"/>
        <w:ind w:firstLine="420" w:firstLineChars="200"/>
        <w:rPr>
          <w:rFonts w:hint="eastAsia" w:ascii="宋体"/>
          <w:szCs w:val="21"/>
        </w:rPr>
      </w:pPr>
      <w:r>
        <w:rPr>
          <w:rFonts w:ascii="宋体" w:hAnsi="宋体"/>
          <w:szCs w:val="21"/>
        </w:rPr>
        <w:t>2.1</w:t>
      </w:r>
      <w:r>
        <w:rPr>
          <w:rFonts w:hint="eastAsia" w:ascii="宋体" w:hAnsi="宋体"/>
          <w:szCs w:val="21"/>
        </w:rPr>
        <w:t xml:space="preserve"> 项目概况：项目位于延安新区（北区）轩辕大道以南，必成路以东，金明大街以北，延州大道以西。项目总占地面积131.8923亩，总建筑面积约68121平方米，设置班级60个。建设内容包括教学楼、宿舍楼、行政中心、风雨操场、食堂、图书馆、车库、300米环形跑道、200米环形跑道、室外篮球场、足球场、排球场，配套建设绿化、电气、给排水、消防、室外工程等，同时包括校园文化建设以及教学设备采购及安装。项目估算总投资28000万元</w:t>
      </w:r>
      <w:r>
        <w:rPr>
          <w:rFonts w:hint="eastAsia" w:ascii="宋体" w:hAnsi="宋体"/>
          <w:szCs w:val="21"/>
          <w:lang w:eastAsia="zh-CN"/>
        </w:rPr>
        <w:t>。</w:t>
      </w:r>
    </w:p>
    <w:p>
      <w:pPr>
        <w:spacing w:line="420" w:lineRule="exact"/>
        <w:ind w:firstLine="420" w:firstLineChars="200"/>
        <w:rPr>
          <w:rFonts w:hint="eastAsia" w:ascii="宋体" w:hAnsi="宋体"/>
          <w:szCs w:val="21"/>
        </w:rPr>
      </w:pPr>
      <w:r>
        <w:rPr>
          <w:rFonts w:ascii="宋体" w:hAnsi="宋体"/>
          <w:szCs w:val="21"/>
        </w:rPr>
        <w:t>2.2</w:t>
      </w:r>
      <w:r>
        <w:rPr>
          <w:rFonts w:hint="eastAsia" w:ascii="宋体" w:hAnsi="宋体"/>
          <w:szCs w:val="21"/>
        </w:rPr>
        <w:t xml:space="preserve"> 招标范围：本项目沉降观测及相关服务。</w:t>
      </w:r>
    </w:p>
    <w:p>
      <w:pPr>
        <w:spacing w:line="420" w:lineRule="exact"/>
        <w:rPr>
          <w:rFonts w:ascii="宋体"/>
          <w:b/>
          <w:szCs w:val="21"/>
        </w:rPr>
      </w:pPr>
      <w:bookmarkStart w:id="9" w:name="_Toc283035477"/>
      <w:bookmarkStart w:id="10" w:name="_Toc283304071"/>
      <w:bookmarkStart w:id="11" w:name="_Toc283034994"/>
      <w:bookmarkStart w:id="12" w:name="_Toc283035134"/>
      <w:bookmarkStart w:id="13" w:name="_Toc321811993"/>
      <w:bookmarkStart w:id="14" w:name="_Toc290389681"/>
      <w:bookmarkStart w:id="15" w:name="_Toc324521959"/>
      <w:bookmarkStart w:id="16" w:name="_Toc282529902"/>
      <w:bookmarkStart w:id="17" w:name="_Toc324947013"/>
      <w:r>
        <w:rPr>
          <w:rFonts w:ascii="宋体" w:hAnsi="宋体"/>
          <w:b/>
          <w:szCs w:val="21"/>
        </w:rPr>
        <w:t>3.</w:t>
      </w:r>
      <w:r>
        <w:rPr>
          <w:rFonts w:hint="eastAsia" w:ascii="宋体" w:hAnsi="宋体"/>
          <w:b/>
          <w:szCs w:val="21"/>
        </w:rPr>
        <w:t>投标人资格要求</w:t>
      </w:r>
      <w:bookmarkEnd w:id="9"/>
      <w:bookmarkEnd w:id="10"/>
      <w:bookmarkEnd w:id="11"/>
      <w:bookmarkEnd w:id="12"/>
      <w:bookmarkEnd w:id="13"/>
      <w:bookmarkEnd w:id="14"/>
      <w:bookmarkEnd w:id="15"/>
      <w:bookmarkEnd w:id="16"/>
      <w:bookmarkEnd w:id="17"/>
    </w:p>
    <w:p>
      <w:pPr>
        <w:spacing w:line="420" w:lineRule="exact"/>
        <w:ind w:firstLine="420" w:firstLineChars="200"/>
        <w:rPr>
          <w:rFonts w:hint="eastAsia" w:ascii="宋体" w:hAnsi="宋体"/>
          <w:szCs w:val="21"/>
        </w:rPr>
      </w:pPr>
      <w:r>
        <w:rPr>
          <w:rFonts w:hint="eastAsia" w:ascii="宋体" w:hAnsi="宋体"/>
          <w:szCs w:val="21"/>
        </w:rPr>
        <w:t>3.1 投标人须具备工程勘察综合类甲级资质或工程测量专业资质甲级或测绘资质乙级以上（含乙级）资质（专业范围包含：工程测量），近三年（</w:t>
      </w:r>
      <w:r>
        <w:rPr>
          <w:rFonts w:ascii="宋体" w:hAnsi="宋体"/>
          <w:szCs w:val="21"/>
        </w:rPr>
        <w:t>201</w:t>
      </w:r>
      <w:r>
        <w:rPr>
          <w:rFonts w:hint="eastAsia" w:ascii="宋体" w:hAnsi="宋体"/>
          <w:szCs w:val="21"/>
        </w:rPr>
        <w:t>5年1月</w:t>
      </w:r>
      <w:r>
        <w:rPr>
          <w:rFonts w:ascii="宋体" w:hAnsi="宋体"/>
          <w:szCs w:val="21"/>
        </w:rPr>
        <w:t>1</w:t>
      </w:r>
      <w:r>
        <w:rPr>
          <w:rFonts w:hint="eastAsia" w:ascii="宋体" w:hAnsi="宋体"/>
          <w:szCs w:val="21"/>
        </w:rPr>
        <w:t>日起至今）具有</w:t>
      </w:r>
      <w:r>
        <w:rPr>
          <w:rFonts w:ascii="宋体" w:hAnsi="宋体"/>
          <w:szCs w:val="21"/>
        </w:rPr>
        <w:t>类似工程沉降观测业绩</w:t>
      </w:r>
      <w:r>
        <w:rPr>
          <w:rFonts w:hint="eastAsia" w:ascii="宋体" w:hAnsi="宋体"/>
          <w:szCs w:val="21"/>
        </w:rPr>
        <w:t>。其中，投标人拟派项目负责人须具备相关专业中级以上（含中级）职称；</w:t>
      </w:r>
    </w:p>
    <w:p>
      <w:pPr>
        <w:spacing w:line="420" w:lineRule="exact"/>
        <w:ind w:firstLine="420" w:firstLineChars="200"/>
        <w:rPr>
          <w:rFonts w:ascii="宋体" w:hAnsi="宋体"/>
          <w:szCs w:val="21"/>
        </w:rPr>
      </w:pPr>
      <w:r>
        <w:rPr>
          <w:rFonts w:ascii="宋体" w:hAnsi="宋体"/>
          <w:szCs w:val="21"/>
        </w:rPr>
        <w:t>3.</w:t>
      </w:r>
      <w:r>
        <w:rPr>
          <w:rFonts w:hint="eastAsia" w:ascii="宋体" w:hAnsi="宋体"/>
          <w:szCs w:val="21"/>
        </w:rPr>
        <w:t>2 省外进陕</w:t>
      </w:r>
      <w:r>
        <w:rPr>
          <w:rFonts w:hint="eastAsia" w:ascii="宋体" w:hAnsi="宋体"/>
          <w:szCs w:val="21"/>
          <w:lang w:eastAsia="zh-CN"/>
        </w:rPr>
        <w:t>勘察</w:t>
      </w:r>
      <w:r>
        <w:rPr>
          <w:rFonts w:hint="eastAsia" w:ascii="宋体" w:hAnsi="宋体"/>
          <w:szCs w:val="21"/>
        </w:rPr>
        <w:t>企业相关信息在陕西建设网（</w:t>
      </w:r>
      <w:r>
        <w:rPr>
          <w:rFonts w:ascii="宋体" w:hAnsi="宋体"/>
          <w:szCs w:val="21"/>
        </w:rPr>
        <w:t>www.shaanxijs.gov.cn/</w:t>
      </w:r>
      <w:r>
        <w:rPr>
          <w:rFonts w:hint="eastAsia" w:ascii="宋体" w:hAnsi="宋体"/>
          <w:szCs w:val="21"/>
        </w:rPr>
        <w:t>）可查询；</w:t>
      </w:r>
    </w:p>
    <w:p>
      <w:pPr>
        <w:spacing w:line="420" w:lineRule="exact"/>
        <w:ind w:firstLine="420" w:firstLineChars="200"/>
        <w:rPr>
          <w:rFonts w:ascii="宋体" w:hAnsi="宋体"/>
          <w:szCs w:val="21"/>
        </w:rPr>
      </w:pPr>
      <w:r>
        <w:rPr>
          <w:rFonts w:ascii="宋体" w:hAnsi="宋体"/>
          <w:szCs w:val="21"/>
        </w:rPr>
        <w:t>3.</w:t>
      </w:r>
      <w:r>
        <w:rPr>
          <w:rFonts w:hint="eastAsia" w:ascii="宋体" w:hAnsi="宋体"/>
          <w:szCs w:val="21"/>
        </w:rPr>
        <w:t>3 单位负责人为同一人或者存在控股、管理关系的不同单位，不得同时参加本项目投标；</w:t>
      </w:r>
    </w:p>
    <w:p>
      <w:pPr>
        <w:spacing w:line="420" w:lineRule="exact"/>
        <w:ind w:firstLine="420" w:firstLineChars="200"/>
        <w:rPr>
          <w:rFonts w:ascii="宋体" w:hAnsi="宋体"/>
          <w:szCs w:val="21"/>
        </w:rPr>
      </w:pPr>
      <w:r>
        <w:rPr>
          <w:rFonts w:ascii="宋体" w:hAnsi="宋体"/>
          <w:szCs w:val="21"/>
        </w:rPr>
        <w:t>3.</w:t>
      </w:r>
      <w:r>
        <w:rPr>
          <w:rFonts w:hint="eastAsia" w:ascii="宋体" w:hAnsi="宋体"/>
          <w:szCs w:val="21"/>
        </w:rPr>
        <w:t>4 本次招标不接受联合体投标。</w:t>
      </w:r>
    </w:p>
    <w:p>
      <w:pPr>
        <w:spacing w:line="420" w:lineRule="exact"/>
        <w:rPr>
          <w:rFonts w:ascii="宋体"/>
          <w:b/>
          <w:szCs w:val="21"/>
        </w:rPr>
      </w:pPr>
      <w:r>
        <w:rPr>
          <w:rFonts w:ascii="宋体" w:hAnsi="宋体"/>
          <w:b/>
          <w:szCs w:val="21"/>
        </w:rPr>
        <w:t>4</w:t>
      </w:r>
      <w:r>
        <w:rPr>
          <w:rFonts w:hint="eastAsia" w:ascii="宋体" w:hAnsi="宋体"/>
          <w:b/>
          <w:szCs w:val="21"/>
        </w:rPr>
        <w:t>.资格审查方法</w:t>
      </w:r>
    </w:p>
    <w:p>
      <w:pPr>
        <w:spacing w:line="420" w:lineRule="exact"/>
        <w:ind w:firstLine="420" w:firstLineChars="200"/>
        <w:rPr>
          <w:rFonts w:ascii="宋体"/>
          <w:szCs w:val="21"/>
        </w:rPr>
      </w:pPr>
      <w:r>
        <w:rPr>
          <w:rFonts w:hint="eastAsia" w:ascii="宋体" w:hAnsi="宋体"/>
          <w:szCs w:val="21"/>
        </w:rPr>
        <w:t>本次招标采用资格后审的方法对投标人资格进行审查，资格评审的条件、标准、方法详见招标文件。</w:t>
      </w:r>
    </w:p>
    <w:p>
      <w:pPr>
        <w:spacing w:line="420" w:lineRule="exact"/>
        <w:rPr>
          <w:rFonts w:ascii="宋体"/>
          <w:b/>
          <w:szCs w:val="21"/>
        </w:rPr>
      </w:pPr>
      <w:bookmarkStart w:id="18" w:name="_Toc324521960"/>
      <w:bookmarkStart w:id="19" w:name="_Toc321811994"/>
      <w:bookmarkStart w:id="20" w:name="_Toc324947014"/>
      <w:bookmarkStart w:id="21" w:name="_Toc282529903"/>
      <w:bookmarkStart w:id="22" w:name="_Toc283304072"/>
      <w:bookmarkStart w:id="23" w:name="_Toc283035135"/>
      <w:bookmarkStart w:id="24" w:name="_Toc290389682"/>
      <w:bookmarkStart w:id="25" w:name="_Toc283035478"/>
      <w:bookmarkStart w:id="26" w:name="_Toc283034995"/>
      <w:r>
        <w:rPr>
          <w:rFonts w:ascii="宋体" w:hAnsi="宋体"/>
          <w:b/>
          <w:szCs w:val="21"/>
        </w:rPr>
        <w:t>5.</w:t>
      </w:r>
      <w:bookmarkEnd w:id="18"/>
      <w:bookmarkEnd w:id="19"/>
      <w:bookmarkEnd w:id="20"/>
      <w:r>
        <w:rPr>
          <w:rFonts w:hint="eastAsia" w:ascii="宋体" w:hAnsi="宋体"/>
          <w:b/>
          <w:szCs w:val="21"/>
        </w:rPr>
        <w:t>投标报名及招标文件的获取</w:t>
      </w:r>
    </w:p>
    <w:bookmarkEnd w:id="21"/>
    <w:bookmarkEnd w:id="22"/>
    <w:bookmarkEnd w:id="23"/>
    <w:bookmarkEnd w:id="24"/>
    <w:bookmarkEnd w:id="25"/>
    <w:bookmarkEnd w:id="26"/>
    <w:p>
      <w:pPr>
        <w:spacing w:line="400" w:lineRule="exact"/>
        <w:ind w:firstLine="420" w:firstLineChars="200"/>
        <w:rPr>
          <w:rFonts w:ascii="宋体" w:hAnsi="宋体"/>
          <w:szCs w:val="21"/>
        </w:rPr>
      </w:pPr>
      <w:bookmarkStart w:id="27" w:name="_Toc320867205"/>
      <w:bookmarkStart w:id="28" w:name="_Toc320195463"/>
      <w:bookmarkStart w:id="29" w:name="_Toc314146999"/>
      <w:bookmarkStart w:id="30" w:name="_Toc283034996"/>
      <w:bookmarkStart w:id="31" w:name="_Toc324521962"/>
      <w:bookmarkStart w:id="32" w:name="_Toc324947016"/>
      <w:bookmarkStart w:id="33" w:name="_Toc290389683"/>
      <w:bookmarkStart w:id="34" w:name="_Toc321811996"/>
      <w:bookmarkStart w:id="35" w:name="_Toc283035136"/>
      <w:bookmarkStart w:id="36" w:name="_Toc283035479"/>
      <w:bookmarkStart w:id="37" w:name="_Toc283304073"/>
      <w:r>
        <w:rPr>
          <w:rFonts w:ascii="宋体" w:hAnsi="宋体"/>
          <w:szCs w:val="21"/>
        </w:rPr>
        <w:t>5.1</w:t>
      </w:r>
      <w:r>
        <w:rPr>
          <w:rFonts w:hint="eastAsia" w:ascii="宋体" w:hAnsi="宋体"/>
          <w:szCs w:val="21"/>
        </w:rPr>
        <w:t xml:space="preserve"> </w:t>
      </w:r>
      <w:bookmarkEnd w:id="27"/>
      <w:bookmarkEnd w:id="28"/>
      <w:bookmarkEnd w:id="29"/>
      <w:r>
        <w:rPr>
          <w:rFonts w:hint="eastAsia" w:ascii="宋体" w:hAnsi="宋体"/>
          <w:szCs w:val="21"/>
        </w:rPr>
        <w:t>凡有意参加投标者，请于</w:t>
      </w:r>
      <w:r>
        <w:rPr>
          <w:rFonts w:hint="eastAsia" w:ascii="宋体" w:hAnsi="宋体"/>
          <w:szCs w:val="21"/>
          <w:u w:val="single"/>
        </w:rPr>
        <w:t xml:space="preserve">2018 </w:t>
      </w:r>
      <w:r>
        <w:rPr>
          <w:rFonts w:hint="eastAsia" w:ascii="宋体" w:hAnsi="宋体"/>
          <w:szCs w:val="21"/>
        </w:rPr>
        <w:t>年</w:t>
      </w:r>
      <w:r>
        <w:rPr>
          <w:rFonts w:hint="eastAsia" w:ascii="宋体" w:hAnsi="宋体"/>
          <w:szCs w:val="21"/>
          <w:u w:val="single"/>
        </w:rPr>
        <w:t xml:space="preserve"> 3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9</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14</w:t>
      </w:r>
      <w:r>
        <w:rPr>
          <w:rFonts w:hint="eastAsia" w:ascii="宋体" w:hAnsi="宋体"/>
          <w:szCs w:val="21"/>
        </w:rPr>
        <w:t>时</w:t>
      </w:r>
      <w:r>
        <w:rPr>
          <w:rFonts w:hint="eastAsia" w:ascii="宋体" w:hAnsi="宋体"/>
          <w:szCs w:val="21"/>
          <w:u w:val="single"/>
        </w:rPr>
        <w:t>00</w:t>
      </w:r>
      <w:r>
        <w:rPr>
          <w:rFonts w:hint="eastAsia" w:ascii="宋体" w:hAnsi="宋体"/>
          <w:szCs w:val="21"/>
        </w:rPr>
        <w:t>分至</w:t>
      </w:r>
      <w:r>
        <w:rPr>
          <w:rFonts w:hint="eastAsia" w:ascii="宋体" w:hAnsi="宋体"/>
          <w:szCs w:val="21"/>
          <w:u w:val="single"/>
        </w:rPr>
        <w:t xml:space="preserve"> 2018</w:t>
      </w:r>
      <w:r>
        <w:rPr>
          <w:rFonts w:hint="eastAsia" w:ascii="宋体" w:hAnsi="宋体"/>
          <w:szCs w:val="21"/>
        </w:rPr>
        <w:t>年</w:t>
      </w:r>
      <w:r>
        <w:rPr>
          <w:rFonts w:hint="eastAsia" w:ascii="宋体" w:hAnsi="宋体"/>
          <w:szCs w:val="21"/>
          <w:u w:val="single"/>
        </w:rPr>
        <w:t xml:space="preserve"> 3 </w:t>
      </w:r>
      <w:r>
        <w:rPr>
          <w:rFonts w:hint="eastAsia" w:ascii="宋体" w:hAnsi="宋体"/>
          <w:szCs w:val="21"/>
        </w:rPr>
        <w:t>月</w:t>
      </w:r>
      <w:r>
        <w:rPr>
          <w:rFonts w:hint="eastAsia" w:ascii="宋体" w:hAnsi="宋体"/>
          <w:szCs w:val="21"/>
          <w:u w:val="single"/>
        </w:rPr>
        <w:t xml:space="preserve"> 1</w:t>
      </w:r>
      <w:r>
        <w:rPr>
          <w:rFonts w:hint="eastAsia" w:ascii="宋体" w:hAnsi="宋体"/>
          <w:szCs w:val="21"/>
          <w:u w:val="single"/>
          <w:lang w:val="en-US" w:eastAsia="zh-CN"/>
        </w:rPr>
        <w:t>4</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17</w:t>
      </w:r>
      <w:r>
        <w:rPr>
          <w:rFonts w:hint="eastAsia" w:ascii="宋体" w:hAnsi="宋体"/>
          <w:szCs w:val="21"/>
        </w:rPr>
        <w:t>时</w:t>
      </w:r>
      <w:r>
        <w:rPr>
          <w:rFonts w:hint="eastAsia" w:ascii="宋体" w:hAnsi="宋体"/>
          <w:szCs w:val="21"/>
          <w:u w:val="single"/>
        </w:rPr>
        <w:t>00</w:t>
      </w:r>
      <w:r>
        <w:rPr>
          <w:rFonts w:hint="eastAsia" w:ascii="宋体" w:hAnsi="宋体"/>
          <w:szCs w:val="21"/>
        </w:rPr>
        <w:t>分（北京时间），登录中招联合招标采购平台(http://www.365trade.com.cn)注册、购买并下载招标文件。（若需纸质招标文件，递交投标文件时在代理公司领取）（提示：请购标人考虑完成在线注册、审核所需的时间成本，确保在招标文件发售截止时间前成功购买下载招标文件）。</w:t>
      </w:r>
    </w:p>
    <w:p>
      <w:pPr>
        <w:spacing w:line="420" w:lineRule="exact"/>
        <w:ind w:firstLine="437"/>
        <w:rPr>
          <w:rFonts w:hint="eastAsia" w:ascii="宋体" w:hAnsi="宋体"/>
          <w:szCs w:val="21"/>
        </w:rPr>
      </w:pPr>
      <w:r>
        <w:rPr>
          <w:rFonts w:ascii="宋体" w:hAnsi="宋体"/>
          <w:szCs w:val="21"/>
        </w:rPr>
        <w:t>5.2</w:t>
      </w:r>
      <w:r>
        <w:rPr>
          <w:rFonts w:hint="eastAsia" w:ascii="宋体" w:hAnsi="宋体"/>
          <w:szCs w:val="21"/>
        </w:rPr>
        <w:t xml:space="preserve"> 如有疑问可拨打平台统一服务热线400-092-8199，或西北国际招标公司综合监督处029-89651862、85592881、85221332咨询。</w:t>
      </w:r>
    </w:p>
    <w:p>
      <w:pPr>
        <w:spacing w:line="420" w:lineRule="exact"/>
        <w:ind w:firstLine="437"/>
        <w:rPr>
          <w:rFonts w:ascii="宋体" w:hAnsi="宋体"/>
          <w:szCs w:val="21"/>
        </w:rPr>
      </w:pPr>
      <w:r>
        <w:rPr>
          <w:rFonts w:hint="eastAsia" w:ascii="宋体" w:hAnsi="宋体"/>
          <w:szCs w:val="21"/>
        </w:rPr>
        <w:t>5.3招标文件每套售价500元，下载费50元（平台公司出票）售后不退。</w:t>
      </w:r>
    </w:p>
    <w:p>
      <w:pPr>
        <w:spacing w:line="420" w:lineRule="exact"/>
        <w:rPr>
          <w:rFonts w:ascii="宋体"/>
          <w:b/>
          <w:szCs w:val="21"/>
        </w:rPr>
      </w:pPr>
      <w:r>
        <w:rPr>
          <w:rFonts w:ascii="宋体" w:hAnsi="宋体"/>
          <w:b/>
          <w:szCs w:val="21"/>
        </w:rPr>
        <w:t xml:space="preserve">6. </w:t>
      </w:r>
      <w:r>
        <w:rPr>
          <w:rFonts w:hint="eastAsia" w:ascii="宋体" w:hAnsi="宋体"/>
          <w:b/>
          <w:szCs w:val="21"/>
        </w:rPr>
        <w:t>投标文件的递交</w:t>
      </w:r>
      <w:bookmarkEnd w:id="30"/>
      <w:bookmarkEnd w:id="31"/>
      <w:bookmarkEnd w:id="32"/>
      <w:bookmarkEnd w:id="33"/>
      <w:bookmarkEnd w:id="34"/>
      <w:bookmarkEnd w:id="35"/>
      <w:bookmarkEnd w:id="36"/>
      <w:bookmarkEnd w:id="37"/>
    </w:p>
    <w:p>
      <w:pPr>
        <w:spacing w:line="420" w:lineRule="exact"/>
        <w:ind w:firstLine="435"/>
        <w:rPr>
          <w:rFonts w:ascii="宋体" w:hAnsi="宋体"/>
          <w:szCs w:val="21"/>
        </w:rPr>
      </w:pPr>
      <w:r>
        <w:rPr>
          <w:rFonts w:ascii="宋体" w:hAnsi="宋体"/>
          <w:szCs w:val="21"/>
        </w:rPr>
        <w:t xml:space="preserve">6.1 </w:t>
      </w:r>
      <w:r>
        <w:rPr>
          <w:rFonts w:hint="eastAsia" w:ascii="宋体" w:hAnsi="宋体"/>
          <w:szCs w:val="21"/>
        </w:rPr>
        <w:t>递交投标文件截止时间为</w:t>
      </w:r>
      <w:r>
        <w:rPr>
          <w:rFonts w:hint="eastAsia" w:ascii="宋体" w:hAnsi="宋体"/>
          <w:szCs w:val="21"/>
          <w:highlight w:val="none"/>
        </w:rPr>
        <w:t>2018 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30</w:t>
      </w:r>
      <w:r>
        <w:rPr>
          <w:rFonts w:hint="eastAsia" w:ascii="宋体" w:hAnsi="宋体"/>
          <w:szCs w:val="21"/>
          <w:highlight w:val="none"/>
        </w:rPr>
        <w:t>日</w:t>
      </w:r>
      <w:r>
        <w:rPr>
          <w:rFonts w:hint="eastAsia" w:ascii="宋体" w:hAnsi="宋体"/>
          <w:szCs w:val="21"/>
          <w:highlight w:val="none"/>
          <w:lang w:val="en-US" w:eastAsia="zh-CN"/>
        </w:rPr>
        <w:t>09:30</w:t>
      </w:r>
      <w:r>
        <w:rPr>
          <w:rFonts w:hint="eastAsia" w:ascii="宋体" w:hAnsi="宋体"/>
          <w:szCs w:val="21"/>
          <w:highlight w:val="none"/>
        </w:rPr>
        <w:t>时</w:t>
      </w:r>
      <w:r>
        <w:rPr>
          <w:rFonts w:hint="eastAsia" w:ascii="宋体" w:hAnsi="宋体"/>
          <w:szCs w:val="21"/>
        </w:rPr>
        <w:t>，地点为西安市南二环西段58号（南二环与朱雀路十字西南角）成长大厦10层会议室。</w:t>
      </w:r>
    </w:p>
    <w:p>
      <w:pPr>
        <w:spacing w:line="420" w:lineRule="exact"/>
        <w:ind w:firstLine="435"/>
        <w:rPr>
          <w:rFonts w:ascii="宋体"/>
          <w:szCs w:val="21"/>
        </w:rPr>
      </w:pPr>
      <w:r>
        <w:rPr>
          <w:rFonts w:ascii="宋体" w:hAnsi="宋体"/>
          <w:szCs w:val="21"/>
        </w:rPr>
        <w:t xml:space="preserve">6.2 </w:t>
      </w:r>
      <w:r>
        <w:rPr>
          <w:rFonts w:hint="eastAsia" w:ascii="宋体" w:hAnsi="宋体"/>
          <w:szCs w:val="21"/>
        </w:rPr>
        <w:t>逾期送达的或者未送达指定地点的投标文件，招标人不予受理。</w:t>
      </w:r>
    </w:p>
    <w:p>
      <w:pPr>
        <w:spacing w:line="420" w:lineRule="exact"/>
        <w:rPr>
          <w:rFonts w:ascii="宋体" w:hAnsi="宋体"/>
          <w:b/>
          <w:szCs w:val="21"/>
        </w:rPr>
      </w:pPr>
      <w:bookmarkStart w:id="38" w:name="_Toc283304074"/>
      <w:bookmarkStart w:id="39" w:name="_Toc321811997"/>
      <w:bookmarkStart w:id="40" w:name="_Toc283034997"/>
      <w:bookmarkStart w:id="41" w:name="_Toc324521963"/>
      <w:bookmarkStart w:id="42" w:name="_Toc282529904"/>
      <w:bookmarkStart w:id="43" w:name="_Toc290389684"/>
      <w:bookmarkStart w:id="44" w:name="_Toc283035137"/>
      <w:bookmarkStart w:id="45" w:name="_Toc324947017"/>
      <w:bookmarkStart w:id="46" w:name="_Toc283035480"/>
      <w:r>
        <w:rPr>
          <w:rFonts w:ascii="宋体" w:hAnsi="宋体"/>
          <w:b/>
          <w:szCs w:val="21"/>
        </w:rPr>
        <w:t>7.</w:t>
      </w:r>
      <w:r>
        <w:rPr>
          <w:rFonts w:hint="eastAsia" w:ascii="宋体" w:hAnsi="宋体"/>
          <w:b/>
          <w:szCs w:val="21"/>
        </w:rPr>
        <w:t>发布公告的媒介</w:t>
      </w:r>
      <w:bookmarkEnd w:id="38"/>
      <w:bookmarkEnd w:id="39"/>
      <w:bookmarkEnd w:id="40"/>
      <w:bookmarkEnd w:id="41"/>
      <w:bookmarkEnd w:id="42"/>
      <w:bookmarkEnd w:id="43"/>
      <w:bookmarkEnd w:id="44"/>
      <w:bookmarkEnd w:id="45"/>
      <w:bookmarkEnd w:id="46"/>
    </w:p>
    <w:p>
      <w:pPr>
        <w:spacing w:line="420" w:lineRule="exact"/>
        <w:ind w:firstLine="437"/>
        <w:rPr>
          <w:rFonts w:ascii="宋体"/>
          <w:szCs w:val="21"/>
        </w:rPr>
      </w:pPr>
      <w:r>
        <w:rPr>
          <w:rFonts w:hint="eastAsia" w:ascii="宋体" w:hAnsi="宋体"/>
          <w:szCs w:val="21"/>
        </w:rPr>
        <w:t>本项目招标公告同时在《陕西采购与招标网》、《中招联合招标采购平台》发布。</w:t>
      </w:r>
    </w:p>
    <w:p>
      <w:pPr>
        <w:spacing w:before="120" w:beforeLines="50" w:after="120" w:afterLines="50" w:line="420" w:lineRule="exact"/>
        <w:rPr>
          <w:rFonts w:ascii="宋体" w:hAnsi="宋体"/>
          <w:b/>
          <w:szCs w:val="21"/>
        </w:rPr>
      </w:pPr>
      <w:bookmarkStart w:id="47" w:name="_Toc283035481"/>
      <w:bookmarkStart w:id="48" w:name="_Toc283304075"/>
      <w:bookmarkStart w:id="49" w:name="_Toc283035138"/>
      <w:bookmarkStart w:id="50" w:name="_Toc290389685"/>
      <w:bookmarkStart w:id="51" w:name="_Toc324521964"/>
      <w:bookmarkStart w:id="52" w:name="_Toc324947018"/>
      <w:bookmarkStart w:id="53" w:name="_Toc283034998"/>
      <w:bookmarkStart w:id="54" w:name="_Toc282529905"/>
      <w:bookmarkStart w:id="55" w:name="_Toc321811998"/>
      <w:r>
        <w:rPr>
          <w:rFonts w:ascii="宋体" w:hAnsi="宋体"/>
          <w:b/>
          <w:szCs w:val="21"/>
        </w:rPr>
        <w:t>8.</w:t>
      </w:r>
      <w:r>
        <w:rPr>
          <w:rFonts w:hint="eastAsia" w:ascii="宋体" w:hAnsi="宋体"/>
          <w:b/>
          <w:szCs w:val="21"/>
        </w:rPr>
        <w:t>联系方式</w:t>
      </w:r>
      <w:bookmarkEnd w:id="47"/>
      <w:bookmarkEnd w:id="48"/>
      <w:bookmarkEnd w:id="49"/>
      <w:bookmarkEnd w:id="50"/>
      <w:bookmarkEnd w:id="51"/>
      <w:bookmarkEnd w:id="52"/>
      <w:bookmarkEnd w:id="53"/>
      <w:bookmarkEnd w:id="54"/>
      <w:bookmarkEnd w:id="55"/>
    </w:p>
    <w:p>
      <w:pPr>
        <w:spacing w:line="420" w:lineRule="exact"/>
        <w:ind w:firstLine="437"/>
        <w:rPr>
          <w:rFonts w:ascii="宋体"/>
          <w:szCs w:val="21"/>
        </w:rPr>
      </w:pPr>
      <w:r>
        <w:rPr>
          <w:rFonts w:hint="eastAsia" w:ascii="宋体" w:hAnsi="宋体"/>
          <w:szCs w:val="21"/>
        </w:rPr>
        <w:t>招</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标</w:t>
      </w:r>
      <w:r>
        <w:rPr>
          <w:rFonts w:ascii="宋体" w:hAnsi="宋体"/>
          <w:szCs w:val="21"/>
        </w:rPr>
        <w:t xml:space="preserve">  </w:t>
      </w:r>
      <w:r>
        <w:rPr>
          <w:rFonts w:hint="eastAsia" w:ascii="宋体" w:hAnsi="宋体"/>
          <w:szCs w:val="21"/>
        </w:rPr>
        <w:t>人：延安市新区管理委员会</w:t>
      </w:r>
    </w:p>
    <w:p>
      <w:pPr>
        <w:spacing w:line="420" w:lineRule="exact"/>
        <w:ind w:firstLine="437"/>
        <w:rPr>
          <w:rFonts w:ascii="宋体"/>
          <w:szCs w:val="21"/>
        </w:rPr>
      </w:pPr>
      <w:r>
        <w:rPr>
          <w:rFonts w:hint="eastAsia" w:ascii="宋体" w:hAnsi="宋体"/>
          <w:szCs w:val="21"/>
        </w:rPr>
        <w:t>地</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址：延安市新区</w:t>
      </w:r>
    </w:p>
    <w:p>
      <w:pPr>
        <w:spacing w:line="420" w:lineRule="exact"/>
        <w:ind w:firstLine="437"/>
        <w:rPr>
          <w:rFonts w:ascii="宋体"/>
          <w:szCs w:val="21"/>
        </w:rPr>
      </w:pPr>
      <w:r>
        <w:rPr>
          <w:rFonts w:hint="eastAsia" w:ascii="宋体" w:hAnsi="宋体"/>
          <w:szCs w:val="21"/>
        </w:rPr>
        <w:t>联</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系</w:t>
      </w:r>
      <w:r>
        <w:rPr>
          <w:rFonts w:ascii="宋体" w:hAnsi="宋体"/>
          <w:szCs w:val="21"/>
        </w:rPr>
        <w:t xml:space="preserve">  </w:t>
      </w:r>
      <w:r>
        <w:rPr>
          <w:rFonts w:hint="eastAsia" w:ascii="宋体" w:hAnsi="宋体"/>
          <w:szCs w:val="21"/>
        </w:rPr>
        <w:t>人：李浩</w:t>
      </w:r>
      <w:bookmarkStart w:id="56" w:name="_GoBack"/>
      <w:bookmarkEnd w:id="56"/>
    </w:p>
    <w:p>
      <w:pPr>
        <w:spacing w:line="420" w:lineRule="exact"/>
        <w:ind w:firstLine="437"/>
        <w:rPr>
          <w:rFonts w:hint="eastAsia" w:ascii="宋体"/>
          <w:szCs w:val="21"/>
        </w:rPr>
      </w:pPr>
      <w:r>
        <w:rPr>
          <w:rFonts w:hint="eastAsia" w:ascii="宋体" w:hAnsi="宋体"/>
          <w:szCs w:val="21"/>
        </w:rPr>
        <w:t>电</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话：0911-8803386 </w:t>
      </w:r>
    </w:p>
    <w:p>
      <w:pPr>
        <w:spacing w:line="420" w:lineRule="exact"/>
        <w:ind w:firstLine="437"/>
        <w:rPr>
          <w:rFonts w:ascii="宋体"/>
          <w:szCs w:val="21"/>
        </w:rPr>
      </w:pPr>
      <w:r>
        <w:rPr>
          <w:rFonts w:hint="eastAsia" w:ascii="宋体" w:hAnsi="宋体"/>
          <w:szCs w:val="21"/>
        </w:rPr>
        <w:t>招标代理机构：西北（陕西）国际招标有限公司</w:t>
      </w:r>
      <w:r>
        <w:rPr>
          <w:rFonts w:ascii="宋体" w:hAnsi="宋体"/>
          <w:szCs w:val="21"/>
        </w:rPr>
        <w:t xml:space="preserve">      </w:t>
      </w:r>
    </w:p>
    <w:p>
      <w:pPr>
        <w:spacing w:line="420" w:lineRule="exact"/>
        <w:ind w:firstLine="437"/>
        <w:rPr>
          <w:rFonts w:ascii="宋体" w:hAns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址：西安市南二环西段58号成长大厦11层1103室</w:t>
      </w:r>
    </w:p>
    <w:p>
      <w:pPr>
        <w:spacing w:line="420" w:lineRule="exact"/>
        <w:ind w:firstLine="437"/>
        <w:rPr>
          <w:rFonts w:ascii="宋体"/>
          <w:szCs w:val="21"/>
        </w:rPr>
      </w:pPr>
      <w:r>
        <w:rPr>
          <w:rFonts w:hint="eastAsia" w:ascii="宋体" w:hAnsi="宋体"/>
          <w:szCs w:val="21"/>
        </w:rPr>
        <w:t>邮</w:t>
      </w:r>
      <w:r>
        <w:rPr>
          <w:rFonts w:ascii="宋体" w:hAnsi="宋体"/>
          <w:szCs w:val="21"/>
        </w:rPr>
        <w:t xml:space="preserve">        </w:t>
      </w:r>
      <w:r>
        <w:rPr>
          <w:rFonts w:hint="eastAsia" w:ascii="宋体" w:hAnsi="宋体"/>
          <w:szCs w:val="21"/>
        </w:rPr>
        <w:t>编：</w:t>
      </w:r>
      <w:r>
        <w:rPr>
          <w:rFonts w:ascii="宋体" w:hAnsi="宋体"/>
          <w:szCs w:val="21"/>
        </w:rPr>
        <w:t>7100</w:t>
      </w:r>
      <w:r>
        <w:rPr>
          <w:rFonts w:hint="eastAsia" w:ascii="宋体" w:hAnsi="宋体"/>
          <w:szCs w:val="21"/>
        </w:rPr>
        <w:t>75</w:t>
      </w:r>
      <w:r>
        <w:rPr>
          <w:rFonts w:ascii="宋体" w:hAnsi="宋体"/>
          <w:szCs w:val="21"/>
        </w:rPr>
        <w:t xml:space="preserve">                   </w:t>
      </w:r>
    </w:p>
    <w:p>
      <w:pPr>
        <w:spacing w:line="420" w:lineRule="exact"/>
        <w:ind w:firstLine="437"/>
        <w:rPr>
          <w:rFonts w:ascii="宋体"/>
          <w:szCs w:val="21"/>
        </w:rPr>
      </w:pPr>
      <w:r>
        <w:rPr>
          <w:rFonts w:hint="eastAsia" w:ascii="宋体" w:hAnsi="宋体"/>
          <w:szCs w:val="21"/>
        </w:rPr>
        <w:t>联</w:t>
      </w:r>
      <w:r>
        <w:rPr>
          <w:rFonts w:ascii="宋体" w:hAnsi="宋体"/>
          <w:szCs w:val="21"/>
        </w:rPr>
        <w:t xml:space="preserve">   </w:t>
      </w:r>
      <w:r>
        <w:rPr>
          <w:rFonts w:hint="eastAsia" w:ascii="宋体" w:hAnsi="宋体"/>
          <w:szCs w:val="21"/>
        </w:rPr>
        <w:t>系</w:t>
      </w:r>
      <w:r>
        <w:rPr>
          <w:rFonts w:ascii="宋体" w:hAnsi="宋体"/>
          <w:szCs w:val="21"/>
        </w:rPr>
        <w:t xml:space="preserve">   </w:t>
      </w:r>
      <w:r>
        <w:rPr>
          <w:rFonts w:hint="eastAsia" w:ascii="宋体" w:hAnsi="宋体"/>
          <w:szCs w:val="21"/>
        </w:rPr>
        <w:t>人：周君</w:t>
      </w:r>
      <w:r>
        <w:rPr>
          <w:rFonts w:ascii="宋体" w:hAnsi="宋体"/>
          <w:szCs w:val="21"/>
        </w:rPr>
        <w:t xml:space="preserve">  </w:t>
      </w:r>
      <w:r>
        <w:rPr>
          <w:rFonts w:hint="eastAsia" w:ascii="宋体" w:hAnsi="宋体"/>
          <w:szCs w:val="21"/>
        </w:rPr>
        <w:t>白洋</w:t>
      </w:r>
      <w:r>
        <w:rPr>
          <w:rFonts w:ascii="宋体" w:hAnsi="宋体"/>
          <w:szCs w:val="21"/>
        </w:rPr>
        <w:t xml:space="preserve">              </w:t>
      </w:r>
    </w:p>
    <w:p>
      <w:pPr>
        <w:spacing w:line="420" w:lineRule="exact"/>
        <w:ind w:firstLine="437"/>
        <w:rPr>
          <w:rFonts w:asci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029-85398604</w:t>
      </w:r>
      <w:r>
        <w:rPr>
          <w:rFonts w:hint="eastAsia" w:ascii="宋体" w:hAnsi="宋体"/>
          <w:szCs w:val="21"/>
        </w:rPr>
        <w:t>、</w:t>
      </w:r>
      <w:r>
        <w:rPr>
          <w:rFonts w:ascii="宋体" w:hAnsi="宋体"/>
          <w:szCs w:val="21"/>
        </w:rPr>
        <w:t xml:space="preserve">89651838             </w:t>
      </w:r>
    </w:p>
    <w:p>
      <w:pPr>
        <w:spacing w:line="420" w:lineRule="exact"/>
        <w:ind w:firstLine="437"/>
        <w:rPr>
          <w:rFonts w:ascii="宋体"/>
          <w:szCs w:val="21"/>
        </w:rPr>
      </w:pPr>
      <w:r>
        <w:rPr>
          <w:rFonts w:hint="eastAsia" w:ascii="宋体" w:hAnsi="宋体"/>
          <w:szCs w:val="21"/>
        </w:rPr>
        <w:t>传</w:t>
      </w:r>
      <w:r>
        <w:rPr>
          <w:rFonts w:ascii="宋体" w:hAnsi="宋体"/>
          <w:szCs w:val="21"/>
        </w:rPr>
        <w:t xml:space="preserve">        </w:t>
      </w:r>
      <w:r>
        <w:rPr>
          <w:rFonts w:hint="eastAsia" w:ascii="宋体" w:hAnsi="宋体"/>
          <w:szCs w:val="21"/>
        </w:rPr>
        <w:t>真：</w:t>
      </w:r>
      <w:r>
        <w:rPr>
          <w:rFonts w:ascii="宋体" w:hAnsi="宋体"/>
          <w:szCs w:val="21"/>
        </w:rPr>
        <w:t xml:space="preserve">029-85398604             </w:t>
      </w:r>
    </w:p>
    <w:p>
      <w:pPr>
        <w:spacing w:line="420" w:lineRule="exact"/>
        <w:ind w:firstLine="437"/>
        <w:rPr>
          <w:rFonts w:ascii="宋体"/>
          <w:szCs w:val="21"/>
        </w:rPr>
      </w:pPr>
      <w:r>
        <w:rPr>
          <w:rFonts w:hint="eastAsia" w:ascii="宋体" w:hAnsi="宋体"/>
          <w:szCs w:val="21"/>
        </w:rPr>
        <w:t>电</w:t>
      </w:r>
      <w:r>
        <w:rPr>
          <w:rFonts w:ascii="宋体" w:hAnsi="宋体"/>
          <w:szCs w:val="21"/>
        </w:rPr>
        <w:t xml:space="preserve"> </w:t>
      </w:r>
      <w:r>
        <w:rPr>
          <w:rFonts w:hint="eastAsia" w:ascii="宋体" w:hAnsi="宋体"/>
          <w:szCs w:val="21"/>
        </w:rPr>
        <w:t>子</w:t>
      </w:r>
      <w:r>
        <w:rPr>
          <w:rFonts w:ascii="宋体" w:hAnsi="宋体"/>
          <w:szCs w:val="21"/>
        </w:rPr>
        <w:t xml:space="preserve">  </w:t>
      </w:r>
      <w:r>
        <w:rPr>
          <w:rFonts w:hint="eastAsia" w:ascii="宋体" w:hAnsi="宋体"/>
          <w:szCs w:val="21"/>
        </w:rPr>
        <w:t>邮</w:t>
      </w:r>
      <w:r>
        <w:rPr>
          <w:rFonts w:ascii="宋体" w:hAnsi="宋体"/>
          <w:szCs w:val="21"/>
        </w:rPr>
        <w:t xml:space="preserve"> </w:t>
      </w:r>
      <w:r>
        <w:rPr>
          <w:rFonts w:hint="eastAsia" w:ascii="宋体" w:hAnsi="宋体"/>
          <w:szCs w:val="21"/>
        </w:rPr>
        <w:t>件：</w:t>
      </w:r>
      <w:r>
        <w:rPr>
          <w:rFonts w:ascii="宋体" w:hAnsi="宋体"/>
          <w:szCs w:val="21"/>
        </w:rPr>
        <w:t xml:space="preserve">nitcsb@163.com           </w:t>
      </w:r>
    </w:p>
    <w:p>
      <w:pPr>
        <w:spacing w:line="420" w:lineRule="exact"/>
        <w:ind w:firstLine="437"/>
        <w:rPr>
          <w:rFonts w:ascii="宋体"/>
          <w:szCs w:val="21"/>
        </w:rPr>
      </w:pPr>
      <w:r>
        <w:rPr>
          <w:rFonts w:hint="eastAsia" w:ascii="宋体" w:hAnsi="宋体"/>
          <w:szCs w:val="21"/>
        </w:rPr>
        <w:t>网</w:t>
      </w:r>
      <w:r>
        <w:rPr>
          <w:rFonts w:ascii="宋体" w:hAnsi="宋体"/>
          <w:szCs w:val="21"/>
        </w:rPr>
        <w:t xml:space="preserve">        </w:t>
      </w:r>
      <w:r>
        <w:rPr>
          <w:rFonts w:hint="eastAsia" w:ascii="宋体" w:hAnsi="宋体"/>
          <w:szCs w:val="21"/>
        </w:rPr>
        <w:t>址：</w:t>
      </w:r>
      <w:r>
        <w:rPr>
          <w:rFonts w:ascii="宋体" w:hAnsi="宋体"/>
          <w:szCs w:val="21"/>
        </w:rPr>
        <w:t xml:space="preserve">www.bidonline.com.cn     </w:t>
      </w:r>
    </w:p>
    <w:p>
      <w:pPr>
        <w:spacing w:line="420" w:lineRule="exact"/>
        <w:ind w:firstLine="437"/>
        <w:rPr>
          <w:rFonts w:ascii="宋体"/>
          <w:szCs w:val="21"/>
        </w:rPr>
      </w:pPr>
      <w:r>
        <w:rPr>
          <w:rFonts w:hint="eastAsia" w:ascii="宋体" w:hAnsi="宋体"/>
          <w:szCs w:val="21"/>
        </w:rPr>
        <w:t>开</w:t>
      </w:r>
      <w:r>
        <w:rPr>
          <w:rFonts w:ascii="宋体" w:hAnsi="宋体"/>
          <w:szCs w:val="21"/>
        </w:rPr>
        <w:t xml:space="preserve"> </w:t>
      </w:r>
      <w:r>
        <w:rPr>
          <w:rFonts w:hint="eastAsia" w:ascii="宋体" w:hAnsi="宋体"/>
          <w:szCs w:val="21"/>
        </w:rPr>
        <w:t>户</w:t>
      </w:r>
      <w:r>
        <w:rPr>
          <w:rFonts w:ascii="宋体" w:hAnsi="宋体"/>
          <w:szCs w:val="21"/>
        </w:rPr>
        <w:t xml:space="preserve">  </w:t>
      </w:r>
      <w:r>
        <w:rPr>
          <w:rFonts w:hint="eastAsia" w:ascii="宋体" w:hAnsi="宋体"/>
          <w:szCs w:val="21"/>
        </w:rPr>
        <w:t>银</w:t>
      </w:r>
      <w:r>
        <w:rPr>
          <w:rFonts w:ascii="宋体" w:hAnsi="宋体"/>
          <w:szCs w:val="21"/>
        </w:rPr>
        <w:t xml:space="preserve"> </w:t>
      </w:r>
      <w:r>
        <w:rPr>
          <w:rFonts w:hint="eastAsia" w:ascii="宋体" w:hAnsi="宋体"/>
          <w:szCs w:val="21"/>
        </w:rPr>
        <w:t>行：交通银行西安长安大学支行</w:t>
      </w:r>
      <w:r>
        <w:rPr>
          <w:rFonts w:ascii="宋体" w:hAnsi="宋体"/>
          <w:szCs w:val="21"/>
        </w:rPr>
        <w:t xml:space="preserve"> </w:t>
      </w:r>
    </w:p>
    <w:p>
      <w:pPr>
        <w:spacing w:line="420" w:lineRule="exact"/>
        <w:ind w:firstLine="437"/>
        <w:rPr>
          <w:rFonts w:ascii="宋体"/>
          <w:szCs w:val="21"/>
        </w:rPr>
      </w:pPr>
      <w:r>
        <w:rPr>
          <w:rFonts w:hint="eastAsia" w:ascii="宋体" w:hAnsi="宋体"/>
          <w:szCs w:val="21"/>
        </w:rPr>
        <w:t>账</w:t>
      </w:r>
      <w:r>
        <w:rPr>
          <w:rFonts w:ascii="宋体" w:hAnsi="宋体"/>
          <w:szCs w:val="21"/>
        </w:rPr>
        <w:t xml:space="preserve">        </w:t>
      </w:r>
      <w:r>
        <w:rPr>
          <w:rFonts w:hint="eastAsia" w:ascii="宋体" w:hAnsi="宋体"/>
          <w:szCs w:val="21"/>
        </w:rPr>
        <w:t>号：</w:t>
      </w:r>
      <w:r>
        <w:rPr>
          <w:rFonts w:ascii="宋体" w:hAnsi="宋体"/>
          <w:szCs w:val="21"/>
        </w:rPr>
        <w:t xml:space="preserve">611301151018010003843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1601D"/>
    <w:rsid w:val="547632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身土不二1398236866</cp:lastModifiedBy>
  <dcterms:modified xsi:type="dcterms:W3CDTF">2018-03-09T03:11:23Z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