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6F0" w:rsidRPr="005447FF" w:rsidRDefault="00BF16F0" w:rsidP="00A40531">
      <w:pPr>
        <w:spacing w:line="360" w:lineRule="auto"/>
        <w:jc w:val="center"/>
        <w:rPr>
          <w:rFonts w:ascii="仿宋" w:eastAsia="仿宋" w:hAnsi="仿宋"/>
          <w:b/>
          <w:sz w:val="32"/>
          <w:szCs w:val="32"/>
        </w:rPr>
      </w:pPr>
      <w:r w:rsidRPr="005447FF">
        <w:rPr>
          <w:rFonts w:ascii="仿宋" w:eastAsia="仿宋" w:hAnsi="仿宋" w:hint="eastAsia"/>
          <w:b/>
          <w:sz w:val="32"/>
          <w:szCs w:val="32"/>
        </w:rPr>
        <w:t>西安高压电器研究院有限责任公司</w:t>
      </w:r>
    </w:p>
    <w:p w:rsidR="00A40531" w:rsidRPr="005447FF" w:rsidRDefault="00BF16F0" w:rsidP="00A40531">
      <w:pPr>
        <w:spacing w:line="360" w:lineRule="auto"/>
        <w:jc w:val="center"/>
        <w:rPr>
          <w:rFonts w:ascii="仿宋" w:eastAsia="仿宋" w:hAnsi="仿宋"/>
          <w:b/>
          <w:sz w:val="32"/>
          <w:szCs w:val="32"/>
        </w:rPr>
      </w:pPr>
      <w:r w:rsidRPr="005447FF">
        <w:rPr>
          <w:rFonts w:ascii="仿宋" w:eastAsia="仿宋" w:hAnsi="仿宋" w:hint="eastAsia"/>
          <w:b/>
          <w:sz w:val="32"/>
          <w:szCs w:val="32"/>
        </w:rPr>
        <w:t>三坐标测量机采购项目</w:t>
      </w:r>
      <w:r w:rsidR="00A40531" w:rsidRPr="005447FF">
        <w:rPr>
          <w:rFonts w:ascii="仿宋" w:eastAsia="仿宋" w:hAnsi="仿宋" w:hint="eastAsia"/>
          <w:b/>
          <w:sz w:val="32"/>
          <w:szCs w:val="32"/>
        </w:rPr>
        <w:t>招标公告</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1.招标条件</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本招标项目西安高压电器研究院有限责任公司三坐标测量机采购项目招标人为西安高压电器研究院有限责任公司，招标项目资金已落实，出资比例为100%。该项目已具备招标条件，现对三坐标测量机采购进行公开招标。</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2.项目概况与招标范围</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2.1 项目名称：西安高压电器研究院有限责任公司三坐标测量机采购项目</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2.2 项目编号：0617-1824HY0286</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2.3 货物名称：三坐标测量机</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2.4 交货地点:西安市（买方指定）。</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2.5 交货时间：合同签订后45个日历日内交货，竣工期为设备交付后7个日历日内。</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2.6 技术参数：详见招标文件“技术规格和要求”。</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3.投标人资格要求</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3.1本次招标要求投标人须为具有投标产品生产或经营能力的法人组织，并具有与本招标项目相应的供货能力。</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3.2 本次招标不接受联合体投标。</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4.招标文件的获取</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4.1本项目为电子化招投标项目。在线注册、发售并下载招标文件，在线缴纳退还投标保证金。凡有意参加投标者，请于2018年03月14日至2018年03月20日，登录中</w:t>
      </w:r>
      <w:proofErr w:type="gramStart"/>
      <w:r w:rsidRPr="000B5C75">
        <w:rPr>
          <w:rFonts w:ascii="仿宋" w:eastAsia="仿宋" w:hAnsi="仿宋" w:hint="eastAsia"/>
          <w:sz w:val="24"/>
        </w:rPr>
        <w:t>招联合</w:t>
      </w:r>
      <w:proofErr w:type="gramEnd"/>
      <w:r w:rsidRPr="000B5C75">
        <w:rPr>
          <w:rFonts w:ascii="仿宋" w:eastAsia="仿宋" w:hAnsi="仿宋" w:hint="eastAsia"/>
          <w:sz w:val="24"/>
        </w:rPr>
        <w:t>招标采购平台（http://www.365trade.com.cn）免费注册、购买并下载电子招标文件（若需纸质招标文件，开标时在招标代理机构领取）（提示：请购标人考虑完成在线注册、审核所需的时间成本，确保在招标文件发售截止时间前成功购买并下载招标文件）。</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如有疑问可拨打平台统一服务热线400-092-8199，或西北国际招标公司信息宣传处029-85221332、89651862咨询。</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4.2 招标文件每套售价800元，</w:t>
      </w:r>
      <w:proofErr w:type="gramStart"/>
      <w:r w:rsidRPr="000B5C75">
        <w:rPr>
          <w:rFonts w:ascii="仿宋" w:eastAsia="仿宋" w:hAnsi="仿宋" w:hint="eastAsia"/>
          <w:sz w:val="24"/>
        </w:rPr>
        <w:t>下载费</w:t>
      </w:r>
      <w:proofErr w:type="gramEnd"/>
      <w:r w:rsidRPr="000B5C75">
        <w:rPr>
          <w:rFonts w:ascii="仿宋" w:eastAsia="仿宋" w:hAnsi="仿宋" w:hint="eastAsia"/>
          <w:sz w:val="24"/>
        </w:rPr>
        <w:t>50元（平台公司出票），售后不退。</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5.投标文件的递交</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lastRenderedPageBreak/>
        <w:t>5.1投标文件递交的截止时间（投标截止时间，下同）为2018年04月11日9时30分，地点为西安市南二环西段58号成长大厦10层会议室（南二环与朱雀路十字西南角）。投标文件（含电子投标文件及纸质投标文件）的上传、递交详见“投标人须知前附表”的相关规定。</w:t>
      </w:r>
      <w:r w:rsidRPr="000B5C75">
        <w:rPr>
          <w:rFonts w:ascii="仿宋" w:eastAsia="仿宋" w:hAnsi="仿宋" w:hint="eastAsia"/>
          <w:sz w:val="24"/>
        </w:rPr>
        <w:tab/>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5.2逾期送达或未送达指定地点的投标文件（含电子投标文件及纸质投标文件），将予以拒收，其投标为无效投标。</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5.3开标时间：同投标文件递交截止时间，开标地点：同投标文件递交地点。</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6.发布公告的媒介</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本次招标公告同时在《陕西采购与招标网》、《中国采购与招标网》上发布。</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7.联系方式</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招 标 人：</w:t>
      </w:r>
      <w:r w:rsidRPr="000B5C75">
        <w:rPr>
          <w:rFonts w:ascii="仿宋" w:eastAsia="仿宋" w:hAnsi="仿宋" w:hint="eastAsia"/>
          <w:sz w:val="24"/>
        </w:rPr>
        <w:tab/>
        <w:t>西安高压电器研究院有限责任公司</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地    址：</w:t>
      </w:r>
      <w:r w:rsidRPr="000B5C75">
        <w:rPr>
          <w:rFonts w:ascii="仿宋" w:eastAsia="仿宋" w:hAnsi="仿宋" w:hint="eastAsia"/>
          <w:sz w:val="24"/>
        </w:rPr>
        <w:tab/>
        <w:t>西安市西二环北段18号</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联 系 人：</w:t>
      </w:r>
      <w:r w:rsidRPr="000B5C75">
        <w:rPr>
          <w:rFonts w:ascii="仿宋" w:eastAsia="仿宋" w:hAnsi="仿宋" w:hint="eastAsia"/>
          <w:sz w:val="24"/>
        </w:rPr>
        <w:tab/>
      </w:r>
      <w:proofErr w:type="gramStart"/>
      <w:r w:rsidRPr="000B5C75">
        <w:rPr>
          <w:rFonts w:ascii="仿宋" w:eastAsia="仿宋" w:hAnsi="仿宋" w:hint="eastAsia"/>
          <w:sz w:val="24"/>
        </w:rPr>
        <w:t>朱凝泛</w:t>
      </w:r>
      <w:proofErr w:type="gramEnd"/>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电    话：</w:t>
      </w:r>
      <w:r w:rsidRPr="000B5C75">
        <w:rPr>
          <w:rFonts w:ascii="仿宋" w:eastAsia="仿宋" w:hAnsi="仿宋" w:hint="eastAsia"/>
          <w:sz w:val="24"/>
        </w:rPr>
        <w:tab/>
        <w:t>029-84225784</w:t>
      </w:r>
    </w:p>
    <w:p w:rsidR="00BE1C12" w:rsidRPr="000B5C75" w:rsidRDefault="00BE1C12" w:rsidP="000B5C75">
      <w:pPr>
        <w:spacing w:line="360" w:lineRule="auto"/>
        <w:ind w:firstLineChars="200" w:firstLine="480"/>
        <w:rPr>
          <w:rFonts w:ascii="仿宋" w:eastAsia="仿宋" w:hAnsi="仿宋"/>
          <w:sz w:val="24"/>
        </w:rPr>
      </w:pP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招标代理机构：西北（陕西）国际招标有限公司</w:t>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地    址：西安市南二环西段58号成长大厦10—13层</w:t>
      </w:r>
    </w:p>
    <w:p w:rsidR="00BE1C12" w:rsidRPr="000B5C75" w:rsidRDefault="00BE1C12" w:rsidP="000B5C75">
      <w:pPr>
        <w:spacing w:line="360" w:lineRule="auto"/>
        <w:ind w:firstLineChars="200" w:firstLine="480"/>
        <w:rPr>
          <w:rFonts w:ascii="仿宋" w:eastAsia="仿宋" w:hAnsi="仿宋"/>
          <w:sz w:val="24"/>
        </w:rPr>
      </w:pPr>
      <w:proofErr w:type="gramStart"/>
      <w:r w:rsidRPr="000B5C75">
        <w:rPr>
          <w:rFonts w:ascii="仿宋" w:eastAsia="仿宋" w:hAnsi="仿宋" w:hint="eastAsia"/>
          <w:sz w:val="24"/>
        </w:rPr>
        <w:t>邮</w:t>
      </w:r>
      <w:proofErr w:type="gramEnd"/>
      <w:r w:rsidRPr="000B5C75">
        <w:rPr>
          <w:rFonts w:ascii="仿宋" w:eastAsia="仿宋" w:hAnsi="仿宋" w:hint="eastAsia"/>
          <w:sz w:val="24"/>
        </w:rPr>
        <w:t xml:space="preserve">    编：710061</w:t>
      </w:r>
      <w:r w:rsidRPr="000B5C75">
        <w:rPr>
          <w:rFonts w:ascii="仿宋" w:eastAsia="仿宋" w:hAnsi="仿宋" w:hint="eastAsia"/>
          <w:sz w:val="24"/>
        </w:rPr>
        <w:tab/>
      </w:r>
      <w:r w:rsidRPr="000B5C75">
        <w:rPr>
          <w:rFonts w:ascii="仿宋" w:eastAsia="仿宋" w:hAnsi="仿宋" w:hint="eastAsia"/>
          <w:sz w:val="24"/>
        </w:rPr>
        <w:tab/>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联 系 人：李博、杨鑫</w:t>
      </w:r>
      <w:r w:rsidRPr="000B5C75">
        <w:rPr>
          <w:rFonts w:ascii="仿宋" w:eastAsia="仿宋" w:hAnsi="仿宋" w:hint="eastAsia"/>
          <w:sz w:val="24"/>
        </w:rPr>
        <w:tab/>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电    话：029-85592865</w:t>
      </w:r>
      <w:r w:rsidRPr="000B5C75">
        <w:rPr>
          <w:rFonts w:ascii="仿宋" w:eastAsia="仿宋" w:hAnsi="仿宋" w:hint="eastAsia"/>
          <w:sz w:val="24"/>
        </w:rPr>
        <w:tab/>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开户银行：交通银行西安长安大学支行</w:t>
      </w:r>
      <w:r w:rsidRPr="000B5C75">
        <w:rPr>
          <w:rFonts w:ascii="仿宋" w:eastAsia="仿宋" w:hAnsi="仿宋" w:hint="eastAsia"/>
          <w:sz w:val="24"/>
        </w:rPr>
        <w:tab/>
      </w:r>
      <w:r w:rsidRPr="000B5C75">
        <w:rPr>
          <w:rFonts w:ascii="仿宋" w:eastAsia="仿宋" w:hAnsi="仿宋" w:hint="eastAsia"/>
          <w:sz w:val="24"/>
        </w:rPr>
        <w:tab/>
      </w:r>
    </w:p>
    <w:p w:rsidR="00BE1C12" w:rsidRPr="000B5C75" w:rsidRDefault="00BE1C12" w:rsidP="000B5C75">
      <w:pPr>
        <w:spacing w:line="360" w:lineRule="auto"/>
        <w:ind w:firstLineChars="200" w:firstLine="480"/>
        <w:rPr>
          <w:rFonts w:ascii="仿宋" w:eastAsia="仿宋" w:hAnsi="仿宋"/>
          <w:sz w:val="24"/>
        </w:rPr>
      </w:pPr>
      <w:r w:rsidRPr="000B5C75">
        <w:rPr>
          <w:rFonts w:ascii="仿宋" w:eastAsia="仿宋" w:hAnsi="仿宋" w:hint="eastAsia"/>
          <w:sz w:val="24"/>
        </w:rPr>
        <w:t>开户名称：西北（陕西）国际招标有限公司</w:t>
      </w:r>
    </w:p>
    <w:p w:rsidR="00A40531" w:rsidRPr="000B5C75" w:rsidRDefault="00BE1C12" w:rsidP="000B5C75">
      <w:pPr>
        <w:spacing w:line="360" w:lineRule="auto"/>
        <w:ind w:firstLineChars="200" w:firstLine="480"/>
        <w:rPr>
          <w:rFonts w:ascii="仿宋" w:eastAsia="仿宋" w:hAnsi="仿宋"/>
          <w:sz w:val="24"/>
        </w:rPr>
      </w:pPr>
      <w:proofErr w:type="gramStart"/>
      <w:r w:rsidRPr="000B5C75">
        <w:rPr>
          <w:rFonts w:ascii="仿宋" w:eastAsia="仿宋" w:hAnsi="仿宋" w:hint="eastAsia"/>
          <w:sz w:val="24"/>
        </w:rPr>
        <w:t>账</w:t>
      </w:r>
      <w:proofErr w:type="gramEnd"/>
      <w:r w:rsidRPr="000B5C75">
        <w:rPr>
          <w:rFonts w:ascii="仿宋" w:eastAsia="仿宋" w:hAnsi="仿宋" w:hint="eastAsia"/>
          <w:sz w:val="24"/>
        </w:rPr>
        <w:t xml:space="preserve">    号：611301151018010003843</w:t>
      </w:r>
      <w:r w:rsidRPr="000B5C75">
        <w:rPr>
          <w:rFonts w:ascii="仿宋" w:eastAsia="仿宋" w:hAnsi="仿宋" w:hint="eastAsia"/>
          <w:sz w:val="24"/>
        </w:rPr>
        <w:tab/>
      </w:r>
      <w:r w:rsidR="00A40531" w:rsidRPr="000B5C75">
        <w:rPr>
          <w:rFonts w:ascii="仿宋" w:eastAsia="仿宋" w:hAnsi="仿宋" w:hint="eastAsia"/>
          <w:sz w:val="24"/>
        </w:rPr>
        <w:tab/>
      </w:r>
    </w:p>
    <w:p w:rsidR="009F65E1" w:rsidRPr="000B5C75" w:rsidRDefault="009F65E1"/>
    <w:sectPr w:rsidR="009F65E1" w:rsidRPr="000B5C75" w:rsidSect="009F65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C2D" w:rsidRDefault="002F3C2D" w:rsidP="00A40531">
      <w:r>
        <w:separator/>
      </w:r>
    </w:p>
  </w:endnote>
  <w:endnote w:type="continuationSeparator" w:id="0">
    <w:p w:rsidR="002F3C2D" w:rsidRDefault="002F3C2D" w:rsidP="00A405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C2D" w:rsidRDefault="002F3C2D" w:rsidP="00A40531">
      <w:r>
        <w:separator/>
      </w:r>
    </w:p>
  </w:footnote>
  <w:footnote w:type="continuationSeparator" w:id="0">
    <w:p w:rsidR="002F3C2D" w:rsidRDefault="002F3C2D" w:rsidP="00A405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0531"/>
    <w:rsid w:val="000B5C75"/>
    <w:rsid w:val="00180BC3"/>
    <w:rsid w:val="002F3C2D"/>
    <w:rsid w:val="003D0A5A"/>
    <w:rsid w:val="005447FF"/>
    <w:rsid w:val="00935B55"/>
    <w:rsid w:val="009F65E1"/>
    <w:rsid w:val="00A40531"/>
    <w:rsid w:val="00B23B5A"/>
    <w:rsid w:val="00BE1C12"/>
    <w:rsid w:val="00BF16F0"/>
    <w:rsid w:val="00E22756"/>
    <w:rsid w:val="00FC36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531"/>
    <w:rPr>
      <w:sz w:val="18"/>
      <w:szCs w:val="18"/>
    </w:rPr>
  </w:style>
  <w:style w:type="paragraph" w:styleId="a4">
    <w:name w:val="footer"/>
    <w:basedOn w:val="a"/>
    <w:link w:val="Char0"/>
    <w:uiPriority w:val="99"/>
    <w:semiHidden/>
    <w:unhideWhenUsed/>
    <w:rsid w:val="00A405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0531"/>
    <w:rPr>
      <w:sz w:val="18"/>
      <w:szCs w:val="18"/>
    </w:rPr>
  </w:style>
</w:styles>
</file>

<file path=word/webSettings.xml><?xml version="1.0" encoding="utf-8"?>
<w:webSettings xmlns:r="http://schemas.openxmlformats.org/officeDocument/2006/relationships" xmlns:w="http://schemas.openxmlformats.org/wordprocessingml/2006/main">
  <w:divs>
    <w:div w:id="731267810">
      <w:bodyDiv w:val="1"/>
      <w:marLeft w:val="0"/>
      <w:marRight w:val="0"/>
      <w:marTop w:val="0"/>
      <w:marBottom w:val="0"/>
      <w:divBdr>
        <w:top w:val="none" w:sz="0" w:space="0" w:color="auto"/>
        <w:left w:val="none" w:sz="0" w:space="0" w:color="auto"/>
        <w:bottom w:val="none" w:sz="0" w:space="0" w:color="auto"/>
        <w:right w:val="none" w:sz="0" w:space="0" w:color="auto"/>
      </w:divBdr>
    </w:div>
    <w:div w:id="15323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杨鑫（设备四处）</dc:creator>
  <cp:keywords/>
  <dc:description/>
  <cp:lastModifiedBy>杨鑫（设备四处）</cp:lastModifiedBy>
  <cp:revision>7</cp:revision>
  <dcterms:created xsi:type="dcterms:W3CDTF">2018-03-01T07:45:00Z</dcterms:created>
  <dcterms:modified xsi:type="dcterms:W3CDTF">2018-03-14T01:43:00Z</dcterms:modified>
</cp:coreProperties>
</file>