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hint="eastAsia" w:eastAsia="宋体"/>
          <w:lang w:eastAsia="zh-CN"/>
        </w:rPr>
      </w:pPr>
      <w:r>
        <w:rPr>
          <w:rFonts w:hint="eastAsia"/>
        </w:rPr>
        <w:t>2018建邺区桥梁检测项目</w:t>
      </w:r>
      <w:r>
        <w:rPr>
          <w:rFonts w:hint="eastAsia"/>
          <w:lang w:eastAsia="zh-CN"/>
        </w:rPr>
        <w:t>招标公告</w:t>
      </w:r>
    </w:p>
    <w:p>
      <w:pPr>
        <w:widowControl/>
        <w:shd w:val="clear" w:color="auto" w:fill="FFFFFF"/>
        <w:spacing w:line="336" w:lineRule="auto"/>
        <w:ind w:firstLine="420"/>
        <w:rPr>
          <w:rFonts w:ascii="宋体"/>
          <w:kern w:val="0"/>
          <w:szCs w:val="21"/>
        </w:rPr>
      </w:pPr>
      <w:r>
        <w:rPr>
          <w:rFonts w:hint="eastAsia" w:ascii="宋体" w:hAnsi="宋体"/>
          <w:kern w:val="0"/>
          <w:szCs w:val="21"/>
        </w:rPr>
        <w:t>江苏省设备成套有限公司受</w:t>
      </w:r>
      <w:r>
        <w:rPr>
          <w:rFonts w:hint="eastAsia" w:ascii="宋体" w:hAnsi="宋体"/>
          <w:b/>
          <w:bCs/>
          <w:kern w:val="0"/>
          <w:szCs w:val="21"/>
        </w:rPr>
        <w:t>南京市建邺区市政设施综合养护管理所</w:t>
      </w:r>
      <w:r>
        <w:rPr>
          <w:rFonts w:hint="eastAsia" w:ascii="宋体" w:hAnsi="宋体"/>
          <w:kern w:val="0"/>
          <w:szCs w:val="21"/>
        </w:rPr>
        <w:t>（采购单位名称，以下简称“采购人”）委托，就</w:t>
      </w:r>
      <w:r>
        <w:rPr>
          <w:rFonts w:hint="eastAsia" w:ascii="宋体" w:hAnsi="宋体"/>
          <w:b/>
          <w:bCs/>
          <w:kern w:val="0"/>
          <w:szCs w:val="21"/>
        </w:rPr>
        <w:t>2018建邺区桥梁检测项目</w:t>
      </w:r>
      <w:r>
        <w:rPr>
          <w:rFonts w:hint="eastAsia" w:ascii="宋体" w:hAnsi="宋体"/>
          <w:kern w:val="0"/>
          <w:szCs w:val="21"/>
        </w:rPr>
        <w:t>（项目名称）进行公开招标，兹邀请符合资格条件的供应商投标。</w:t>
      </w:r>
    </w:p>
    <w:p>
      <w:pPr>
        <w:widowControl/>
        <w:numPr>
          <w:ilvl w:val="0"/>
          <w:numId w:val="1"/>
        </w:numPr>
        <w:shd w:val="clear" w:color="auto" w:fill="FFFFFF"/>
        <w:spacing w:line="336" w:lineRule="auto"/>
        <w:ind w:firstLine="420"/>
        <w:rPr>
          <w:rFonts w:hint="eastAsia" w:ascii="宋体" w:hAnsi="宋体"/>
          <w:kern w:val="0"/>
          <w:szCs w:val="21"/>
          <w:highlight w:val="none"/>
          <w:lang w:val="zh-CN"/>
        </w:rPr>
      </w:pPr>
      <w:r>
        <w:rPr>
          <w:rFonts w:hint="eastAsia" w:ascii="宋体" w:hAnsi="宋体"/>
          <w:kern w:val="0"/>
          <w:szCs w:val="21"/>
          <w:highlight w:val="none"/>
        </w:rPr>
        <w:t>项目编号：066018M52374</w:t>
      </w:r>
    </w:p>
    <w:p>
      <w:pPr>
        <w:widowControl/>
        <w:numPr>
          <w:ilvl w:val="0"/>
          <w:numId w:val="2"/>
        </w:numPr>
        <w:shd w:val="clear" w:color="auto" w:fill="FFFFFF"/>
        <w:spacing w:line="360" w:lineRule="auto"/>
        <w:ind w:firstLine="420"/>
        <w:rPr>
          <w:rFonts w:hint="eastAsia" w:ascii="宋体" w:hAnsi="宋体"/>
          <w:kern w:val="0"/>
          <w:szCs w:val="21"/>
          <w:highlight w:val="none"/>
        </w:rPr>
      </w:pPr>
      <w:r>
        <w:rPr>
          <w:rFonts w:hint="eastAsia" w:ascii="宋体" w:hAnsi="宋体"/>
          <w:kern w:val="0"/>
          <w:szCs w:val="21"/>
          <w:highlight w:val="none"/>
        </w:rPr>
        <w:t>项目内容：</w:t>
      </w:r>
      <w:r>
        <w:rPr>
          <w:rFonts w:hint="eastAsia" w:ascii="宋体" w:hAnsi="宋体"/>
          <w:b/>
          <w:bCs/>
          <w:kern w:val="0"/>
          <w:szCs w:val="21"/>
          <w:highlight w:val="none"/>
        </w:rPr>
        <w:t>2018建邺区桥梁检测项目</w:t>
      </w:r>
    </w:p>
    <w:p>
      <w:pPr>
        <w:widowControl/>
        <w:shd w:val="clear" w:color="auto" w:fill="FFFFFF"/>
        <w:spacing w:line="360" w:lineRule="auto"/>
        <w:ind w:firstLine="420" w:firstLineChars="200"/>
        <w:rPr>
          <w:rFonts w:hint="eastAsia" w:ascii="宋体" w:hAnsi="宋体"/>
          <w:kern w:val="0"/>
          <w:szCs w:val="21"/>
          <w:highlight w:val="none"/>
        </w:rPr>
      </w:pPr>
      <w:r>
        <w:rPr>
          <w:rFonts w:hint="eastAsia" w:ascii="宋体" w:hAnsi="宋体"/>
          <w:kern w:val="0"/>
          <w:szCs w:val="21"/>
          <w:highlight w:val="none"/>
        </w:rPr>
        <w:t>2.1、</w:t>
      </w:r>
      <w:r>
        <w:rPr>
          <w:rFonts w:hint="eastAsia" w:ascii="宋体" w:hAnsi="宋体"/>
          <w:b/>
          <w:bCs/>
          <w:kern w:val="0"/>
          <w:szCs w:val="21"/>
          <w:highlight w:val="none"/>
        </w:rPr>
        <w:t>项目预算</w:t>
      </w:r>
      <w:r>
        <w:rPr>
          <w:rFonts w:hint="eastAsia" w:ascii="宋体" w:hAnsi="宋体"/>
          <w:b/>
          <w:bCs/>
          <w:kern w:val="0"/>
          <w:szCs w:val="21"/>
          <w:highlight w:val="none"/>
          <w:lang w:eastAsia="zh-CN"/>
        </w:rPr>
        <w:t>及最高限价</w:t>
      </w:r>
      <w:r>
        <w:rPr>
          <w:rFonts w:hint="eastAsia" w:ascii="宋体" w:hAnsi="宋体"/>
          <w:b/>
          <w:bCs/>
          <w:kern w:val="0"/>
          <w:szCs w:val="21"/>
          <w:highlight w:val="none"/>
        </w:rPr>
        <w:t>：120 万元。</w:t>
      </w:r>
    </w:p>
    <w:p>
      <w:pPr>
        <w:widowControl/>
        <w:shd w:val="clear" w:color="auto" w:fill="FFFFFF"/>
        <w:spacing w:line="336" w:lineRule="auto"/>
        <w:ind w:firstLine="420"/>
        <w:rPr>
          <w:rFonts w:ascii="宋体"/>
          <w:color w:val="000000"/>
          <w:kern w:val="0"/>
          <w:szCs w:val="21"/>
        </w:rPr>
      </w:pPr>
      <w:r>
        <w:rPr>
          <w:rFonts w:ascii="宋体" w:hAnsi="宋体"/>
          <w:color w:val="000000"/>
          <w:kern w:val="0"/>
          <w:szCs w:val="21"/>
        </w:rPr>
        <w:t>3</w:t>
      </w:r>
      <w:r>
        <w:rPr>
          <w:rFonts w:hint="eastAsia" w:ascii="宋体" w:hAnsi="宋体"/>
          <w:color w:val="000000"/>
          <w:kern w:val="0"/>
          <w:szCs w:val="21"/>
        </w:rPr>
        <w:t>、供应商应具备下列资格条件：</w:t>
      </w:r>
    </w:p>
    <w:p>
      <w:pPr>
        <w:spacing w:line="360" w:lineRule="auto"/>
        <w:ind w:firstLine="426" w:firstLineChars="202"/>
        <w:rPr>
          <w:rFonts w:hint="eastAsia" w:ascii="宋体" w:hAnsi="宋体"/>
          <w:b/>
        </w:rPr>
      </w:pPr>
      <w:r>
        <w:rPr>
          <w:rFonts w:hint="eastAsia" w:ascii="宋体" w:hAnsi="宋体"/>
          <w:b/>
        </w:rPr>
        <w:t>3.1</w:t>
      </w:r>
      <w:r>
        <w:rPr>
          <w:rFonts w:hint="eastAsia" w:ascii="宋体" w:hAnsi="宋体"/>
          <w:b/>
        </w:rPr>
        <w:tab/>
      </w:r>
      <w:r>
        <w:rPr>
          <w:rFonts w:hint="eastAsia" w:ascii="宋体" w:hAnsi="宋体"/>
          <w:b/>
        </w:rPr>
        <w:t>参加政府采购活动的供应商应当具备政府采购法第二十二条第一款规定的条件，并依照政府采购法实施条例第十七条规定提供材料：</w:t>
      </w:r>
    </w:p>
    <w:p>
      <w:pPr>
        <w:spacing w:line="360" w:lineRule="auto"/>
        <w:ind w:firstLine="424" w:firstLineChars="202"/>
        <w:rPr>
          <w:rFonts w:hint="eastAsia" w:ascii="宋体" w:hAnsi="宋体"/>
          <w:bCs/>
        </w:rPr>
      </w:pPr>
      <w:r>
        <w:rPr>
          <w:rFonts w:hint="eastAsia" w:ascii="宋体" w:hAnsi="宋体"/>
          <w:bCs/>
        </w:rPr>
        <w:t>（1）具有独立承担民事责任的能力，并提供法人或者其他组织的营业执照等证明文件，自然人的身份证明；</w:t>
      </w:r>
    </w:p>
    <w:p>
      <w:pPr>
        <w:spacing w:line="360" w:lineRule="auto"/>
        <w:ind w:firstLine="424" w:firstLineChars="202"/>
        <w:rPr>
          <w:rFonts w:hint="eastAsia" w:ascii="宋体" w:hAnsi="宋体"/>
          <w:bCs/>
        </w:rPr>
      </w:pPr>
      <w:r>
        <w:rPr>
          <w:rFonts w:hint="eastAsia" w:ascii="宋体" w:hAnsi="宋体"/>
          <w:bCs/>
        </w:rPr>
        <w:t>（2）具有良好的商业信誉和健全的财务会计制度，并提供财务状况报告；</w:t>
      </w:r>
    </w:p>
    <w:p>
      <w:pPr>
        <w:spacing w:line="360" w:lineRule="auto"/>
        <w:ind w:firstLine="424" w:firstLineChars="202"/>
        <w:rPr>
          <w:rFonts w:hint="eastAsia" w:ascii="宋体" w:hAnsi="宋体"/>
          <w:bCs/>
        </w:rPr>
      </w:pPr>
      <w:r>
        <w:rPr>
          <w:rFonts w:hint="eastAsia" w:ascii="宋体" w:hAnsi="宋体"/>
          <w:bCs/>
        </w:rPr>
        <w:t>（3）具有履行合同所必需的设备和专业技术能力，并提供具备履行合同所必需的设备和专业技术能力的证明材料；</w:t>
      </w:r>
    </w:p>
    <w:p>
      <w:pPr>
        <w:spacing w:line="360" w:lineRule="auto"/>
        <w:ind w:firstLine="424" w:firstLineChars="202"/>
        <w:rPr>
          <w:rFonts w:hint="eastAsia" w:ascii="宋体" w:hAnsi="宋体"/>
          <w:bCs/>
        </w:rPr>
      </w:pPr>
      <w:r>
        <w:rPr>
          <w:rFonts w:hint="eastAsia" w:ascii="宋体" w:hAnsi="宋体"/>
          <w:bCs/>
        </w:rPr>
        <w:t>（4）有依法缴纳税收和社会保障资金的良好记录，并提供依法缴纳税收和社会保障资金的相关材料；</w:t>
      </w:r>
    </w:p>
    <w:p>
      <w:pPr>
        <w:spacing w:line="360" w:lineRule="auto"/>
        <w:ind w:firstLine="424" w:firstLineChars="202"/>
        <w:rPr>
          <w:rFonts w:hint="eastAsia" w:ascii="宋体" w:hAnsi="宋体"/>
          <w:bCs/>
        </w:rPr>
      </w:pPr>
      <w:r>
        <w:rPr>
          <w:rFonts w:hint="eastAsia" w:ascii="宋体" w:hAnsi="宋体"/>
          <w:bCs/>
        </w:rPr>
        <w:t>（5）参加政府采购活动前三年内，在经营活动中没有重大违法记录，并提供参加政府采购活动前3年内在经营活动中没有重大违法记录的书面声明；</w:t>
      </w:r>
    </w:p>
    <w:p>
      <w:pPr>
        <w:spacing w:line="360" w:lineRule="auto"/>
        <w:ind w:firstLine="424" w:firstLineChars="202"/>
        <w:rPr>
          <w:rFonts w:hint="eastAsia" w:ascii="宋体" w:hAnsi="宋体"/>
          <w:b/>
        </w:rPr>
      </w:pPr>
      <w:r>
        <w:rPr>
          <w:rFonts w:hint="eastAsia" w:ascii="宋体" w:hAnsi="宋体"/>
          <w:bCs/>
        </w:rPr>
        <w:t>（6）法律、行政法规规定的其他条件，并提供具备法律、行政法规规定的其他条件的证明材料</w:t>
      </w:r>
      <w:r>
        <w:rPr>
          <w:rFonts w:hint="eastAsia" w:ascii="宋体" w:hAnsi="宋体"/>
          <w:b/>
        </w:rPr>
        <w:t>。</w:t>
      </w:r>
    </w:p>
    <w:p>
      <w:pPr>
        <w:spacing w:line="360" w:lineRule="auto"/>
        <w:ind w:firstLine="426" w:firstLineChars="202"/>
        <w:rPr>
          <w:rFonts w:hint="eastAsia" w:ascii="宋体" w:hAnsi="宋体"/>
          <w:b/>
        </w:rPr>
      </w:pPr>
      <w:r>
        <w:rPr>
          <w:rFonts w:hint="eastAsia" w:ascii="宋体" w:hAnsi="宋体"/>
          <w:b/>
        </w:rPr>
        <w:t>3.2</w:t>
      </w:r>
      <w:r>
        <w:rPr>
          <w:rFonts w:hint="eastAsia" w:ascii="宋体" w:hAnsi="宋体"/>
          <w:b/>
        </w:rPr>
        <w:tab/>
      </w:r>
      <w:r>
        <w:rPr>
          <w:rFonts w:hint="eastAsia" w:ascii="宋体" w:hAnsi="宋体"/>
          <w:b/>
        </w:rPr>
        <w:t>采购人根据采购项目的特殊要求规定的特定条件，并提供符合特殊要求的证明材料或者情况说明。</w:t>
      </w:r>
    </w:p>
    <w:p>
      <w:pPr>
        <w:spacing w:line="360" w:lineRule="auto"/>
        <w:ind w:firstLine="424" w:firstLineChars="202"/>
        <w:rPr>
          <w:rFonts w:hint="eastAsia" w:ascii="宋体" w:hAnsi="宋体"/>
          <w:bCs/>
        </w:rPr>
      </w:pPr>
      <w:r>
        <w:rPr>
          <w:rFonts w:hint="eastAsia" w:ascii="宋体" w:hAnsi="宋体"/>
          <w:bCs/>
        </w:rPr>
        <w:t>（1）供应商具有交通运输部公路工程综合乙级试验检测资质及以上资质(须在</w:t>
      </w:r>
      <w:r>
        <w:rPr>
          <w:rFonts w:ascii="宋体" w:hAnsi="宋体"/>
          <w:bCs/>
        </w:rPr>
        <w:t>有效期内</w:t>
      </w:r>
      <w:r>
        <w:rPr>
          <w:rFonts w:hint="eastAsia" w:ascii="宋体" w:hAnsi="宋体"/>
          <w:bCs/>
        </w:rPr>
        <w:t>)；</w:t>
      </w:r>
    </w:p>
    <w:p>
      <w:pPr>
        <w:spacing w:line="360" w:lineRule="auto"/>
        <w:ind w:firstLine="424" w:firstLineChars="202"/>
        <w:rPr>
          <w:rFonts w:hint="eastAsia" w:ascii="宋体" w:hAnsi="宋体"/>
          <w:bCs/>
        </w:rPr>
      </w:pPr>
      <w:r>
        <w:rPr>
          <w:rFonts w:hint="eastAsia" w:ascii="宋体" w:hAnsi="宋体"/>
          <w:bCs/>
        </w:rPr>
        <w:t>（2）供应商拟任项目负责人具有交通部颁发的桥梁试验检测工程师资格证书(须在</w:t>
      </w:r>
      <w:r>
        <w:rPr>
          <w:rFonts w:ascii="宋体" w:hAnsi="宋体"/>
          <w:bCs/>
        </w:rPr>
        <w:t>有效期内</w:t>
      </w:r>
      <w:r>
        <w:rPr>
          <w:rFonts w:hint="eastAsia" w:ascii="宋体" w:hAnsi="宋体"/>
          <w:bCs/>
        </w:rPr>
        <w:t>)；</w:t>
      </w:r>
    </w:p>
    <w:p>
      <w:pPr>
        <w:spacing w:line="360" w:lineRule="auto"/>
        <w:ind w:firstLine="424" w:firstLineChars="202"/>
        <w:rPr>
          <w:rFonts w:hint="eastAsia" w:ascii="宋体" w:hAnsi="宋体"/>
          <w:b/>
        </w:rPr>
      </w:pPr>
      <w:r>
        <w:rPr>
          <w:rFonts w:hint="eastAsia" w:ascii="宋体" w:hAnsi="宋体"/>
          <w:bCs/>
        </w:rPr>
        <w:t>（3）本项目不接受联合体投标。</w:t>
      </w:r>
    </w:p>
    <w:p>
      <w:pPr>
        <w:spacing w:line="360" w:lineRule="auto"/>
        <w:ind w:firstLine="424" w:firstLineChars="202"/>
        <w:rPr>
          <w:rFonts w:hint="eastAsia" w:ascii="宋体" w:hAnsi="宋体"/>
          <w:bCs/>
        </w:rPr>
      </w:pPr>
      <w:r>
        <w:rPr>
          <w:rFonts w:hint="eastAsia" w:ascii="宋体" w:hAnsi="宋体"/>
          <w:bCs/>
        </w:rPr>
        <w:t>3.3</w:t>
      </w:r>
      <w:r>
        <w:rPr>
          <w:rFonts w:hint="eastAsia" w:ascii="宋体" w:hAnsi="宋体"/>
          <w:bCs/>
        </w:rPr>
        <w:tab/>
      </w:r>
      <w:r>
        <w:rPr>
          <w:rFonts w:hint="eastAsia" w:ascii="宋体" w:hAnsi="宋体"/>
          <w:bCs/>
        </w:rPr>
        <w:t>第3.1（5）条所称重大违法记录，是指供应商因违法经营受到刑事处罚或者责令停产停业、吊销许可证或者执照、较大数额罚款等行政处罚。</w:t>
      </w:r>
    </w:p>
    <w:p>
      <w:pPr>
        <w:spacing w:line="360" w:lineRule="auto"/>
        <w:ind w:firstLine="424" w:firstLineChars="202"/>
        <w:rPr>
          <w:rFonts w:hint="eastAsia" w:ascii="宋体" w:hAnsi="宋体"/>
          <w:bCs/>
        </w:rPr>
      </w:pPr>
      <w:r>
        <w:rPr>
          <w:rFonts w:hint="eastAsia" w:ascii="宋体" w:hAnsi="宋体"/>
          <w:bCs/>
        </w:rPr>
        <w:t>供应商在参加政府采购活动前3年内因违法经营被禁止在一定期限内参加政府采购活动，期限届满的，可以参加政府采购活动。</w:t>
      </w:r>
    </w:p>
    <w:p>
      <w:pPr>
        <w:spacing w:line="360" w:lineRule="auto"/>
        <w:ind w:firstLine="424" w:firstLineChars="202"/>
        <w:rPr>
          <w:rFonts w:hint="eastAsia" w:ascii="宋体" w:hAnsi="宋体"/>
          <w:bCs/>
        </w:rPr>
      </w:pPr>
      <w:r>
        <w:rPr>
          <w:rFonts w:hint="eastAsia" w:ascii="宋体" w:hAnsi="宋体"/>
          <w:bCs/>
        </w:rPr>
        <w:t>3.4</w:t>
      </w:r>
      <w:r>
        <w:rPr>
          <w:rFonts w:hint="eastAsia" w:ascii="宋体" w:hAnsi="宋体"/>
          <w:bCs/>
        </w:rPr>
        <w:tab/>
      </w:r>
      <w:r>
        <w:rPr>
          <w:rFonts w:hint="eastAsia" w:ascii="宋体" w:hAnsi="宋体"/>
          <w:bCs/>
        </w:rPr>
        <w:t>单位负责人为同一人或者存在直接控股、管理关系的不同供应商，不得参加同一合同项下的政府采购活动。</w:t>
      </w:r>
    </w:p>
    <w:p>
      <w:pPr>
        <w:spacing w:line="360" w:lineRule="auto"/>
        <w:ind w:firstLine="424" w:firstLineChars="202"/>
        <w:rPr>
          <w:rFonts w:hint="eastAsia" w:ascii="宋体" w:hAnsi="宋体"/>
          <w:bCs/>
        </w:rPr>
      </w:pPr>
      <w:r>
        <w:rPr>
          <w:rFonts w:hint="eastAsia" w:ascii="宋体" w:hAnsi="宋体"/>
          <w:bCs/>
        </w:rPr>
        <w:t>为采购项目提供整体设计、规范编制或者项目管理、监理、检测等服务的供应商，不得再参加该采购项目的其他采购活动。</w:t>
      </w:r>
    </w:p>
    <w:p>
      <w:pPr>
        <w:spacing w:line="360" w:lineRule="auto"/>
        <w:ind w:firstLine="424" w:firstLineChars="202"/>
        <w:rPr>
          <w:rFonts w:hint="eastAsia" w:ascii="宋体" w:hAnsi="宋体"/>
          <w:bCs/>
        </w:rPr>
      </w:pPr>
      <w:r>
        <w:rPr>
          <w:rFonts w:hint="eastAsia" w:ascii="宋体" w:hAnsi="宋体"/>
          <w:bCs/>
        </w:rPr>
        <w:t>3.5</w:t>
      </w:r>
      <w:r>
        <w:rPr>
          <w:rFonts w:hint="eastAsia" w:ascii="宋体" w:hAnsi="宋体"/>
          <w:bCs/>
        </w:rPr>
        <w:tab/>
      </w:r>
      <w:r>
        <w:rPr>
          <w:rFonts w:hint="eastAsia" w:ascii="宋体" w:hAnsi="宋体"/>
          <w:bCs/>
        </w:rPr>
        <w:t>供应商应当从采购代理机构合法获得招标项目的招标文件。</w:t>
      </w:r>
    </w:p>
    <w:p>
      <w:pPr>
        <w:widowControl/>
        <w:shd w:val="clear" w:color="auto" w:fill="FFFFFF"/>
        <w:spacing w:line="336" w:lineRule="auto"/>
        <w:ind w:firstLine="420"/>
        <w:rPr>
          <w:rFonts w:ascii="宋体"/>
          <w:b/>
          <w:bCs/>
          <w:color w:val="000000"/>
          <w:kern w:val="0"/>
          <w:szCs w:val="21"/>
        </w:rPr>
      </w:pPr>
      <w:r>
        <w:rPr>
          <w:rFonts w:ascii="宋体" w:hAnsi="宋体"/>
          <w:kern w:val="0"/>
          <w:szCs w:val="21"/>
        </w:rPr>
        <w:t>4</w:t>
      </w:r>
      <w:r>
        <w:rPr>
          <w:rFonts w:hint="eastAsia" w:ascii="宋体" w:hAnsi="宋体"/>
          <w:kern w:val="0"/>
          <w:szCs w:val="21"/>
        </w:rPr>
        <w:t>、现场考察、答疑时间：</w:t>
      </w:r>
      <w:r>
        <w:rPr>
          <w:rFonts w:hint="eastAsia" w:ascii="宋体" w:hAnsi="宋体"/>
          <w:b/>
          <w:bCs/>
          <w:kern w:val="0"/>
          <w:szCs w:val="21"/>
        </w:rPr>
        <w:t>采购人不组织，投标人可自行联</w:t>
      </w:r>
      <w:r>
        <w:rPr>
          <w:rFonts w:hint="eastAsia" w:ascii="宋体" w:hAnsi="宋体"/>
          <w:b/>
          <w:bCs/>
          <w:color w:val="000000"/>
          <w:kern w:val="0"/>
          <w:szCs w:val="21"/>
        </w:rPr>
        <w:t>系采购人；</w:t>
      </w:r>
    </w:p>
    <w:p>
      <w:pPr>
        <w:widowControl/>
        <w:shd w:val="clear" w:color="auto" w:fill="FFFFFF"/>
        <w:spacing w:line="360" w:lineRule="auto"/>
        <w:ind w:firstLine="420" w:firstLineChars="200"/>
        <w:rPr>
          <w:rFonts w:ascii="宋体" w:hAnsi="宋体"/>
          <w:kern w:val="0"/>
          <w:szCs w:val="21"/>
        </w:rPr>
      </w:pPr>
      <w:r>
        <w:rPr>
          <w:rFonts w:hint="eastAsia" w:ascii="宋体" w:hAnsi="宋体"/>
          <w:kern w:val="0"/>
          <w:szCs w:val="21"/>
        </w:rPr>
        <w:t>5、招标文件出售方式：</w:t>
      </w:r>
    </w:p>
    <w:p>
      <w:pPr>
        <w:widowControl/>
        <w:shd w:val="clear" w:color="auto" w:fill="FFFFFF"/>
        <w:spacing w:line="360" w:lineRule="auto"/>
        <w:ind w:firstLine="420" w:firstLineChars="200"/>
        <w:rPr>
          <w:rFonts w:ascii="宋体" w:hAnsi="宋体"/>
          <w:kern w:val="0"/>
          <w:szCs w:val="21"/>
        </w:rPr>
      </w:pPr>
      <w:r>
        <w:rPr>
          <w:rFonts w:hint="eastAsia" w:ascii="宋体" w:hAnsi="宋体"/>
          <w:kern w:val="0"/>
          <w:szCs w:val="21"/>
        </w:rPr>
        <w:t xml:space="preserve">5.1凡有意参加投标者，请于2018年 </w:t>
      </w:r>
      <w:r>
        <w:rPr>
          <w:rFonts w:hint="eastAsia" w:ascii="宋体" w:hAnsi="宋体"/>
          <w:kern w:val="0"/>
          <w:szCs w:val="21"/>
          <w:lang w:val="en-US" w:eastAsia="zh-CN"/>
        </w:rPr>
        <w:t>7</w:t>
      </w:r>
      <w:r>
        <w:rPr>
          <w:rFonts w:hint="eastAsia" w:ascii="宋体" w:hAnsi="宋体"/>
          <w:kern w:val="0"/>
          <w:szCs w:val="21"/>
        </w:rPr>
        <w:t xml:space="preserve">月 </w:t>
      </w:r>
      <w:r>
        <w:rPr>
          <w:rFonts w:hint="eastAsia" w:ascii="宋体" w:hAnsi="宋体"/>
          <w:kern w:val="0"/>
          <w:szCs w:val="21"/>
          <w:lang w:val="en-US" w:eastAsia="zh-CN"/>
        </w:rPr>
        <w:t xml:space="preserve">2 </w:t>
      </w:r>
      <w:r>
        <w:rPr>
          <w:rFonts w:hint="eastAsia" w:ascii="宋体" w:hAnsi="宋体"/>
          <w:kern w:val="0"/>
          <w:szCs w:val="21"/>
        </w:rPr>
        <w:t>日</w:t>
      </w:r>
      <w:r>
        <w:rPr>
          <w:rFonts w:hint="eastAsia" w:ascii="宋体" w:hAnsi="宋体"/>
          <w:kern w:val="0"/>
          <w:szCs w:val="21"/>
          <w:lang w:val="en-US" w:eastAsia="zh-CN"/>
        </w:rPr>
        <w:t>17</w:t>
      </w:r>
      <w:r>
        <w:rPr>
          <w:rFonts w:hint="eastAsia" w:ascii="宋体" w:hAnsi="宋体"/>
          <w:kern w:val="0"/>
          <w:szCs w:val="21"/>
        </w:rPr>
        <w:t>时至2018年</w:t>
      </w:r>
      <w:r>
        <w:rPr>
          <w:rFonts w:hint="eastAsia" w:ascii="宋体" w:hAnsi="宋体"/>
          <w:kern w:val="0"/>
          <w:szCs w:val="21"/>
          <w:lang w:val="en-US" w:eastAsia="zh-CN"/>
        </w:rPr>
        <w:t>7</w:t>
      </w:r>
      <w:r>
        <w:rPr>
          <w:rFonts w:hint="eastAsia" w:ascii="宋体" w:hAnsi="宋体"/>
          <w:kern w:val="0"/>
          <w:szCs w:val="21"/>
        </w:rPr>
        <w:t xml:space="preserve"> 月</w:t>
      </w:r>
      <w:r>
        <w:rPr>
          <w:rFonts w:hint="eastAsia" w:ascii="宋体" w:hAnsi="宋体"/>
          <w:kern w:val="0"/>
          <w:szCs w:val="21"/>
          <w:lang w:val="en-US" w:eastAsia="zh-CN"/>
        </w:rPr>
        <w:t xml:space="preserve"> 9</w:t>
      </w:r>
      <w:r>
        <w:rPr>
          <w:rFonts w:hint="eastAsia" w:ascii="宋体" w:hAnsi="宋体"/>
          <w:kern w:val="0"/>
          <w:szCs w:val="21"/>
        </w:rPr>
        <w:t xml:space="preserve"> 日17时(北京时间，下同)，登陆中招联合招标采购平台下载电子招标文件。下载者请务必至少在文件发售截止时间半个工作日前登录平台完成购买操作，否则将无法保证获取电子招标文件。</w:t>
      </w:r>
    </w:p>
    <w:p>
      <w:pPr>
        <w:widowControl/>
        <w:shd w:val="clear" w:color="auto" w:fill="FFFFFF"/>
        <w:spacing w:line="360" w:lineRule="auto"/>
        <w:ind w:firstLine="420" w:firstLineChars="200"/>
        <w:rPr>
          <w:rFonts w:ascii="宋体" w:hAnsi="宋体"/>
          <w:kern w:val="0"/>
          <w:szCs w:val="21"/>
        </w:rPr>
      </w:pPr>
      <w:r>
        <w:rPr>
          <w:rFonts w:hint="eastAsia" w:ascii="宋体" w:hAnsi="宋体"/>
          <w:kern w:val="0"/>
          <w:szCs w:val="21"/>
        </w:rPr>
        <w:t>5.2招标文件每套售价600元，平台下载费50元，售后不退。</w:t>
      </w:r>
    </w:p>
    <w:p>
      <w:pPr>
        <w:widowControl/>
        <w:shd w:val="clear" w:color="auto" w:fill="FFFFFF"/>
        <w:spacing w:line="360" w:lineRule="auto"/>
        <w:ind w:firstLine="420" w:firstLineChars="200"/>
        <w:rPr>
          <w:rFonts w:ascii="宋体" w:hAnsi="宋体"/>
          <w:kern w:val="0"/>
          <w:szCs w:val="21"/>
        </w:rPr>
      </w:pPr>
      <w:r>
        <w:rPr>
          <w:rFonts w:hint="eastAsia" w:ascii="宋体" w:hAnsi="宋体"/>
          <w:kern w:val="0"/>
          <w:szCs w:val="21"/>
        </w:rPr>
        <w:t>5.3下载者登陆平台前，须前往中招联合招标采购平台:http://www.365trade.com.cn/免费注册（平台仅对供应商注册信息与其提供的附件信息进行一致性检查）；注册为一次性工作，以后若有需要只需变更及完善相关信息；注册成功后，可以及时参与平台上所有发布的招标项目。</w:t>
      </w:r>
    </w:p>
    <w:p>
      <w:pPr>
        <w:widowControl/>
        <w:shd w:val="clear" w:color="auto" w:fill="FFFFFF"/>
        <w:spacing w:line="360" w:lineRule="auto"/>
        <w:ind w:firstLine="420" w:firstLineChars="200"/>
        <w:rPr>
          <w:rFonts w:ascii="宋体" w:hAnsi="宋体"/>
          <w:kern w:val="0"/>
          <w:szCs w:val="21"/>
        </w:rPr>
      </w:pPr>
      <w:r>
        <w:rPr>
          <w:rFonts w:hint="eastAsia" w:ascii="宋体" w:hAnsi="宋体"/>
          <w:kern w:val="0"/>
          <w:szCs w:val="21"/>
        </w:rPr>
        <w:t>5.4下载者须通过平台填写“购标申请”，并上传公告要求提供的资料，否则购买操作无法完成。</w:t>
      </w:r>
    </w:p>
    <w:p>
      <w:pPr>
        <w:widowControl/>
        <w:shd w:val="clear" w:color="auto" w:fill="FFFFFF"/>
        <w:spacing w:line="360" w:lineRule="auto"/>
        <w:ind w:firstLine="420" w:firstLineChars="200"/>
        <w:rPr>
          <w:rFonts w:ascii="宋体" w:hAnsi="宋体"/>
          <w:kern w:val="0"/>
          <w:szCs w:val="21"/>
        </w:rPr>
      </w:pPr>
      <w:r>
        <w:rPr>
          <w:rFonts w:hint="eastAsia" w:ascii="宋体" w:hAnsi="宋体"/>
          <w:kern w:val="0"/>
          <w:szCs w:val="21"/>
        </w:rPr>
        <w:t>5.5下载者需要发票的，须通过平台“发票管理”模块进行操作。招标文件费用及邮购费发票由招标代理机构出具；下载者选择出具增值税普通发票的，可在支付后3日内登陆前述模块下载增值税电子普通发票；选择出具增值税专用发票的，可在开标时在开标现场领取；平台下载费发票由中招联合信息股份有限公司（以下简称平台公司）自动出具增值税电子普通发票，下载者可在支付后3日内登陆前述模块下载。非因招标代理机构或平台公司原因，发票一经开具不予退换。</w:t>
      </w:r>
    </w:p>
    <w:p>
      <w:pPr>
        <w:widowControl/>
        <w:shd w:val="clear" w:color="auto" w:fill="FFFFFF"/>
        <w:spacing w:line="360" w:lineRule="auto"/>
        <w:ind w:firstLine="420" w:firstLineChars="200"/>
        <w:rPr>
          <w:rFonts w:ascii="宋体" w:hAnsi="宋体"/>
          <w:kern w:val="0"/>
          <w:szCs w:val="21"/>
        </w:rPr>
      </w:pPr>
      <w:r>
        <w:rPr>
          <w:rFonts w:hint="eastAsia" w:ascii="宋体" w:hAnsi="宋体"/>
          <w:kern w:val="0"/>
          <w:szCs w:val="21"/>
        </w:rPr>
        <w:t>5.6平台网站首页“帮助中心”提供操作手册，下载者可以下载并根据操作手册提示进行注册、登录、购买支付、发票开具领取等操作。平台咨询电话为：400-092-8199，服务时间为工作日上午9时至12时，下午1时30分到5时。平台会通过短信提醒下载者进行注册、支付、下载等操作。</w:t>
      </w:r>
    </w:p>
    <w:p>
      <w:pPr>
        <w:widowControl/>
        <w:shd w:val="clear" w:color="auto" w:fill="FFFFFF"/>
        <w:spacing w:line="360" w:lineRule="auto"/>
        <w:ind w:firstLine="420" w:firstLineChars="200"/>
        <w:rPr>
          <w:rFonts w:ascii="宋体" w:hAnsi="宋体"/>
          <w:kern w:val="0"/>
          <w:szCs w:val="21"/>
        </w:rPr>
      </w:pPr>
      <w:r>
        <w:rPr>
          <w:rFonts w:hint="eastAsia" w:ascii="宋体" w:hAnsi="宋体"/>
          <w:kern w:val="0"/>
          <w:szCs w:val="21"/>
        </w:rPr>
        <w:t>5.7联合体投标（如公告允许）的，联合体各方应当指定牵头人，并授权其以自身名义在平台办理注册、购买文件、缴纳保证金等手续，其在平台的办理行为，对联合体各方均具有约束力。</w:t>
      </w:r>
    </w:p>
    <w:p>
      <w:pPr>
        <w:widowControl/>
        <w:shd w:val="clear" w:color="auto" w:fill="FFFFFF"/>
        <w:spacing w:line="360" w:lineRule="auto"/>
        <w:ind w:firstLine="420"/>
        <w:rPr>
          <w:rFonts w:ascii="宋体" w:hAnsi="宋体"/>
          <w:kern w:val="0"/>
          <w:szCs w:val="21"/>
        </w:rPr>
      </w:pPr>
      <w:r>
        <w:rPr>
          <w:rFonts w:hint="eastAsia" w:ascii="宋体" w:hAnsi="宋体"/>
          <w:kern w:val="0"/>
          <w:szCs w:val="21"/>
          <w:lang w:val="en-US" w:eastAsia="zh-CN"/>
        </w:rPr>
        <w:t>6</w:t>
      </w:r>
      <w:r>
        <w:rPr>
          <w:rFonts w:hint="eastAsia" w:ascii="宋体" w:hAnsi="宋体"/>
          <w:kern w:val="0"/>
          <w:szCs w:val="21"/>
        </w:rPr>
        <w:t>、投标文件份数：</w:t>
      </w:r>
      <w:r>
        <w:rPr>
          <w:rFonts w:hint="eastAsia" w:ascii="宋体" w:hAnsi="宋体"/>
          <w:b/>
          <w:bCs/>
          <w:kern w:val="0"/>
          <w:szCs w:val="21"/>
        </w:rPr>
        <w:t>纸质版一式伍份</w:t>
      </w:r>
      <w:r>
        <w:rPr>
          <w:rFonts w:hint="eastAsia" w:ascii="宋体" w:hAnsi="宋体"/>
          <w:b/>
          <w:kern w:val="0"/>
          <w:szCs w:val="21"/>
        </w:rPr>
        <w:t>（壹份正本、肆份副本）、</w:t>
      </w:r>
      <w:r>
        <w:rPr>
          <w:rFonts w:hint="eastAsia" w:ascii="宋体" w:hAnsi="宋体"/>
          <w:b/>
          <w:bCs/>
          <w:kern w:val="0"/>
          <w:szCs w:val="21"/>
        </w:rPr>
        <w:t>电子版投标文件壹份</w:t>
      </w:r>
      <w:r>
        <w:rPr>
          <w:rFonts w:hint="eastAsia" w:ascii="宋体" w:hAnsi="宋体"/>
          <w:kern w:val="0"/>
          <w:szCs w:val="21"/>
        </w:rPr>
        <w:t>（U盘形式、随纸质正本文件一并提交）。当电子版文件和纸质正本文件不一致时，以纸质正本文件为准。电子版文件用于辅助评标和平台存档，投标人需承担前述不一致造成的不利后果。每份投标文件须清楚标明“正本”或“副本”字样。一旦正本和副本不符，以正本为准。</w:t>
      </w:r>
    </w:p>
    <w:p>
      <w:pPr>
        <w:widowControl/>
        <w:shd w:val="clear" w:color="auto" w:fill="FFFFFF"/>
        <w:spacing w:line="336" w:lineRule="auto"/>
        <w:ind w:firstLine="420"/>
        <w:rPr>
          <w:rFonts w:ascii="宋体"/>
          <w:kern w:val="0"/>
          <w:szCs w:val="21"/>
        </w:rPr>
      </w:pPr>
      <w:r>
        <w:rPr>
          <w:rFonts w:hint="eastAsia" w:ascii="宋体" w:hAnsi="宋体"/>
          <w:kern w:val="0"/>
          <w:szCs w:val="21"/>
          <w:lang w:val="en-US" w:eastAsia="zh-CN"/>
        </w:rPr>
        <w:t>7</w:t>
      </w:r>
      <w:r>
        <w:rPr>
          <w:rFonts w:hint="eastAsia" w:ascii="宋体" w:hAnsi="宋体"/>
          <w:kern w:val="0"/>
          <w:szCs w:val="21"/>
        </w:rPr>
        <w:t>、投标开始时间：</w:t>
      </w:r>
      <w:r>
        <w:rPr>
          <w:rFonts w:hint="eastAsia" w:ascii="宋体" w:hAnsi="宋体"/>
          <w:b/>
          <w:bCs/>
          <w:color w:val="000000"/>
          <w:kern w:val="0"/>
          <w:szCs w:val="21"/>
        </w:rPr>
        <w:t xml:space="preserve">2018年 </w:t>
      </w:r>
      <w:r>
        <w:rPr>
          <w:rFonts w:hint="eastAsia" w:ascii="宋体" w:hAnsi="宋体"/>
          <w:b/>
          <w:bCs/>
          <w:color w:val="000000"/>
          <w:kern w:val="0"/>
          <w:szCs w:val="21"/>
          <w:lang w:val="en-US" w:eastAsia="zh-CN"/>
        </w:rPr>
        <w:t>7</w:t>
      </w:r>
      <w:r>
        <w:rPr>
          <w:rFonts w:hint="eastAsia" w:ascii="宋体" w:hAnsi="宋体"/>
          <w:b/>
          <w:bCs/>
          <w:color w:val="000000"/>
          <w:kern w:val="0"/>
          <w:szCs w:val="21"/>
        </w:rPr>
        <w:t xml:space="preserve">月 </w:t>
      </w:r>
      <w:r>
        <w:rPr>
          <w:rFonts w:hint="eastAsia" w:ascii="宋体" w:hAnsi="宋体"/>
          <w:b/>
          <w:bCs/>
          <w:color w:val="000000"/>
          <w:kern w:val="0"/>
          <w:szCs w:val="21"/>
          <w:lang w:val="en-US" w:eastAsia="zh-CN"/>
        </w:rPr>
        <w:t>25</w:t>
      </w:r>
      <w:r>
        <w:rPr>
          <w:rFonts w:hint="eastAsia" w:ascii="宋体" w:hAnsi="宋体"/>
          <w:b/>
          <w:bCs/>
          <w:color w:val="000000"/>
          <w:kern w:val="0"/>
          <w:szCs w:val="21"/>
        </w:rPr>
        <w:t>日</w:t>
      </w:r>
      <w:r>
        <w:rPr>
          <w:rFonts w:hint="eastAsia" w:ascii="宋体" w:hAnsi="宋体"/>
          <w:b/>
          <w:bCs/>
          <w:color w:val="000000"/>
          <w:kern w:val="0"/>
          <w:szCs w:val="21"/>
          <w:lang w:eastAsia="zh-CN"/>
        </w:rPr>
        <w:t>下午</w:t>
      </w:r>
      <w:r>
        <w:rPr>
          <w:rFonts w:hint="eastAsia" w:ascii="宋体" w:hAnsi="宋体"/>
          <w:b/>
          <w:bCs/>
          <w:color w:val="000000"/>
          <w:kern w:val="0"/>
          <w:szCs w:val="21"/>
          <w:lang w:val="en-US" w:eastAsia="zh-CN"/>
        </w:rPr>
        <w:t>13</w:t>
      </w:r>
      <w:r>
        <w:rPr>
          <w:rFonts w:hint="eastAsia" w:ascii="宋体" w:hAnsi="宋体"/>
          <w:b/>
          <w:bCs/>
          <w:color w:val="000000"/>
          <w:kern w:val="0"/>
          <w:szCs w:val="21"/>
        </w:rPr>
        <w:t>：30（北京时间）</w:t>
      </w:r>
    </w:p>
    <w:p>
      <w:pPr>
        <w:widowControl/>
        <w:shd w:val="clear" w:color="auto" w:fill="FFFFFF"/>
        <w:spacing w:line="336" w:lineRule="auto"/>
        <w:ind w:firstLine="420"/>
        <w:rPr>
          <w:rFonts w:ascii="宋体"/>
          <w:kern w:val="0"/>
          <w:szCs w:val="21"/>
        </w:rPr>
      </w:pPr>
      <w:r>
        <w:rPr>
          <w:rFonts w:ascii="宋体"/>
          <w:b/>
          <w:bCs/>
          <w:kern w:val="0"/>
          <w:szCs w:val="21"/>
        </w:rPr>
        <w:t> </w:t>
      </w:r>
      <w:r>
        <w:rPr>
          <w:rFonts w:hint="eastAsia" w:ascii="宋体" w:hAnsi="宋体"/>
          <w:kern w:val="0"/>
          <w:szCs w:val="21"/>
        </w:rPr>
        <w:t>投标截止时间及开标时间：</w:t>
      </w:r>
      <w:r>
        <w:rPr>
          <w:rFonts w:hint="eastAsia" w:ascii="宋体" w:hAnsi="宋体"/>
          <w:b/>
          <w:bCs/>
          <w:color w:val="000000"/>
          <w:kern w:val="0"/>
          <w:szCs w:val="21"/>
        </w:rPr>
        <w:t xml:space="preserve">2018年 </w:t>
      </w:r>
      <w:r>
        <w:rPr>
          <w:rFonts w:hint="eastAsia" w:ascii="宋体" w:hAnsi="宋体"/>
          <w:b/>
          <w:bCs/>
          <w:color w:val="000000"/>
          <w:kern w:val="0"/>
          <w:szCs w:val="21"/>
          <w:lang w:val="en-US" w:eastAsia="zh-CN"/>
        </w:rPr>
        <w:t>7</w:t>
      </w:r>
      <w:r>
        <w:rPr>
          <w:rFonts w:hint="eastAsia" w:ascii="宋体" w:hAnsi="宋体"/>
          <w:b/>
          <w:bCs/>
          <w:color w:val="000000"/>
          <w:kern w:val="0"/>
          <w:szCs w:val="21"/>
        </w:rPr>
        <w:t>月</w:t>
      </w:r>
      <w:r>
        <w:rPr>
          <w:rFonts w:hint="eastAsia" w:ascii="宋体" w:hAnsi="宋体"/>
          <w:b/>
          <w:bCs/>
          <w:color w:val="000000"/>
          <w:kern w:val="0"/>
          <w:szCs w:val="21"/>
          <w:lang w:val="en-US" w:eastAsia="zh-CN"/>
        </w:rPr>
        <w:t>25</w:t>
      </w:r>
      <w:r>
        <w:rPr>
          <w:rFonts w:hint="eastAsia" w:ascii="宋体" w:hAnsi="宋体"/>
          <w:b/>
          <w:bCs/>
          <w:color w:val="000000"/>
          <w:kern w:val="0"/>
          <w:szCs w:val="21"/>
        </w:rPr>
        <w:t xml:space="preserve"> 日</w:t>
      </w:r>
      <w:r>
        <w:rPr>
          <w:rFonts w:hint="eastAsia" w:ascii="宋体" w:hAnsi="宋体"/>
          <w:b/>
          <w:bCs/>
          <w:color w:val="000000"/>
          <w:kern w:val="0"/>
          <w:szCs w:val="21"/>
          <w:lang w:eastAsia="zh-CN"/>
        </w:rPr>
        <w:t>下</w:t>
      </w:r>
      <w:r>
        <w:rPr>
          <w:rFonts w:hint="eastAsia" w:ascii="宋体" w:hAnsi="宋体"/>
          <w:b/>
          <w:bCs/>
          <w:color w:val="000000"/>
          <w:kern w:val="0"/>
          <w:szCs w:val="21"/>
        </w:rPr>
        <w:t>午</w:t>
      </w:r>
      <w:r>
        <w:rPr>
          <w:rFonts w:hint="eastAsia" w:ascii="宋体" w:hAnsi="宋体"/>
          <w:b/>
          <w:bCs/>
          <w:color w:val="000000"/>
          <w:kern w:val="0"/>
          <w:szCs w:val="21"/>
          <w:lang w:val="en-US" w:eastAsia="zh-CN"/>
        </w:rPr>
        <w:t>14</w:t>
      </w:r>
      <w:r>
        <w:rPr>
          <w:rFonts w:hint="eastAsia" w:ascii="宋体" w:hAnsi="宋体"/>
          <w:b/>
          <w:bCs/>
          <w:color w:val="000000"/>
          <w:kern w:val="0"/>
          <w:szCs w:val="21"/>
        </w:rPr>
        <w:t>：00（北京时间）</w:t>
      </w:r>
    </w:p>
    <w:p>
      <w:pPr>
        <w:widowControl/>
        <w:shd w:val="clear" w:color="auto" w:fill="FFFFFF"/>
        <w:spacing w:line="336" w:lineRule="auto"/>
        <w:ind w:firstLine="420"/>
        <w:rPr>
          <w:rFonts w:ascii="宋体"/>
          <w:kern w:val="0"/>
          <w:szCs w:val="21"/>
        </w:rPr>
      </w:pPr>
      <w:r>
        <w:rPr>
          <w:rFonts w:hint="eastAsia" w:ascii="宋体" w:hAnsi="宋体"/>
          <w:kern w:val="0"/>
          <w:szCs w:val="21"/>
          <w:lang w:val="en-US" w:eastAsia="zh-CN"/>
        </w:rPr>
        <w:t>8</w:t>
      </w:r>
      <w:r>
        <w:rPr>
          <w:rFonts w:hint="eastAsia" w:ascii="宋体" w:hAnsi="宋体"/>
          <w:kern w:val="0"/>
          <w:szCs w:val="21"/>
        </w:rPr>
        <w:t>、投标地点及开标地点：</w:t>
      </w:r>
      <w:r>
        <w:rPr>
          <w:rFonts w:hint="eastAsia" w:ascii="宋体" w:hAnsi="宋体"/>
          <w:bCs/>
          <w:kern w:val="0"/>
          <w:szCs w:val="21"/>
        </w:rPr>
        <w:t>南京市山西路</w:t>
      </w:r>
      <w:r>
        <w:rPr>
          <w:rFonts w:ascii="宋体" w:hAnsi="宋体"/>
          <w:bCs/>
          <w:kern w:val="0"/>
          <w:szCs w:val="21"/>
        </w:rPr>
        <w:t>120</w:t>
      </w:r>
      <w:r>
        <w:rPr>
          <w:rFonts w:hint="eastAsia" w:ascii="宋体" w:hAnsi="宋体"/>
          <w:bCs/>
          <w:kern w:val="0"/>
          <w:szCs w:val="21"/>
        </w:rPr>
        <w:t>号江苏成套大厦2205开标室，</w:t>
      </w:r>
      <w:r>
        <w:rPr>
          <w:rFonts w:hint="eastAsia" w:ascii="宋体" w:hAnsi="宋体"/>
          <w:kern w:val="0"/>
          <w:szCs w:val="21"/>
        </w:rPr>
        <w:t>届时请投标人法定代表人或其授权代表出席开标仪式。</w:t>
      </w:r>
    </w:p>
    <w:p>
      <w:pPr>
        <w:widowControl/>
        <w:shd w:val="clear" w:color="auto" w:fill="FFFFFF"/>
        <w:spacing w:line="336" w:lineRule="auto"/>
        <w:ind w:firstLine="420"/>
        <w:rPr>
          <w:rFonts w:hint="eastAsia" w:ascii="宋体"/>
          <w:color w:val="000000"/>
          <w:kern w:val="0"/>
          <w:szCs w:val="21"/>
          <w:lang w:val="zh-CN"/>
        </w:rPr>
      </w:pPr>
      <w:r>
        <w:rPr>
          <w:rFonts w:hint="eastAsia" w:ascii="宋体" w:hAnsi="宋体"/>
          <w:kern w:val="0"/>
          <w:szCs w:val="21"/>
          <w:lang w:val="en-US" w:eastAsia="zh-CN"/>
        </w:rPr>
        <w:t>9</w:t>
      </w:r>
      <w:r>
        <w:rPr>
          <w:rFonts w:hint="eastAsia" w:ascii="宋体" w:hAnsi="宋体"/>
          <w:kern w:val="0"/>
          <w:szCs w:val="21"/>
        </w:rPr>
        <w:t>、采购单位联系方式</w:t>
      </w:r>
    </w:p>
    <w:p>
      <w:pPr>
        <w:widowControl/>
        <w:shd w:val="clear" w:color="auto" w:fill="FFFFFF"/>
        <w:spacing w:line="336" w:lineRule="auto"/>
        <w:ind w:firstLine="420"/>
        <w:rPr>
          <w:rFonts w:hint="eastAsia" w:ascii="宋体" w:hAnsi="宋体"/>
          <w:color w:val="000000"/>
          <w:kern w:val="0"/>
          <w:szCs w:val="21"/>
        </w:rPr>
      </w:pPr>
      <w:r>
        <w:rPr>
          <w:rFonts w:hint="eastAsia" w:ascii="宋体" w:hAnsi="宋体"/>
          <w:color w:val="000000"/>
          <w:kern w:val="0"/>
          <w:szCs w:val="21"/>
        </w:rPr>
        <w:t>联系人：刘 阳</w:t>
      </w:r>
    </w:p>
    <w:p>
      <w:pPr>
        <w:widowControl/>
        <w:shd w:val="clear" w:color="auto" w:fill="FFFFFF"/>
        <w:spacing w:line="336" w:lineRule="auto"/>
        <w:ind w:firstLine="420"/>
        <w:rPr>
          <w:rFonts w:hint="eastAsia" w:ascii="宋体" w:hAnsi="宋体"/>
          <w:color w:val="000000"/>
          <w:kern w:val="0"/>
          <w:szCs w:val="21"/>
        </w:rPr>
      </w:pPr>
      <w:r>
        <w:rPr>
          <w:rFonts w:hint="eastAsia" w:ascii="宋体" w:hAnsi="宋体"/>
          <w:color w:val="000000"/>
          <w:kern w:val="0"/>
          <w:szCs w:val="21"/>
        </w:rPr>
        <w:t>联系电话：025-87778426</w:t>
      </w:r>
    </w:p>
    <w:p>
      <w:pPr>
        <w:widowControl/>
        <w:shd w:val="clear" w:color="auto" w:fill="FFFFFF"/>
        <w:spacing w:line="336" w:lineRule="auto"/>
        <w:ind w:firstLine="420"/>
        <w:rPr>
          <w:rFonts w:ascii="宋体"/>
          <w:color w:val="000000"/>
          <w:kern w:val="0"/>
          <w:szCs w:val="21"/>
        </w:rPr>
      </w:pPr>
      <w:r>
        <w:rPr>
          <w:rFonts w:ascii="宋体" w:hAnsi="宋体"/>
          <w:color w:val="000000"/>
          <w:kern w:val="0"/>
          <w:szCs w:val="21"/>
        </w:rPr>
        <w:t>1</w:t>
      </w:r>
      <w:r>
        <w:rPr>
          <w:rFonts w:hint="eastAsia" w:ascii="宋体" w:hAnsi="宋体"/>
          <w:color w:val="000000"/>
          <w:kern w:val="0"/>
          <w:szCs w:val="21"/>
          <w:lang w:val="en-US" w:eastAsia="zh-CN"/>
        </w:rPr>
        <w:t>0</w:t>
      </w:r>
      <w:r>
        <w:rPr>
          <w:rFonts w:hint="eastAsia" w:ascii="宋体" w:hAnsi="宋体"/>
          <w:color w:val="000000"/>
          <w:kern w:val="0"/>
          <w:szCs w:val="21"/>
        </w:rPr>
        <w:t>、招标代理机构联系方式</w:t>
      </w:r>
    </w:p>
    <w:p>
      <w:pPr>
        <w:widowControl/>
        <w:shd w:val="clear" w:color="auto" w:fill="FFFFFF"/>
        <w:spacing w:line="336" w:lineRule="auto"/>
        <w:ind w:firstLine="420"/>
        <w:rPr>
          <w:rFonts w:hint="eastAsia" w:ascii="宋体" w:hAnsi="宋体"/>
          <w:color w:val="000000"/>
          <w:kern w:val="0"/>
          <w:szCs w:val="21"/>
        </w:rPr>
      </w:pPr>
      <w:r>
        <w:rPr>
          <w:rFonts w:hint="eastAsia" w:ascii="宋体" w:hAnsi="宋体"/>
          <w:color w:val="000000"/>
          <w:kern w:val="0"/>
          <w:szCs w:val="21"/>
        </w:rPr>
        <w:t>联系人：王</w:t>
      </w:r>
      <w:r>
        <w:rPr>
          <w:rFonts w:ascii="宋体" w:hAnsi="宋体"/>
          <w:color w:val="000000"/>
          <w:kern w:val="0"/>
          <w:szCs w:val="21"/>
        </w:rPr>
        <w:t>恩庭</w:t>
      </w:r>
      <w:r>
        <w:rPr>
          <w:rFonts w:hint="eastAsia" w:ascii="宋体" w:hAnsi="宋体"/>
          <w:color w:val="000000"/>
          <w:kern w:val="0"/>
          <w:szCs w:val="21"/>
        </w:rPr>
        <w:t xml:space="preserve"> 唐大维        </w:t>
      </w:r>
    </w:p>
    <w:p>
      <w:pPr>
        <w:widowControl/>
        <w:shd w:val="clear" w:color="auto" w:fill="FFFFFF"/>
        <w:spacing w:line="336" w:lineRule="auto"/>
        <w:ind w:firstLine="420"/>
        <w:rPr>
          <w:rFonts w:hint="eastAsia" w:ascii="宋体" w:hAnsi="宋体"/>
          <w:color w:val="000000"/>
          <w:kern w:val="0"/>
          <w:szCs w:val="21"/>
        </w:rPr>
      </w:pPr>
      <w:r>
        <w:rPr>
          <w:rFonts w:hint="eastAsia" w:ascii="宋体" w:hAnsi="宋体"/>
          <w:color w:val="000000"/>
          <w:kern w:val="0"/>
          <w:szCs w:val="21"/>
        </w:rPr>
        <w:t xml:space="preserve">联系电话：025-83325825 </w:t>
      </w:r>
    </w:p>
    <w:p>
      <w:pPr>
        <w:widowControl/>
        <w:shd w:val="clear" w:color="auto" w:fill="FFFFFF"/>
        <w:spacing w:line="336" w:lineRule="auto"/>
        <w:ind w:firstLine="420"/>
        <w:rPr>
          <w:rFonts w:hint="eastAsia" w:ascii="宋体" w:hAnsi="宋体"/>
          <w:color w:val="000000"/>
          <w:kern w:val="0"/>
          <w:szCs w:val="21"/>
        </w:rPr>
      </w:pPr>
      <w:r>
        <w:rPr>
          <w:rFonts w:hint="eastAsia" w:ascii="宋体" w:hAnsi="宋体"/>
          <w:color w:val="000000"/>
          <w:kern w:val="0"/>
          <w:szCs w:val="21"/>
        </w:rPr>
        <w:t>联系传真：025-86634727</w:t>
      </w:r>
    </w:p>
    <w:p>
      <w:pPr>
        <w:widowControl/>
        <w:shd w:val="clear" w:color="auto" w:fill="FFFFFF"/>
        <w:spacing w:line="336" w:lineRule="auto"/>
        <w:ind w:firstLine="420"/>
        <w:rPr>
          <w:rFonts w:hint="eastAsia" w:ascii="宋体" w:hAnsi="宋体"/>
          <w:color w:val="000000"/>
          <w:kern w:val="0"/>
          <w:szCs w:val="21"/>
        </w:rPr>
      </w:pPr>
      <w:r>
        <w:rPr>
          <w:rFonts w:hint="eastAsia" w:ascii="宋体" w:hAnsi="宋体"/>
          <w:color w:val="000000"/>
          <w:kern w:val="0"/>
          <w:szCs w:val="21"/>
        </w:rPr>
        <w:t>邮    箱：</w:t>
      </w:r>
      <w:r>
        <w:rPr>
          <w:rFonts w:ascii="宋体" w:hAnsi="宋体"/>
          <w:color w:val="000000"/>
          <w:kern w:val="0"/>
          <w:szCs w:val="21"/>
        </w:rPr>
        <w:t>wanget</w:t>
      </w:r>
      <w:r>
        <w:rPr>
          <w:rFonts w:ascii="宋体" w:hAnsi="宋体"/>
          <w:kern w:val="0"/>
          <w:szCs w:val="21"/>
        </w:rPr>
        <w:t>@jcec.cn</w:t>
      </w:r>
    </w:p>
    <w:p>
      <w:pPr>
        <w:ind w:firstLine="420" w:firstLineChars="200"/>
      </w:pPr>
      <w:bookmarkStart w:id="0" w:name="_GoBack"/>
      <w:bookmarkEnd w:id="0"/>
      <w:r>
        <w:rPr>
          <w:rFonts w:hint="eastAsia" w:ascii="宋体" w:hAnsi="宋体"/>
          <w:color w:val="000000"/>
          <w:kern w:val="0"/>
          <w:szCs w:val="21"/>
        </w:rPr>
        <w:t>地    址：南京市山西路120号江苏成套大厦2106室</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Courier New">
    <w:panose1 w:val="02070309020205020404"/>
    <w:charset w:val="00"/>
    <w:family w:val="modern"/>
    <w:pitch w:val="default"/>
    <w:sig w:usb0="E0002AFF" w:usb1="C0007843"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Ari">
    <w:altName w:val="Arial"/>
    <w:panose1 w:val="020B0604020202020204"/>
    <w:charset w:val="00"/>
    <w:family w:val="swiss"/>
    <w:pitch w:val="default"/>
    <w:sig w:usb0="00000000" w:usb1="00000000" w:usb2="00000000" w:usb3="00000000" w:csb0="00000001" w:csb1="00000000"/>
  </w:font>
  <w:font w:name="Arial">
    <w:panose1 w:val="020B0604020202020204"/>
    <w:charset w:val="00"/>
    <w:family w:val="swiss"/>
    <w:pitch w:val="default"/>
    <w:sig w:usb0="E0002A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Txt">
    <w:altName w:val="Courier New"/>
    <w:panose1 w:val="00000400000000000000"/>
    <w:charset w:val="00"/>
    <w:family w:val="auto"/>
    <w:pitch w:val="default"/>
    <w:sig w:usb0="00000000" w:usb1="00000000" w:usb2="00000000" w:usb3="00000000" w:csb0="000001FF" w:csb1="00000000"/>
  </w:font>
  <w:font w:name="方正小标宋_GBK">
    <w:altName w:val="宋体"/>
    <w:panose1 w:val="00000000000000000000"/>
    <w:charset w:val="86"/>
    <w:family w:val="roman"/>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C121F5"/>
    <w:multiLevelType w:val="singleLevel"/>
    <w:tmpl w:val="58C121F5"/>
    <w:lvl w:ilvl="0" w:tentative="0">
      <w:start w:val="1"/>
      <w:numFmt w:val="decimal"/>
      <w:suff w:val="nothing"/>
      <w:lvlText w:val="%1、"/>
      <w:lvlJc w:val="left"/>
    </w:lvl>
  </w:abstractNum>
  <w:abstractNum w:abstractNumId="1">
    <w:nsid w:val="58E4D2A5"/>
    <w:multiLevelType w:val="singleLevel"/>
    <w:tmpl w:val="58E4D2A5"/>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3C08C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kern w:val="44"/>
      <w:sz w:val="44"/>
      <w:szCs w:val="20"/>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Office_10.8.0.6470_F1E327BC-269C-435d-A152-05C5408002CA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王恩庭</cp:lastModifiedBy>
  <dcterms:modified xsi:type="dcterms:W3CDTF">2018-07-02T08:19:37Z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ies>
</file>