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 w:hAnsi="仿宋" w:eastAsia="仿宋" w:cs="仿宋"/>
          <w:b w:val="0"/>
          <w:bCs w:val="0"/>
          <w:snapToGrid w:val="0"/>
          <w:kern w:val="0"/>
          <w:sz w:val="32"/>
          <w:szCs w:val="32"/>
          <w:u w:val="none"/>
        </w:rPr>
      </w:pPr>
      <w:r>
        <w:rPr>
          <w:rFonts w:hint="eastAsia" w:ascii="仿宋" w:hAnsi="仿宋" w:eastAsia="仿宋" w:cs="仿宋"/>
          <w:b w:val="0"/>
          <w:bCs w:val="0"/>
          <w:color w:val="000000"/>
          <w:sz w:val="32"/>
          <w:szCs w:val="32"/>
          <w:u w:val="none"/>
        </w:rPr>
        <w:t>北关区2018年非贫困村农村饮水安全巩固提升工程</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input6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施工</w:t>
      </w:r>
      <w:r>
        <w:rPr>
          <w:rFonts w:hint="eastAsia" w:ascii="仿宋" w:hAnsi="仿宋" w:eastAsia="仿宋" w:cs="仿宋"/>
          <w:b w:val="0"/>
          <w:bCs w:val="0"/>
          <w:snapToGrid w:val="0"/>
          <w:kern w:val="0"/>
          <w:sz w:val="32"/>
          <w:szCs w:val="32"/>
          <w:u w:val="none"/>
        </w:rPr>
        <w:t>招标公告</w:t>
      </w:r>
    </w:p>
    <w:p>
      <w:pPr>
        <w:spacing w:line="480" w:lineRule="auto"/>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1</w:t>
      </w:r>
      <w:r>
        <w:rPr>
          <w:rFonts w:hint="eastAsia" w:ascii="仿宋" w:hAnsi="仿宋" w:eastAsia="仿宋" w:cs="仿宋"/>
          <w:b w:val="0"/>
          <w:bCs w:val="0"/>
          <w:snapToGrid w:val="0"/>
          <w:kern w:val="0"/>
          <w:sz w:val="32"/>
          <w:szCs w:val="32"/>
          <w:u w:val="none"/>
        </w:rPr>
        <w:t>.</w:t>
      </w:r>
      <w:r>
        <w:rPr>
          <w:rFonts w:hint="eastAsia" w:ascii="仿宋" w:hAnsi="仿宋" w:eastAsia="仿宋" w:cs="仿宋"/>
          <w:b w:val="0"/>
          <w:bCs w:val="0"/>
          <w:snapToGrid w:val="0"/>
          <w:kern w:val="0"/>
          <w:sz w:val="32"/>
          <w:szCs w:val="32"/>
          <w:u w:val="none"/>
        </w:rPr>
        <w:t>招标条件</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本招标项目</w:t>
      </w:r>
      <w:r>
        <w:rPr>
          <w:rFonts w:hint="eastAsia" w:ascii="仿宋" w:hAnsi="仿宋" w:eastAsia="仿宋" w:cs="仿宋"/>
          <w:b w:val="0"/>
          <w:bCs w:val="0"/>
          <w:color w:val="000000"/>
          <w:sz w:val="32"/>
          <w:szCs w:val="32"/>
          <w:u w:val="none"/>
        </w:rPr>
        <w:t>北关</w:t>
      </w:r>
      <w:bookmarkStart w:id="0" w:name="_GoBack"/>
      <w:bookmarkEnd w:id="0"/>
      <w:r>
        <w:rPr>
          <w:rFonts w:hint="eastAsia" w:ascii="仿宋" w:hAnsi="仿宋" w:eastAsia="仿宋" w:cs="仿宋"/>
          <w:b w:val="0"/>
          <w:bCs w:val="0"/>
          <w:color w:val="000000"/>
          <w:sz w:val="32"/>
          <w:szCs w:val="32"/>
          <w:u w:val="none"/>
        </w:rPr>
        <w:t>区2018年非贫困村农村饮水安全巩固提升工程</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input7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已由</w:t>
      </w:r>
      <w:r>
        <w:rPr>
          <w:rFonts w:hint="eastAsia" w:ascii="仿宋" w:hAnsi="仿宋" w:eastAsia="仿宋" w:cs="仿宋"/>
          <w:b w:val="0"/>
          <w:bCs w:val="0"/>
          <w:color w:val="000000"/>
          <w:sz w:val="32"/>
          <w:szCs w:val="32"/>
          <w:u w:val="none"/>
        </w:rPr>
        <w:t>安阳市发展和改革委员会</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input8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以</w:t>
      </w:r>
      <w:r>
        <w:rPr>
          <w:rFonts w:hint="eastAsia" w:ascii="仿宋" w:hAnsi="仿宋" w:eastAsia="仿宋" w:cs="仿宋"/>
          <w:b w:val="0"/>
          <w:bCs w:val="0"/>
          <w:color w:val="000000"/>
          <w:sz w:val="32"/>
          <w:szCs w:val="32"/>
          <w:u w:val="none"/>
        </w:rPr>
        <w:t>安发改审办（2018）279号文件</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input9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批准建设，项目业主为</w:t>
      </w:r>
      <w:r>
        <w:rPr>
          <w:rFonts w:hint="eastAsia" w:ascii="仿宋" w:hAnsi="仿宋" w:eastAsia="仿宋" w:cs="仿宋"/>
          <w:b w:val="0"/>
          <w:bCs w:val="0"/>
          <w:color w:val="000000"/>
          <w:sz w:val="32"/>
          <w:szCs w:val="32"/>
          <w:u w:val="none"/>
        </w:rPr>
        <w:t>安阳市北关区水利工程建设管理局</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input10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，建设资金来自</w:t>
      </w:r>
      <w:r>
        <w:rPr>
          <w:rFonts w:hint="eastAsia" w:ascii="仿宋" w:hAnsi="仿宋" w:eastAsia="仿宋" w:cs="仿宋"/>
          <w:b w:val="0"/>
          <w:bCs w:val="0"/>
          <w:color w:val="000000"/>
          <w:sz w:val="32"/>
          <w:szCs w:val="32"/>
          <w:u w:val="none"/>
        </w:rPr>
        <w:t>安阳市和北关区财政资金</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input11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，项目出资比例为</w:t>
      </w:r>
      <w:r>
        <w:rPr>
          <w:rFonts w:hint="eastAsia" w:ascii="仿宋" w:hAnsi="仿宋" w:eastAsia="仿宋" w:cs="仿宋"/>
          <w:b w:val="0"/>
          <w:bCs w:val="0"/>
          <w:color w:val="000000"/>
          <w:sz w:val="32"/>
          <w:szCs w:val="32"/>
          <w:u w:val="none"/>
        </w:rPr>
        <w:t>100%</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input12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，招标人为</w:t>
      </w:r>
      <w:r>
        <w:rPr>
          <w:rFonts w:hint="eastAsia" w:ascii="仿宋" w:hAnsi="仿宋" w:eastAsia="仿宋" w:cs="仿宋"/>
          <w:b w:val="0"/>
          <w:bCs w:val="0"/>
          <w:color w:val="000000"/>
          <w:sz w:val="32"/>
          <w:szCs w:val="32"/>
          <w:u w:val="none"/>
        </w:rPr>
        <w:t>安阳市北关区水利工程建设管理局</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input13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。项目已具备招标条件，现对该项目</w:t>
      </w:r>
      <w:r>
        <w:rPr>
          <w:rFonts w:hint="eastAsia" w:ascii="仿宋" w:hAnsi="仿宋" w:eastAsia="仿宋" w:cs="仿宋"/>
          <w:b w:val="0"/>
          <w:bCs w:val="0"/>
          <w:snapToGrid w:val="0"/>
          <w:kern w:val="0"/>
          <w:sz w:val="32"/>
          <w:szCs w:val="32"/>
          <w:u w:val="none"/>
        </w:rPr>
        <w:t>施工</w:t>
      </w:r>
      <w:r>
        <w:rPr>
          <w:rFonts w:hint="eastAsia" w:ascii="仿宋" w:hAnsi="仿宋" w:eastAsia="仿宋" w:cs="仿宋"/>
          <w:b w:val="0"/>
          <w:bCs w:val="0"/>
          <w:snapToGrid w:val="0"/>
          <w:kern w:val="0"/>
          <w:sz w:val="32"/>
          <w:szCs w:val="32"/>
          <w:u w:val="none"/>
        </w:rPr>
        <w:t>进行公开招标。</w:t>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2.项目概况与招标范围</w:t>
      </w:r>
    </w:p>
    <w:p>
      <w:pPr>
        <w:spacing w:line="480" w:lineRule="auto"/>
        <w:ind w:firstLine="640" w:firstLineChars="200"/>
        <w:jc w:val="left"/>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rPr>
        <w:t xml:space="preserve">2.1项目编号：SL2018SG072        </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color w:val="000000"/>
          <w:sz w:val="32"/>
          <w:szCs w:val="32"/>
          <w:u w:val="none"/>
        </w:rPr>
        <w:t>2.2工程地点：柏庄镇西街村、北街村、东街村、前灵芝、东灵芝、西灵芝、花村店村、大花村、北华村、大瓦窑村、三十里铺村、高冢村等。</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2.3建设规模：打井、水泵及配套启动控制设备、补气气罐及配件、控制阀、PE供水管道铺设、管道管沟挖填、阀门井砌筑、砼路面破除及恢复等工程。</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2.4招标控制价：6023933.41元。</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2.5计划工期：90日历天 。</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2.6质量标准：合格</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2.7招标范围：工程量清单、施工图纸及招标文件范围内全部工程内容</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2.8标段划分：本工程共分为1个标段</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input14 \* MERGEFORMAT </w:instrText>
      </w:r>
      <w:r>
        <w:rPr>
          <w:rFonts w:hint="eastAsia" w:ascii="仿宋" w:hAnsi="仿宋" w:eastAsia="仿宋" w:cs="仿宋"/>
          <w:b w:val="0"/>
          <w:bCs w:val="0"/>
          <w:snapToGrid w:val="0"/>
          <w:kern w:val="0"/>
          <w:sz w:val="32"/>
          <w:szCs w:val="32"/>
          <w:u w:val="none"/>
        </w:rPr>
        <w:fldChar w:fldCharType="end"/>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3.投标人资格要求</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color w:val="000000"/>
          <w:sz w:val="32"/>
          <w:szCs w:val="32"/>
          <w:u w:val="none"/>
        </w:rPr>
        <w:t>3.1 投标人具有独立法人资格，持有有效的营业执照、基本账户开户许可证；</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3.2 投标人须具有水利水电工程施工总承包叁级或以上资质，具有有效的安全生产许可证。</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3.3 投标人2015年8月1日以来(以合同签订日期为准)至少承担过一项单项合同金额在500万元及以上的类似农村饮水安全工程施工业绩，须提供中标通知书、合同协议书和工程竣工验收证书。并须在“全国水利建设市场监管服务平台”进行信息公开，提供相关截图；</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 xml:space="preserve">3.4 投标人近三年（2015年度、2016年度、2017年度）财务状况良好、没有被接管、冻结、破产状态，需提供财务审计报告（企业成立不足三年的财务状况的年份指成立之年起至2017年）； </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3.5 拟任项目经理须具有水利水电工程贰级或以上注册建造师执业资格（不含临时），项目经理不得有在建工程，要求出具无在建工程书面承诺书，一经查实有在建工程取消其中标资格；企业主要负责人、项目经理、专职安全员均具有水行政主管部门核发的安全生产考核合格证。技术负责人须具备中级或以上技术职称。</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 xml:space="preserve">3.6投标人、授权委托人及主要参建人员（包括项目经理、技术负责人、专职安全员、施工现场管理人员）须在全国水利建设市场监管服务平台进行信息公开且须提供单位为其办理的2018年4月至6月份的社会养老保险证明（以社保部门出具的个人单页为准），并须在投标文件中附主要参建人员签字备案表，载明姓名、拟任职务、个人身份证号等内容，并由本人亲笔签名；（以上信用公开信息须提供全国水利建设市场监管服务平台信息公开截图）。 </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3.7</w:t>
      </w:r>
      <w:r>
        <w:rPr>
          <w:rFonts w:hint="eastAsia" w:ascii="仿宋" w:hAnsi="仿宋" w:eastAsia="仿宋" w:cs="仿宋"/>
          <w:b w:val="0"/>
          <w:bCs w:val="0"/>
          <w:color w:val="000000"/>
          <w:sz w:val="32"/>
          <w:szCs w:val="32"/>
          <w:u w:val="none"/>
        </w:rPr>
        <w:t xml:space="preserve">投标人应提供通过“信用中国”（www.creditchina.gov.cn）、“信用河南”（www.xyhn.gov.cn）网站和中国政府采购网（www.ccgp.gov.cn）及“全国法院被执行人信息查询平台（http://zhixing.court.gov.cn/search/）等渠道查询企业信用记录的网页打印件并加盖投标人公章，列入失信被执行人、重大税收违法案件当事人名单、政府采购严重违法失信行为记录名单的投标人，不得参与本次招投标活动。 </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3.8 投标人需提供无行贿犯罪情况承诺书，如查实近三年有行贿犯罪情况，招标人将取消其中标资格。</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3.9 本次投标不接受联合体投标，不允许分包和转包。</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3.10 本次招标实行资格后审，资格审查的具体要求见招标文件。资格后审不合格的投标人投标文件将按无效标处理。</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input185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4.</w:t>
      </w:r>
      <w:r>
        <w:rPr>
          <w:rFonts w:hint="eastAsia" w:ascii="仿宋" w:hAnsi="仿宋" w:eastAsia="仿宋" w:cs="仿宋"/>
          <w:b w:val="0"/>
          <w:bCs w:val="0"/>
          <w:snapToGrid w:val="0"/>
          <w:kern w:val="0"/>
          <w:sz w:val="32"/>
          <w:szCs w:val="32"/>
          <w:u w:val="none"/>
        </w:rPr>
        <w:t>招标文件的获取</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4.1凡有意参加且符合上述资格要求的投标人请</w:t>
      </w:r>
      <w:r>
        <w:rPr>
          <w:rFonts w:hint="eastAsia" w:ascii="仿宋" w:hAnsi="仿宋" w:eastAsia="仿宋" w:cs="仿宋"/>
          <w:b w:val="0"/>
          <w:bCs w:val="0"/>
          <w:snapToGrid w:val="0"/>
          <w:kern w:val="0"/>
          <w:sz w:val="32"/>
          <w:szCs w:val="32"/>
          <w:u w:val="none"/>
        </w:rPr>
        <w:t>于</w:t>
      </w:r>
      <w:r>
        <w:rPr>
          <w:rFonts w:hint="eastAsia" w:ascii="仿宋" w:hAnsi="仿宋" w:eastAsia="仿宋" w:cs="仿宋"/>
          <w:b w:val="0"/>
          <w:bCs w:val="0"/>
          <w:color w:val="000000"/>
          <w:sz w:val="32"/>
          <w:szCs w:val="32"/>
          <w:u w:val="none"/>
        </w:rPr>
        <w:t>2018</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input25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年</w:t>
      </w:r>
      <w:r>
        <w:rPr>
          <w:rFonts w:hint="eastAsia" w:ascii="仿宋" w:hAnsi="仿宋" w:eastAsia="仿宋" w:cs="仿宋"/>
          <w:b w:val="0"/>
          <w:bCs w:val="0"/>
          <w:color w:val="000000"/>
          <w:sz w:val="32"/>
          <w:szCs w:val="32"/>
          <w:u w:val="none"/>
        </w:rPr>
        <w:t>8</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input26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月</w:t>
      </w:r>
      <w:r>
        <w:rPr>
          <w:rFonts w:hint="eastAsia" w:ascii="仿宋" w:hAnsi="仿宋" w:eastAsia="仿宋" w:cs="仿宋"/>
          <w:b w:val="0"/>
          <w:bCs w:val="0"/>
          <w:color w:val="000000"/>
          <w:sz w:val="32"/>
          <w:szCs w:val="32"/>
          <w:u w:val="none"/>
        </w:rPr>
        <w:t>27</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input27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日至</w:t>
      </w:r>
      <w:r>
        <w:rPr>
          <w:rFonts w:hint="eastAsia" w:ascii="仿宋" w:hAnsi="仿宋" w:eastAsia="仿宋" w:cs="仿宋"/>
          <w:b w:val="0"/>
          <w:bCs w:val="0"/>
          <w:color w:val="000000"/>
          <w:sz w:val="32"/>
          <w:szCs w:val="32"/>
          <w:u w:val="none"/>
        </w:rPr>
        <w:t>2018</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input28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年</w:t>
      </w:r>
      <w:r>
        <w:rPr>
          <w:rFonts w:hint="eastAsia" w:ascii="仿宋" w:hAnsi="仿宋" w:eastAsia="仿宋" w:cs="仿宋"/>
          <w:b w:val="0"/>
          <w:bCs w:val="0"/>
          <w:color w:val="000000"/>
          <w:sz w:val="32"/>
          <w:szCs w:val="32"/>
          <w:u w:val="none"/>
        </w:rPr>
        <w:t>9</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input29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月</w:t>
      </w:r>
      <w:r>
        <w:rPr>
          <w:rFonts w:hint="eastAsia" w:ascii="仿宋" w:hAnsi="仿宋" w:eastAsia="仿宋" w:cs="仿宋"/>
          <w:b w:val="0"/>
          <w:bCs w:val="0"/>
          <w:color w:val="000000"/>
          <w:sz w:val="32"/>
          <w:szCs w:val="32"/>
          <w:u w:val="none"/>
        </w:rPr>
        <w:t>3</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input30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日</w:t>
      </w:r>
      <w:r>
        <w:rPr>
          <w:rFonts w:hint="eastAsia" w:ascii="仿宋" w:hAnsi="仿宋" w:eastAsia="仿宋" w:cs="仿宋"/>
          <w:b w:val="0"/>
          <w:bCs w:val="0"/>
          <w:snapToGrid w:val="0"/>
          <w:kern w:val="0"/>
          <w:sz w:val="32"/>
          <w:szCs w:val="32"/>
          <w:u w:val="none"/>
        </w:rPr>
        <w:t>前登陆</w:t>
      </w:r>
      <w:r>
        <w:rPr>
          <w:rFonts w:hint="eastAsia" w:ascii="仿宋" w:hAnsi="仿宋" w:eastAsia="仿宋" w:cs="仿宋"/>
          <w:b w:val="0"/>
          <w:bCs w:val="0"/>
          <w:color w:val="000000"/>
          <w:sz w:val="32"/>
          <w:szCs w:val="32"/>
          <w:u w:val="none"/>
        </w:rPr>
        <w:t>安阳市</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input241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公共资源交易中心网站，凭企业数字证书点击【投标用户入口】登录系统，获取电子版招标文件及其它招标资料，此为获取招标文件的唯一途径。</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4.2</w:t>
      </w:r>
      <w:r>
        <w:rPr>
          <w:rFonts w:hint="eastAsia" w:ascii="仿宋" w:hAnsi="仿宋" w:eastAsia="仿宋" w:cs="仿宋"/>
          <w:b w:val="0"/>
          <w:bCs w:val="0"/>
          <w:snapToGrid w:val="0"/>
          <w:kern w:val="0"/>
          <w:sz w:val="32"/>
          <w:szCs w:val="32"/>
          <w:u w:val="none"/>
        </w:rPr>
        <w:t>招标文件售价</w:t>
      </w:r>
      <w:r>
        <w:rPr>
          <w:rFonts w:hint="eastAsia" w:ascii="仿宋" w:hAnsi="仿宋" w:eastAsia="仿宋" w:cs="仿宋"/>
          <w:b w:val="0"/>
          <w:bCs w:val="0"/>
          <w:color w:val="000000"/>
          <w:sz w:val="32"/>
          <w:szCs w:val="32"/>
          <w:u w:val="none"/>
        </w:rPr>
        <w:t>1000</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input31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元/套，售后不退。</w:t>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5.投标文件的递交</w:t>
      </w:r>
    </w:p>
    <w:p>
      <w:pPr>
        <w:tabs>
          <w:tab w:val="left" w:pos="360"/>
        </w:tabs>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color w:val="000000"/>
          <w:sz w:val="32"/>
          <w:szCs w:val="32"/>
          <w:u w:val="none"/>
        </w:rPr>
        <w:t>5.1投标文件递交的截止时间（投标截止时间，下同）为2018年9月19日09时30分，地点为安阳市文峰大道东段559号（市人大、市政协机关对面）市民之家四层安阳市公共资源交易中心开标一厅。</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5.2电子投标文件递交方式：</w:t>
      </w:r>
      <w:r>
        <w:rPr>
          <w:rFonts w:hint="eastAsia" w:ascii="仿宋" w:hAnsi="仿宋" w:eastAsia="仿宋" w:cs="仿宋"/>
          <w:b w:val="0"/>
          <w:bCs w:val="0"/>
          <w:color w:val="000000"/>
          <w:sz w:val="32"/>
          <w:szCs w:val="32"/>
          <w:u w:val="none"/>
        </w:rPr>
        <w:cr/>
      </w:r>
      <w:r>
        <w:rPr>
          <w:rFonts w:hint="eastAsia" w:ascii="仿宋" w:hAnsi="仿宋" w:eastAsia="仿宋" w:cs="仿宋"/>
          <w:b w:val="0"/>
          <w:bCs w:val="0"/>
          <w:color w:val="000000"/>
          <w:sz w:val="32"/>
          <w:szCs w:val="32"/>
          <w:u w:val="none"/>
          <w:lang w:val="en-US" w:eastAsia="zh-CN"/>
        </w:rPr>
        <w:t xml:space="preserve">    </w:t>
      </w:r>
      <w:r>
        <w:rPr>
          <w:rFonts w:hint="eastAsia" w:ascii="仿宋" w:hAnsi="仿宋" w:eastAsia="仿宋" w:cs="仿宋"/>
          <w:b w:val="0"/>
          <w:bCs w:val="0"/>
          <w:color w:val="000000"/>
          <w:sz w:val="32"/>
          <w:szCs w:val="32"/>
          <w:u w:val="none"/>
        </w:rPr>
        <w:t>网上递交：进入安阳市公共资源交易中心网站，凭企业数字证书点击【投标用户入口】登录系统，投标人必须在投标截止时间前完成所有投标文件的上传，并“确认并签名”，逾期上传视为网上投标无效。</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input174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 xml:space="preserve"> </w:t>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6.发布公告的媒介</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本招标公告在</w:t>
      </w:r>
      <w:r>
        <w:rPr>
          <w:rFonts w:hint="eastAsia" w:ascii="仿宋" w:hAnsi="仿宋" w:eastAsia="仿宋" w:cs="仿宋"/>
          <w:b w:val="0"/>
          <w:bCs w:val="0"/>
          <w:color w:val="000000"/>
          <w:sz w:val="32"/>
          <w:szCs w:val="32"/>
          <w:u w:val="none"/>
        </w:rPr>
        <w:t>《中国采购与招标网》、《河南省水利网》、《河南招标采购综合网》、《中国招标投标公共服务平台》、《安阳市公共资源交易中心网》</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input186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上同时发布</w:t>
      </w:r>
      <w:r>
        <w:rPr>
          <w:rFonts w:hint="eastAsia" w:ascii="仿宋" w:hAnsi="仿宋" w:eastAsia="仿宋" w:cs="仿宋"/>
          <w:b w:val="0"/>
          <w:bCs w:val="0"/>
          <w:snapToGrid w:val="0"/>
          <w:kern w:val="0"/>
          <w:sz w:val="32"/>
          <w:szCs w:val="32"/>
          <w:u w:val="none"/>
        </w:rPr>
        <w:t>。</w:t>
      </w:r>
    </w:p>
    <w:p>
      <w:pPr>
        <w:spacing w:line="480" w:lineRule="auto"/>
        <w:jc w:val="left"/>
        <w:outlineLvl w:val="1"/>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7.</w:t>
      </w:r>
      <w:r>
        <w:rPr>
          <w:rFonts w:hint="eastAsia" w:ascii="仿宋" w:hAnsi="仿宋" w:eastAsia="仿宋" w:cs="仿宋"/>
          <w:b w:val="0"/>
          <w:bCs w:val="0"/>
          <w:snapToGrid w:val="0"/>
          <w:kern w:val="0"/>
          <w:sz w:val="32"/>
          <w:szCs w:val="32"/>
          <w:u w:val="none"/>
        </w:rPr>
        <w:t>联系方式</w:t>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招标人：</w:t>
      </w:r>
      <w:r>
        <w:rPr>
          <w:rFonts w:hint="eastAsia" w:ascii="仿宋" w:hAnsi="仿宋" w:eastAsia="仿宋" w:cs="仿宋"/>
          <w:b w:val="0"/>
          <w:bCs w:val="0"/>
          <w:color w:val="000000"/>
          <w:sz w:val="32"/>
          <w:szCs w:val="32"/>
          <w:u w:val="none"/>
        </w:rPr>
        <w:t>安阳市北关区水利工程建设管理局</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input37 \* MERGEFORMAT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联系人：</w:t>
      </w:r>
      <w:r>
        <w:rPr>
          <w:rFonts w:hint="eastAsia" w:ascii="仿宋" w:hAnsi="仿宋" w:eastAsia="仿宋" w:cs="仿宋"/>
          <w:b w:val="0"/>
          <w:bCs w:val="0"/>
          <w:color w:val="000000"/>
          <w:sz w:val="32"/>
          <w:szCs w:val="32"/>
          <w:u w:val="none"/>
        </w:rPr>
        <w:t>王先生</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input199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联系电话：</w:t>
      </w:r>
      <w:r>
        <w:rPr>
          <w:rFonts w:hint="eastAsia" w:ascii="仿宋" w:hAnsi="仿宋" w:eastAsia="仿宋" w:cs="仿宋"/>
          <w:b w:val="0"/>
          <w:bCs w:val="0"/>
          <w:color w:val="000000"/>
          <w:sz w:val="32"/>
          <w:szCs w:val="32"/>
          <w:u w:val="none"/>
        </w:rPr>
        <w:t>18537287345</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input200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招标代理机构：</w:t>
      </w:r>
      <w:r>
        <w:rPr>
          <w:rFonts w:hint="eastAsia" w:ascii="仿宋" w:hAnsi="仿宋" w:eastAsia="仿宋" w:cs="仿宋"/>
          <w:b w:val="0"/>
          <w:bCs w:val="0"/>
          <w:color w:val="000000"/>
          <w:sz w:val="32"/>
          <w:szCs w:val="32"/>
          <w:u w:val="none"/>
        </w:rPr>
        <w:t>河南省鑫诚工程管理有限公司</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input38 \* MERGEFORMAT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联系人：</w:t>
      </w:r>
      <w:r>
        <w:rPr>
          <w:rFonts w:hint="eastAsia" w:ascii="仿宋" w:hAnsi="仿宋" w:eastAsia="仿宋" w:cs="仿宋"/>
          <w:b w:val="0"/>
          <w:bCs w:val="0"/>
          <w:color w:val="000000"/>
          <w:sz w:val="32"/>
          <w:szCs w:val="32"/>
          <w:u w:val="none"/>
        </w:rPr>
        <w:t>李女士</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input201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联系电话：</w:t>
      </w:r>
      <w:r>
        <w:rPr>
          <w:rFonts w:hint="eastAsia" w:ascii="仿宋" w:hAnsi="仿宋" w:eastAsia="仿宋" w:cs="仿宋"/>
          <w:b w:val="0"/>
          <w:bCs w:val="0"/>
          <w:color w:val="000000"/>
          <w:sz w:val="32"/>
          <w:szCs w:val="32"/>
          <w:u w:val="none"/>
        </w:rPr>
        <w:t>15037210311</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input202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行政监督部门</w:t>
      </w:r>
      <w:r>
        <w:rPr>
          <w:rFonts w:hint="eastAsia" w:ascii="仿宋" w:hAnsi="仿宋" w:eastAsia="仿宋" w:cs="仿宋"/>
          <w:b w:val="0"/>
          <w:bCs w:val="0"/>
          <w:snapToGrid w:val="0"/>
          <w:kern w:val="0"/>
          <w:sz w:val="32"/>
          <w:szCs w:val="32"/>
          <w:u w:val="none"/>
        </w:rPr>
        <w:t>：</w:t>
      </w:r>
      <w:r>
        <w:rPr>
          <w:rFonts w:hint="eastAsia" w:ascii="仿宋" w:hAnsi="仿宋" w:eastAsia="仿宋" w:cs="仿宋"/>
          <w:b w:val="0"/>
          <w:bCs w:val="0"/>
          <w:color w:val="000000"/>
          <w:sz w:val="32"/>
          <w:szCs w:val="32"/>
          <w:u w:val="none"/>
        </w:rPr>
        <w:t>安阳市北关区农林水牧局</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input39 \* MERGEFORMAT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napToGrid w:val="0"/>
          <w:kern w:val="0"/>
          <w:sz w:val="32"/>
          <w:szCs w:val="32"/>
          <w:u w:val="none"/>
        </w:rPr>
        <w:t>联系电话：</w:t>
      </w:r>
      <w:r>
        <w:rPr>
          <w:rFonts w:hint="eastAsia" w:ascii="仿宋" w:hAnsi="仿宋" w:eastAsia="仿宋" w:cs="仿宋"/>
          <w:b w:val="0"/>
          <w:bCs w:val="0"/>
          <w:color w:val="000000"/>
          <w:sz w:val="32"/>
          <w:szCs w:val="32"/>
          <w:u w:val="none"/>
        </w:rPr>
        <w:t>0372-2263909</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instrText xml:space="preserve">AUTOTEXT  input203 \* MERGEFORMAT</w:instrText>
      </w:r>
      <w:r>
        <w:rPr>
          <w:rFonts w:hint="eastAsia" w:ascii="仿宋" w:hAnsi="仿宋" w:eastAsia="仿宋" w:cs="仿宋"/>
          <w:b w:val="0"/>
          <w:bCs w:val="0"/>
          <w:snapToGrid w:val="0"/>
          <w:kern w:val="0"/>
          <w:sz w:val="32"/>
          <w:szCs w:val="32"/>
          <w:u w:val="none"/>
        </w:rPr>
        <w:instrText xml:space="preserve"> </w:instrText>
      </w:r>
      <w:r>
        <w:rPr>
          <w:rFonts w:hint="eastAsia" w:ascii="仿宋" w:hAnsi="仿宋" w:eastAsia="仿宋" w:cs="仿宋"/>
          <w:b w:val="0"/>
          <w:bCs w:val="0"/>
          <w:snapToGrid w:val="0"/>
          <w:kern w:val="0"/>
          <w:sz w:val="32"/>
          <w:szCs w:val="32"/>
          <w:u w:val="none"/>
        </w:rPr>
        <w:fldChar w:fldCharType="end"/>
      </w:r>
    </w:p>
    <w:p>
      <w:pPr>
        <w:spacing w:line="480" w:lineRule="auto"/>
        <w:ind w:firstLine="640" w:firstLineChars="200"/>
        <w:jc w:val="left"/>
        <w:rPr>
          <w:rFonts w:hint="eastAsia" w:ascii="仿宋" w:hAnsi="仿宋" w:eastAsia="仿宋" w:cs="仿宋"/>
          <w:b w:val="0"/>
          <w:bCs w:val="0"/>
          <w:snapToGrid w:val="0"/>
          <w:kern w:val="0"/>
          <w:sz w:val="32"/>
          <w:szCs w:val="32"/>
          <w:u w:val="none"/>
        </w:rPr>
      </w:pPr>
    </w:p>
    <w:p>
      <w:pPr>
        <w:spacing w:line="480" w:lineRule="auto"/>
        <w:jc w:val="right"/>
        <w:rPr>
          <w:rFonts w:hint="eastAsia" w:ascii="仿宋" w:hAnsi="仿宋" w:eastAsia="仿宋" w:cs="仿宋"/>
          <w:snapToGrid w:val="0"/>
          <w:kern w:val="0"/>
          <w:sz w:val="32"/>
          <w:szCs w:val="32"/>
          <w:u w:val="none"/>
        </w:rPr>
      </w:pPr>
      <w:r>
        <w:rPr>
          <w:rFonts w:hint="eastAsia" w:ascii="仿宋" w:hAnsi="仿宋" w:eastAsia="仿宋" w:cs="仿宋"/>
          <w:b w:val="0"/>
          <w:bCs w:val="0"/>
          <w:color w:val="000000"/>
          <w:sz w:val="32"/>
          <w:szCs w:val="32"/>
          <w:u w:val="none"/>
        </w:rPr>
        <w:t>2018</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input40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年</w:t>
      </w:r>
      <w:r>
        <w:rPr>
          <w:rFonts w:hint="eastAsia" w:ascii="仿宋" w:hAnsi="仿宋" w:eastAsia="仿宋" w:cs="仿宋"/>
          <w:b w:val="0"/>
          <w:bCs w:val="0"/>
          <w:color w:val="000000"/>
          <w:sz w:val="32"/>
          <w:szCs w:val="32"/>
          <w:u w:val="none"/>
        </w:rPr>
        <w:t>8</w:t>
      </w:r>
      <w:r>
        <w:rPr>
          <w:rFonts w:hint="eastAsia" w:ascii="仿宋" w:hAnsi="仿宋" w:eastAsia="仿宋" w:cs="仿宋"/>
          <w:b w:val="0"/>
          <w:bCs w:val="0"/>
          <w:snapToGrid w:val="0"/>
          <w:kern w:val="0"/>
          <w:sz w:val="32"/>
          <w:szCs w:val="32"/>
          <w:u w:val="none"/>
        </w:rPr>
        <w:fldChar w:fldCharType="begin"/>
      </w:r>
      <w:r>
        <w:rPr>
          <w:rFonts w:hint="eastAsia" w:ascii="仿宋" w:hAnsi="仿宋" w:eastAsia="仿宋" w:cs="仿宋"/>
          <w:b w:val="0"/>
          <w:bCs w:val="0"/>
          <w:snapToGrid w:val="0"/>
          <w:kern w:val="0"/>
          <w:sz w:val="32"/>
          <w:szCs w:val="32"/>
          <w:u w:val="none"/>
        </w:rPr>
        <w:instrText xml:space="preserve"> AUTOTEXT  input41 \* MERGEFORMAT </w:instrText>
      </w:r>
      <w:r>
        <w:rPr>
          <w:rFonts w:hint="eastAsia" w:ascii="仿宋" w:hAnsi="仿宋" w:eastAsia="仿宋" w:cs="仿宋"/>
          <w:b w:val="0"/>
          <w:bCs w:val="0"/>
          <w:snapToGrid w:val="0"/>
          <w:kern w:val="0"/>
          <w:sz w:val="32"/>
          <w:szCs w:val="32"/>
          <w:u w:val="none"/>
        </w:rPr>
        <w:fldChar w:fldCharType="end"/>
      </w:r>
      <w:r>
        <w:rPr>
          <w:rFonts w:hint="eastAsia" w:ascii="仿宋" w:hAnsi="仿宋" w:eastAsia="仿宋" w:cs="仿宋"/>
          <w:b w:val="0"/>
          <w:bCs w:val="0"/>
          <w:snapToGrid w:val="0"/>
          <w:kern w:val="0"/>
          <w:sz w:val="32"/>
          <w:szCs w:val="32"/>
          <w:u w:val="none"/>
        </w:rPr>
        <w:t>月</w:t>
      </w:r>
      <w:r>
        <w:rPr>
          <w:rFonts w:hint="eastAsia" w:ascii="仿宋" w:hAnsi="仿宋" w:eastAsia="仿宋" w:cs="仿宋"/>
          <w:b w:val="0"/>
          <w:bCs w:val="0"/>
          <w:color w:val="000000"/>
          <w:sz w:val="32"/>
          <w:szCs w:val="32"/>
          <w:u w:val="none"/>
        </w:rPr>
        <w:t>27</w:t>
      </w:r>
      <w:r>
        <w:rPr>
          <w:rFonts w:hint="eastAsia" w:ascii="仿宋" w:hAnsi="仿宋" w:eastAsia="仿宋" w:cs="仿宋"/>
          <w:snapToGrid w:val="0"/>
          <w:kern w:val="0"/>
          <w:sz w:val="32"/>
          <w:szCs w:val="32"/>
          <w:u w:val="none"/>
        </w:rPr>
        <w:fldChar w:fldCharType="begin"/>
      </w:r>
      <w:r>
        <w:rPr>
          <w:rFonts w:hint="eastAsia" w:ascii="仿宋" w:hAnsi="仿宋" w:eastAsia="仿宋" w:cs="仿宋"/>
          <w:snapToGrid w:val="0"/>
          <w:kern w:val="0"/>
          <w:sz w:val="32"/>
          <w:szCs w:val="32"/>
          <w:u w:val="none"/>
        </w:rPr>
        <w:instrText xml:space="preserve"> AUTOTEXT  input42 \* MERGEFORMAT </w:instrText>
      </w:r>
      <w:r>
        <w:rPr>
          <w:rFonts w:hint="eastAsia" w:ascii="仿宋" w:hAnsi="仿宋" w:eastAsia="仿宋" w:cs="仿宋"/>
          <w:snapToGrid w:val="0"/>
          <w:kern w:val="0"/>
          <w:sz w:val="32"/>
          <w:szCs w:val="32"/>
          <w:u w:val="none"/>
        </w:rPr>
        <w:fldChar w:fldCharType="end"/>
      </w:r>
      <w:r>
        <w:rPr>
          <w:rFonts w:hint="eastAsia" w:ascii="仿宋" w:hAnsi="仿宋" w:eastAsia="仿宋" w:cs="仿宋"/>
          <w:snapToGrid w:val="0"/>
          <w:kern w:val="0"/>
          <w:sz w:val="32"/>
          <w:szCs w:val="32"/>
          <w:u w:val="none"/>
        </w:rPr>
        <w:t>日</w:t>
      </w:r>
    </w:p>
    <w:p>
      <w:pPr>
        <w:spacing w:line="180" w:lineRule="atLeas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BB"/>
    <w:rsid w:val="001560CD"/>
    <w:rsid w:val="009209BB"/>
    <w:rsid w:val="00B06980"/>
    <w:rsid w:val="00B71201"/>
    <w:rsid w:val="0EDB5F65"/>
    <w:rsid w:val="18C54AAB"/>
    <w:rsid w:val="532B5D74"/>
    <w:rsid w:val="7FA8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imes New Roman" w:hAnsi="Times New Roman" w:eastAsia="宋体" w:cs="Times New Roman"/>
      <w:kern w:val="2"/>
      <w:sz w:val="18"/>
      <w:szCs w:val="18"/>
    </w:rPr>
  </w:style>
  <w:style w:type="character" w:customStyle="1" w:styleId="8">
    <w:name w:val="页脚 Char"/>
    <w:basedOn w:val="5"/>
    <w:link w:val="3"/>
    <w:qFormat/>
    <w:uiPriority w:val="0"/>
    <w:rPr>
      <w:rFonts w:ascii="Times New Roman" w:hAnsi="Times New Roman" w:eastAsia="宋体" w:cs="Times New Roman"/>
      <w:kern w:val="2"/>
      <w:sz w:val="18"/>
      <w:szCs w:val="18"/>
    </w:rPr>
  </w:style>
  <w:style w:type="character" w:customStyle="1" w:styleId="9">
    <w:name w:val="批注框文本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480</Words>
  <Characters>2740</Characters>
  <Lines>22</Lines>
  <Paragraphs>6</Paragraphs>
  <TotalTime>65</TotalTime>
  <ScaleCrop>false</ScaleCrop>
  <LinksUpToDate>false</LinksUpToDate>
  <CharactersWithSpaces>3214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钟离春1416903650</cp:lastModifiedBy>
  <cp:lastPrinted>2018-08-27T00:55:00Z</cp:lastPrinted>
  <dcterms:modified xsi:type="dcterms:W3CDTF">2018-08-27T01:44:46Z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