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EF" w:rsidRPr="00120BEF" w:rsidRDefault="00117627" w:rsidP="00120BEF">
      <w:pPr>
        <w:ind w:firstLineChars="100" w:firstLine="361"/>
        <w:jc w:val="center"/>
        <w:rPr>
          <w:rFonts w:ascii="宋体" w:hAnsi="宋体" w:cs="仿宋"/>
          <w:b/>
          <w:sz w:val="36"/>
          <w:szCs w:val="36"/>
        </w:rPr>
      </w:pPr>
      <w:r w:rsidRPr="00120BEF">
        <w:rPr>
          <w:rFonts w:ascii="宋体" w:hAnsi="宋体" w:cs="仿宋" w:hint="eastAsia"/>
          <w:b/>
          <w:sz w:val="36"/>
          <w:szCs w:val="36"/>
        </w:rPr>
        <w:t>濮阳县电子商务进农村综合示范项目</w:t>
      </w:r>
      <w:r w:rsidR="00524FD0">
        <w:rPr>
          <w:rFonts w:ascii="宋体" w:hAnsi="宋体" w:cs="仿宋" w:hint="eastAsia"/>
          <w:b/>
          <w:sz w:val="36"/>
          <w:szCs w:val="36"/>
        </w:rPr>
        <w:t>二次招标</w:t>
      </w:r>
    </w:p>
    <w:p w:rsidR="0006647F" w:rsidRPr="00120BEF" w:rsidRDefault="00117627" w:rsidP="00120BEF">
      <w:pPr>
        <w:ind w:firstLineChars="100" w:firstLine="361"/>
        <w:jc w:val="center"/>
        <w:rPr>
          <w:rFonts w:ascii="宋体" w:hAnsi="宋体" w:cs="仿宋"/>
          <w:b/>
          <w:sz w:val="36"/>
          <w:szCs w:val="36"/>
        </w:rPr>
      </w:pPr>
      <w:r w:rsidRPr="00120BEF">
        <w:rPr>
          <w:rFonts w:ascii="宋体" w:hAnsi="宋体" w:cs="仿宋" w:hint="eastAsia"/>
          <w:b/>
          <w:sz w:val="36"/>
          <w:szCs w:val="36"/>
        </w:rPr>
        <w:t>招标公告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河南龙华工程咨询有限公司受濮阳县商务局的委托，就濮阳县电子商务进农村综合示范项目</w:t>
      </w:r>
      <w:r w:rsidR="00524FD0">
        <w:rPr>
          <w:rFonts w:ascii="宋体" w:hAnsi="宋体" w:cs="仿宋" w:hint="eastAsia"/>
          <w:szCs w:val="21"/>
        </w:rPr>
        <w:t>二次招标</w:t>
      </w:r>
      <w:r w:rsidRPr="00120BEF">
        <w:rPr>
          <w:rFonts w:ascii="宋体" w:hAnsi="宋体" w:cs="仿宋" w:hint="eastAsia"/>
          <w:szCs w:val="21"/>
        </w:rPr>
        <w:t xml:space="preserve">进行公开招标，项目资金已落实，现欢迎符合相关条件的供应商参加投标。 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一、项目名称及采购编号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1.1项目名称：濮阳县电子商务进农村综合示范项目</w:t>
      </w:r>
      <w:r w:rsidR="006C6272">
        <w:rPr>
          <w:rFonts w:ascii="宋体" w:hAnsi="宋体" w:cs="仿宋" w:hint="eastAsia"/>
          <w:szCs w:val="21"/>
        </w:rPr>
        <w:t>二次招标</w:t>
      </w:r>
      <w:r w:rsidRPr="00120BEF">
        <w:rPr>
          <w:rFonts w:ascii="宋体" w:hAnsi="宋体" w:cs="仿宋" w:hint="eastAsia"/>
          <w:szCs w:val="21"/>
        </w:rPr>
        <w:t xml:space="preserve">  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 xml:space="preserve">1.2采购编号： </w:t>
      </w:r>
      <w:proofErr w:type="gramStart"/>
      <w:r w:rsidRPr="00120BEF">
        <w:rPr>
          <w:rFonts w:ascii="宋体" w:hAnsi="宋体" w:cs="仿宋" w:hint="eastAsia"/>
          <w:szCs w:val="21"/>
        </w:rPr>
        <w:t>PYC[</w:t>
      </w:r>
      <w:proofErr w:type="gramEnd"/>
      <w:r w:rsidRPr="00120BEF">
        <w:rPr>
          <w:rFonts w:ascii="宋体" w:hAnsi="宋体" w:cs="仿宋" w:hint="eastAsia"/>
          <w:szCs w:val="21"/>
        </w:rPr>
        <w:t>2018]-GK144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二、项目概况与采购内容</w:t>
      </w:r>
    </w:p>
    <w:p w:rsidR="00524FD0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2.1采购内容：</w:t>
      </w:r>
    </w:p>
    <w:p w:rsidR="00524FD0" w:rsidRDefault="00120BEF" w:rsidP="00524FD0">
      <w:pPr>
        <w:spacing w:line="360" w:lineRule="exact"/>
        <w:ind w:firstLineChars="250" w:firstLine="525"/>
        <w:rPr>
          <w:rFonts w:ascii="宋体" w:hAnsi="宋体" w:cs="仿宋"/>
          <w:szCs w:val="21"/>
        </w:rPr>
      </w:pPr>
      <w:proofErr w:type="gramStart"/>
      <w:r w:rsidRPr="00120BEF">
        <w:rPr>
          <w:rFonts w:ascii="宋体" w:hAnsi="宋体" w:cs="仿宋" w:hint="eastAsia"/>
          <w:szCs w:val="21"/>
        </w:rPr>
        <w:t>第一标包</w:t>
      </w:r>
      <w:proofErr w:type="gramEnd"/>
      <w:r w:rsidRPr="00120BEF">
        <w:rPr>
          <w:rFonts w:ascii="宋体" w:hAnsi="宋体" w:cs="仿宋" w:hint="eastAsia"/>
          <w:szCs w:val="21"/>
        </w:rPr>
        <w:t>:电商公共服务中心运营及站点建设</w:t>
      </w:r>
      <w:r w:rsidR="00524FD0">
        <w:rPr>
          <w:rFonts w:ascii="宋体" w:hAnsi="宋体" w:cs="仿宋" w:hint="eastAsia"/>
          <w:szCs w:val="21"/>
        </w:rPr>
        <w:t>；</w:t>
      </w:r>
    </w:p>
    <w:p w:rsidR="00524FD0" w:rsidRDefault="00120BEF" w:rsidP="00524FD0">
      <w:pPr>
        <w:spacing w:line="360" w:lineRule="exact"/>
        <w:ind w:firstLineChars="250" w:firstLine="525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第二标包：电子商务进农村培训体系建设</w:t>
      </w:r>
      <w:r w:rsidR="00524FD0">
        <w:rPr>
          <w:rFonts w:ascii="宋体" w:hAnsi="宋体" w:cs="仿宋" w:hint="eastAsia"/>
          <w:szCs w:val="21"/>
        </w:rPr>
        <w:t>；</w:t>
      </w:r>
    </w:p>
    <w:p w:rsidR="00912736" w:rsidRDefault="00120BEF" w:rsidP="00524FD0">
      <w:pPr>
        <w:spacing w:line="360" w:lineRule="exact"/>
        <w:ind w:firstLineChars="250" w:firstLine="525"/>
        <w:rPr>
          <w:rFonts w:ascii="宋体" w:hAnsi="宋体" w:cs="仿宋" w:hint="eastAsia"/>
          <w:szCs w:val="21"/>
        </w:rPr>
      </w:pPr>
      <w:r w:rsidRPr="00120BEF">
        <w:rPr>
          <w:rFonts w:ascii="宋体" w:hAnsi="宋体" w:cs="仿宋" w:hint="eastAsia"/>
          <w:szCs w:val="21"/>
        </w:rPr>
        <w:t>第三标包：农产品上行体系建设</w:t>
      </w:r>
    </w:p>
    <w:p w:rsidR="00120BEF" w:rsidRPr="00120BEF" w:rsidRDefault="00120BEF" w:rsidP="00524FD0">
      <w:pPr>
        <w:spacing w:line="360" w:lineRule="exact"/>
        <w:ind w:firstLineChars="250" w:firstLine="525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（具体采购内容详见招标文件）</w:t>
      </w:r>
      <w:r w:rsidR="00524FD0">
        <w:rPr>
          <w:rFonts w:ascii="宋体" w:hAnsi="宋体" w:cs="仿宋" w:hint="eastAsia"/>
          <w:szCs w:val="21"/>
        </w:rPr>
        <w:t>；</w:t>
      </w:r>
    </w:p>
    <w:p w:rsidR="00524FD0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2.2预算金额：</w:t>
      </w:r>
    </w:p>
    <w:p w:rsidR="00120BEF" w:rsidRPr="00120BEF" w:rsidRDefault="00120BEF" w:rsidP="00524FD0">
      <w:pPr>
        <w:spacing w:line="360" w:lineRule="exact"/>
        <w:ind w:firstLineChars="300" w:firstLine="63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第一标包：136万元</w:t>
      </w:r>
    </w:p>
    <w:p w:rsidR="00120BEF" w:rsidRPr="00120BEF" w:rsidRDefault="00120BEF" w:rsidP="00524FD0">
      <w:pPr>
        <w:spacing w:line="360" w:lineRule="exact"/>
        <w:ind w:firstLineChars="300" w:firstLine="63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第二标包：60万元</w:t>
      </w:r>
    </w:p>
    <w:p w:rsidR="00120BEF" w:rsidRPr="00120BEF" w:rsidRDefault="00120BEF" w:rsidP="00524FD0">
      <w:pPr>
        <w:spacing w:line="360" w:lineRule="exact"/>
        <w:ind w:firstLineChars="300" w:firstLine="63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第三标包：90万元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2.3本项目共划分三个标包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2.4交货期限：合同签订之日起15个工作日内供货安装完毕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2.5质量要求：符合招标文件要求的技术参数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三、供应商资格条件</w:t>
      </w:r>
    </w:p>
    <w:p w:rsidR="00120BEF" w:rsidRPr="00120BEF" w:rsidRDefault="00120BEF" w:rsidP="00975F5E">
      <w:pPr>
        <w:spacing w:line="360" w:lineRule="exact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3.1供应商须符合《中华人民共和国政府采购法》第二十二条规定的条件。</w:t>
      </w:r>
    </w:p>
    <w:p w:rsidR="00120BEF" w:rsidRPr="00120BEF" w:rsidRDefault="00120BEF" w:rsidP="00975F5E">
      <w:pPr>
        <w:spacing w:line="360" w:lineRule="exact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1、具备《中华人民共和国政府采购法》第二十二条规定的条件，有承担项目能力的申请人。</w:t>
      </w:r>
    </w:p>
    <w:p w:rsidR="00120BEF" w:rsidRPr="00120BEF" w:rsidRDefault="00120BEF" w:rsidP="00975F5E">
      <w:pPr>
        <w:spacing w:line="360" w:lineRule="exact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2、具有独立法人资格，具有有效的企业营业执照、税务登记证、组织代码证（或三证合一的营业执照）、银行基本账户开户许可证。</w:t>
      </w:r>
    </w:p>
    <w:p w:rsidR="00120BEF" w:rsidRPr="00120BEF" w:rsidRDefault="00120BEF" w:rsidP="00975F5E">
      <w:pPr>
        <w:spacing w:line="360" w:lineRule="exact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3、具有较强的本地化服务能力，非本地供应商应承诺在中标后1个月内在本地设有全资子公司或独立核算分公司作为常驻技术、服务支持机构。</w:t>
      </w:r>
    </w:p>
    <w:p w:rsidR="00120BEF" w:rsidRPr="00120BEF" w:rsidRDefault="00120BEF" w:rsidP="00975F5E">
      <w:pPr>
        <w:spacing w:line="360" w:lineRule="exact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3.2具有良好的商业信誉和健全的财务会计制度；具有履行合同所必须的设备和专业技术能力。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3.3申请人近三年内在经营活动中无重大违法记录（供应商需提供书面承诺）。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3.4对列入失信被执行人、重大税收违法案件当事人名单、政府采购严重违法失信行为记录名单的供应商，拒绝参与本项目采购活动【查询渠道：“信用中国”网站（www.creditchina.gov.cn）、中国政府采购网（www.ccgp.gov.cn）】；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3.5本次招标不接受联合体投标。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四、报名及招标文件领取方式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请投标申请人于2018年</w:t>
      </w:r>
      <w:r w:rsidR="00524FD0">
        <w:rPr>
          <w:rFonts w:ascii="宋体" w:hAnsi="宋体" w:cs="仿宋" w:hint="eastAsia"/>
          <w:szCs w:val="21"/>
        </w:rPr>
        <w:t>10</w:t>
      </w:r>
      <w:r w:rsidRPr="00120BEF">
        <w:rPr>
          <w:rFonts w:ascii="宋体" w:hAnsi="宋体" w:cs="仿宋" w:hint="eastAsia"/>
          <w:szCs w:val="21"/>
        </w:rPr>
        <w:t>月</w:t>
      </w:r>
      <w:r w:rsidR="001E5832">
        <w:rPr>
          <w:rFonts w:ascii="宋体" w:hAnsi="宋体" w:cs="仿宋" w:hint="eastAsia"/>
          <w:szCs w:val="21"/>
        </w:rPr>
        <w:t>23</w:t>
      </w:r>
      <w:r w:rsidRPr="00120BEF">
        <w:rPr>
          <w:rFonts w:ascii="宋体" w:hAnsi="宋体" w:cs="仿宋" w:hint="eastAsia"/>
          <w:szCs w:val="21"/>
        </w:rPr>
        <w:t>日--2018年</w:t>
      </w:r>
      <w:r w:rsidR="00524FD0">
        <w:rPr>
          <w:rFonts w:ascii="宋体" w:hAnsi="宋体" w:cs="仿宋" w:hint="eastAsia"/>
          <w:szCs w:val="21"/>
        </w:rPr>
        <w:t>10</w:t>
      </w:r>
      <w:r w:rsidRPr="00120BEF">
        <w:rPr>
          <w:rFonts w:ascii="宋体" w:hAnsi="宋体" w:cs="仿宋" w:hint="eastAsia"/>
          <w:szCs w:val="21"/>
        </w:rPr>
        <w:t>月</w:t>
      </w:r>
      <w:r w:rsidR="001E5832">
        <w:rPr>
          <w:rFonts w:ascii="宋体" w:hAnsi="宋体" w:cs="仿宋" w:hint="eastAsia"/>
          <w:szCs w:val="21"/>
        </w:rPr>
        <w:t>29</w:t>
      </w:r>
      <w:r w:rsidRPr="00120BEF">
        <w:rPr>
          <w:rFonts w:ascii="宋体" w:hAnsi="宋体" w:cs="仿宋" w:hint="eastAsia"/>
          <w:szCs w:val="21"/>
        </w:rPr>
        <w:t>日登录到《河南省政府采购网》、《濮阳市政府采购网》下载招标文件等资料。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lastRenderedPageBreak/>
        <w:t>五、投标文件的递交时间及地点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1.递交投标文件截止时间：2018年</w:t>
      </w:r>
      <w:r w:rsidR="001E5832">
        <w:rPr>
          <w:rFonts w:ascii="宋体" w:hAnsi="宋体" w:cs="仿宋" w:hint="eastAsia"/>
          <w:szCs w:val="21"/>
        </w:rPr>
        <w:t>11</w:t>
      </w:r>
      <w:r w:rsidRPr="00120BEF">
        <w:rPr>
          <w:rFonts w:ascii="宋体" w:hAnsi="宋体" w:cs="仿宋" w:hint="eastAsia"/>
          <w:szCs w:val="21"/>
        </w:rPr>
        <w:t>月</w:t>
      </w:r>
      <w:r w:rsidR="00912736">
        <w:rPr>
          <w:rFonts w:ascii="宋体" w:hAnsi="宋体" w:cs="仿宋" w:hint="eastAsia"/>
          <w:szCs w:val="21"/>
        </w:rPr>
        <w:t>14</w:t>
      </w:r>
      <w:r w:rsidRPr="00120BEF">
        <w:rPr>
          <w:rFonts w:ascii="宋体" w:hAnsi="宋体" w:cs="仿宋" w:hint="eastAsia"/>
          <w:szCs w:val="21"/>
        </w:rPr>
        <w:t>日</w:t>
      </w:r>
      <w:r w:rsidR="00912736">
        <w:rPr>
          <w:rFonts w:ascii="宋体" w:hAnsi="宋体" w:cs="仿宋" w:hint="eastAsia"/>
          <w:szCs w:val="21"/>
        </w:rPr>
        <w:t>15</w:t>
      </w:r>
      <w:r w:rsidRPr="00120BEF">
        <w:rPr>
          <w:rFonts w:ascii="宋体" w:hAnsi="宋体" w:cs="仿宋" w:hint="eastAsia"/>
          <w:szCs w:val="21"/>
        </w:rPr>
        <w:t>时</w:t>
      </w:r>
      <w:r w:rsidR="00051147">
        <w:rPr>
          <w:rFonts w:ascii="宋体" w:hAnsi="宋体" w:cs="仿宋" w:hint="eastAsia"/>
          <w:szCs w:val="21"/>
        </w:rPr>
        <w:t>00</w:t>
      </w:r>
      <w:r w:rsidRPr="00120BEF">
        <w:rPr>
          <w:rFonts w:ascii="宋体" w:hAnsi="宋体" w:cs="仿宋" w:hint="eastAsia"/>
          <w:szCs w:val="21"/>
        </w:rPr>
        <w:t>分；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 xml:space="preserve">  2.开标时间：2018年</w:t>
      </w:r>
      <w:r w:rsidR="001E5832">
        <w:rPr>
          <w:rFonts w:ascii="宋体" w:hAnsi="宋体" w:cs="仿宋" w:hint="eastAsia"/>
          <w:szCs w:val="21"/>
        </w:rPr>
        <w:t>11</w:t>
      </w:r>
      <w:r w:rsidRPr="00120BEF">
        <w:rPr>
          <w:rFonts w:ascii="宋体" w:hAnsi="宋体" w:cs="仿宋" w:hint="eastAsia"/>
          <w:szCs w:val="21"/>
        </w:rPr>
        <w:t>月</w:t>
      </w:r>
      <w:r w:rsidR="00912736">
        <w:rPr>
          <w:rFonts w:ascii="宋体" w:hAnsi="宋体" w:cs="仿宋" w:hint="eastAsia"/>
          <w:szCs w:val="21"/>
        </w:rPr>
        <w:t>14</w:t>
      </w:r>
      <w:r w:rsidR="00524FD0">
        <w:rPr>
          <w:rFonts w:ascii="宋体" w:hAnsi="宋体" w:cs="仿宋" w:hint="eastAsia"/>
          <w:szCs w:val="21"/>
        </w:rPr>
        <w:t xml:space="preserve"> </w:t>
      </w:r>
      <w:r w:rsidRPr="00120BEF">
        <w:rPr>
          <w:rFonts w:ascii="宋体" w:hAnsi="宋体" w:cs="仿宋" w:hint="eastAsia"/>
          <w:szCs w:val="21"/>
        </w:rPr>
        <w:t>日</w:t>
      </w:r>
      <w:r w:rsidR="00912736">
        <w:rPr>
          <w:rFonts w:ascii="宋体" w:hAnsi="宋体" w:cs="仿宋" w:hint="eastAsia"/>
          <w:szCs w:val="21"/>
        </w:rPr>
        <w:t>15</w:t>
      </w:r>
      <w:r w:rsidRPr="00120BEF">
        <w:rPr>
          <w:rFonts w:ascii="宋体" w:hAnsi="宋体" w:cs="仿宋" w:hint="eastAsia"/>
          <w:szCs w:val="21"/>
        </w:rPr>
        <w:t>时</w:t>
      </w:r>
      <w:r w:rsidR="00912736">
        <w:rPr>
          <w:rFonts w:ascii="宋体" w:hAnsi="宋体" w:cs="仿宋" w:hint="eastAsia"/>
          <w:szCs w:val="21"/>
        </w:rPr>
        <w:t>00</w:t>
      </w:r>
      <w:bookmarkStart w:id="0" w:name="_GoBack"/>
      <w:bookmarkEnd w:id="0"/>
      <w:r w:rsidRPr="00120BEF">
        <w:rPr>
          <w:rFonts w:ascii="宋体" w:hAnsi="宋体" w:cs="仿宋" w:hint="eastAsia"/>
          <w:szCs w:val="21"/>
        </w:rPr>
        <w:t>分；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3.递交地点：濮阳市中原路与振兴路交叉口向西100米路北阳光大厦三楼开标室。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六、投标保证金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投标保证金：第一标包：贰万元整，第二、三标包：壹万元，整投标人须在投标文件递交的截止时间前将投标保证金从其基本</w:t>
      </w:r>
      <w:proofErr w:type="gramStart"/>
      <w:r w:rsidRPr="00120BEF">
        <w:rPr>
          <w:rFonts w:ascii="宋体" w:hAnsi="宋体" w:cs="仿宋" w:hint="eastAsia"/>
          <w:szCs w:val="21"/>
        </w:rPr>
        <w:t>帐户</w:t>
      </w:r>
      <w:proofErr w:type="gramEnd"/>
      <w:r w:rsidRPr="00120BEF">
        <w:rPr>
          <w:rFonts w:ascii="宋体" w:hAnsi="宋体" w:cs="仿宋" w:hint="eastAsia"/>
          <w:szCs w:val="21"/>
        </w:rPr>
        <w:t>汇入指定的</w:t>
      </w:r>
      <w:proofErr w:type="gramStart"/>
      <w:r w:rsidRPr="00120BEF">
        <w:rPr>
          <w:rFonts w:ascii="宋体" w:hAnsi="宋体" w:cs="仿宋" w:hint="eastAsia"/>
          <w:szCs w:val="21"/>
        </w:rPr>
        <w:t>帐户</w:t>
      </w:r>
      <w:proofErr w:type="gramEnd"/>
      <w:r w:rsidRPr="00120BEF">
        <w:rPr>
          <w:rFonts w:ascii="宋体" w:hAnsi="宋体" w:cs="仿宋" w:hint="eastAsia"/>
          <w:szCs w:val="21"/>
        </w:rPr>
        <w:t>内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户名：濮阳市公共资源交易中心投标保证金管理专用户，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开户行：中国建设银行股份有限公司濮阳阳光大厦分理处，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银行账号：4100 1510 8340 5250 0586，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行号：105502000357。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保证金分配：投标人在完成转账后，登录《濮阳市公共资源交易中心保证金管理系统》http://ccb.pyjsgc.com，选择对应的项目完成保证金分配。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七、项目落实的政府采购政策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 xml:space="preserve"> 本项目执行促进中小型企业发展政策（残疾人福利性企业、监狱企业视同小微企业）、优先采购节能环保产品等政府采购政策。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八、发布公告的媒介：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本公告同时在《中国采购与招标网》、《河南省电子招标投标公共服务平台》、《河南省政府采购网》、《濮阳市政府采购网》、《濮阳市公共资源交易网》上发布。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九、公告期限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 xml:space="preserve">本次公告期限5个工作日    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十、本次采购项目联系事项：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采购人：濮阳县商务局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联系人：陈先生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电话：13183180606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地址： 濮阳县</w:t>
      </w:r>
      <w:proofErr w:type="gramStart"/>
      <w:r w:rsidRPr="00120BEF">
        <w:rPr>
          <w:rFonts w:ascii="宋体" w:hAnsi="宋体" w:cs="仿宋" w:hint="eastAsia"/>
          <w:szCs w:val="21"/>
        </w:rPr>
        <w:t>铁丘路东段</w:t>
      </w:r>
      <w:proofErr w:type="gramEnd"/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采购代理机构：河南龙华工程咨询有限公司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联 系 人： 高先生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电话：0393-8553651</w:t>
      </w:r>
    </w:p>
    <w:p w:rsidR="00120BEF" w:rsidRPr="00120BEF" w:rsidRDefault="00120BEF" w:rsidP="00120BEF">
      <w:pPr>
        <w:spacing w:line="360" w:lineRule="exact"/>
        <w:ind w:firstLineChars="200" w:firstLine="420"/>
        <w:rPr>
          <w:rFonts w:ascii="宋体" w:hAnsi="宋体" w:cs="仿宋"/>
          <w:szCs w:val="21"/>
        </w:rPr>
      </w:pPr>
      <w:r w:rsidRPr="00120BEF">
        <w:rPr>
          <w:rFonts w:ascii="宋体" w:hAnsi="宋体" w:cs="仿宋" w:hint="eastAsia"/>
          <w:szCs w:val="21"/>
        </w:rPr>
        <w:t>地址：濮阳市</w:t>
      </w:r>
      <w:proofErr w:type="gramStart"/>
      <w:r w:rsidRPr="00120BEF">
        <w:rPr>
          <w:rFonts w:ascii="宋体" w:hAnsi="宋体" w:cs="仿宋" w:hint="eastAsia"/>
          <w:szCs w:val="21"/>
        </w:rPr>
        <w:t>濮医</w:t>
      </w:r>
      <w:proofErr w:type="gramEnd"/>
      <w:r w:rsidRPr="00120BEF">
        <w:rPr>
          <w:rFonts w:ascii="宋体" w:hAnsi="宋体" w:cs="仿宋" w:hint="eastAsia"/>
          <w:szCs w:val="21"/>
        </w:rPr>
        <w:t>北区5号楼一单元一楼西户</w:t>
      </w:r>
    </w:p>
    <w:p w:rsidR="0006647F" w:rsidRPr="00120BEF" w:rsidRDefault="00120BEF" w:rsidP="00120BEF">
      <w:pPr>
        <w:spacing w:line="360" w:lineRule="exact"/>
        <w:ind w:firstLineChars="200" w:firstLine="420"/>
        <w:rPr>
          <w:szCs w:val="21"/>
        </w:rPr>
      </w:pPr>
      <w:r w:rsidRPr="00120BEF">
        <w:rPr>
          <w:rFonts w:ascii="宋体" w:hAnsi="宋体" w:cs="仿宋" w:hint="eastAsia"/>
          <w:szCs w:val="21"/>
        </w:rPr>
        <w:t>本公告最终解释权归招标单位</w:t>
      </w:r>
    </w:p>
    <w:p w:rsidR="0045572D" w:rsidRPr="00120BEF" w:rsidRDefault="0045572D">
      <w:pPr>
        <w:spacing w:line="360" w:lineRule="exact"/>
        <w:ind w:firstLineChars="200" w:firstLine="420"/>
        <w:rPr>
          <w:szCs w:val="21"/>
        </w:rPr>
      </w:pPr>
    </w:p>
    <w:sectPr w:rsidR="0045572D" w:rsidRPr="0012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C4" w:rsidRDefault="008D1CC4" w:rsidP="002E2218">
      <w:r>
        <w:separator/>
      </w:r>
    </w:p>
  </w:endnote>
  <w:endnote w:type="continuationSeparator" w:id="0">
    <w:p w:rsidR="008D1CC4" w:rsidRDefault="008D1CC4" w:rsidP="002E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C4" w:rsidRDefault="008D1CC4" w:rsidP="002E2218">
      <w:r>
        <w:separator/>
      </w:r>
    </w:p>
  </w:footnote>
  <w:footnote w:type="continuationSeparator" w:id="0">
    <w:p w:rsidR="008D1CC4" w:rsidRDefault="008D1CC4" w:rsidP="002E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BA28"/>
    <w:multiLevelType w:val="singleLevel"/>
    <w:tmpl w:val="59CCBA2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0BB"/>
    <w:rsid w:val="00051147"/>
    <w:rsid w:val="0006647F"/>
    <w:rsid w:val="000A5121"/>
    <w:rsid w:val="00117627"/>
    <w:rsid w:val="00120BEF"/>
    <w:rsid w:val="001E5832"/>
    <w:rsid w:val="00276D55"/>
    <w:rsid w:val="002E2218"/>
    <w:rsid w:val="003015AC"/>
    <w:rsid w:val="00403F08"/>
    <w:rsid w:val="0045572D"/>
    <w:rsid w:val="004E31A4"/>
    <w:rsid w:val="00524FD0"/>
    <w:rsid w:val="006C6272"/>
    <w:rsid w:val="00723AFE"/>
    <w:rsid w:val="00892B17"/>
    <w:rsid w:val="008D1CC4"/>
    <w:rsid w:val="00912736"/>
    <w:rsid w:val="00975F5E"/>
    <w:rsid w:val="009829A8"/>
    <w:rsid w:val="00A15D84"/>
    <w:rsid w:val="00BF0474"/>
    <w:rsid w:val="00D356EE"/>
    <w:rsid w:val="00D750BB"/>
    <w:rsid w:val="00E40B30"/>
    <w:rsid w:val="00F65B9B"/>
    <w:rsid w:val="00F73AC1"/>
    <w:rsid w:val="04353225"/>
    <w:rsid w:val="21B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Book Antiqua" w:eastAsia="宋体" w:hAnsi="Book Antiqua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ascii="Times New Roman" w:eastAsia="楷体_GB2312" w:hAnsi="Times New Roman"/>
      <w:sz w:val="2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rPr>
      <w:rFonts w:ascii="Times New Roman" w:eastAsia="楷体_GB2312" w:hAnsi="Times New Roman" w:cs="Times New Roman"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E2218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2E2218"/>
    <w:rPr>
      <w:rFonts w:ascii="Book Antiqua" w:eastAsia="宋体" w:hAnsi="Book Antiqu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235</Words>
  <Characters>1342</Characters>
  <Application>Microsoft Office Word</Application>
  <DocSecurity>0</DocSecurity>
  <Lines>11</Lines>
  <Paragraphs>3</Paragraphs>
  <ScaleCrop>false</ScaleCrop>
  <Company>微软公司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濮阳项目部</cp:lastModifiedBy>
  <cp:revision>14</cp:revision>
  <cp:lastPrinted>2018-10-17T01:33:00Z</cp:lastPrinted>
  <dcterms:created xsi:type="dcterms:W3CDTF">2018-08-19T14:33:00Z</dcterms:created>
  <dcterms:modified xsi:type="dcterms:W3CDTF">2018-10-22T07:58:00Z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