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rPr>
          <w:rFonts w:hint="eastAsia" w:ascii="Times New Roman" w:hAnsi="Times New Roman" w:eastAsia="新宋体"/>
          <w:b/>
          <w:sz w:val="36"/>
          <w:szCs w:val="36"/>
          <w:highlight w:val="none"/>
        </w:rPr>
      </w:pPr>
      <w:bookmarkStart w:id="0" w:name="OLE_LINK3"/>
      <w:r>
        <w:rPr>
          <w:rFonts w:hint="eastAsia" w:ascii="Times New Roman" w:hAnsi="Times New Roman" w:eastAsia="新宋体"/>
          <w:b/>
          <w:sz w:val="36"/>
          <w:szCs w:val="36"/>
          <w:highlight w:val="none"/>
        </w:rPr>
        <w:t>通辽市动物疫病预防控制中心专用设备采购</w:t>
      </w:r>
    </w:p>
    <w:p>
      <w:pPr>
        <w:pStyle w:val="18"/>
        <w:jc w:val="center"/>
        <w:rPr>
          <w:rFonts w:ascii="Times New Roman" w:hAnsi="Times New Roman" w:eastAsia="新宋体"/>
          <w:b/>
          <w:sz w:val="36"/>
          <w:szCs w:val="36"/>
          <w:highlight w:val="none"/>
        </w:rPr>
      </w:pPr>
      <w:r>
        <w:rPr>
          <w:rFonts w:hint="eastAsia" w:ascii="Times New Roman" w:hAnsi="Times New Roman" w:eastAsia="新宋体"/>
          <w:b/>
          <w:sz w:val="36"/>
          <w:szCs w:val="36"/>
          <w:highlight w:val="none"/>
        </w:rPr>
        <w:t>招标公告</w:t>
      </w:r>
    </w:p>
    <w:bookmarkEnd w:id="0"/>
    <w:p>
      <w:pPr>
        <w:pStyle w:val="18"/>
        <w:spacing w:line="560" w:lineRule="exact"/>
        <w:ind w:firstLine="480" w:firstLineChars="200"/>
        <w:rPr>
          <w:rFonts w:ascii="Times New Roman" w:hAnsi="Times New Roman"/>
        </w:rPr>
      </w:pPr>
      <w:bookmarkStart w:id="1" w:name="OLE_LINK1"/>
      <w:r>
        <w:rPr>
          <w:rFonts w:ascii="Times New Roman" w:hAnsi="Times New Roman"/>
        </w:rPr>
        <w:t>内蒙古招标有限责任公司受</w:t>
      </w:r>
      <w:r>
        <w:rPr>
          <w:rFonts w:hint="eastAsia" w:ascii="宋体" w:hAnsi="宋体" w:cs="宋体"/>
        </w:rPr>
        <w:t>通辽市动物疫病预防控制中心的委托</w:t>
      </w:r>
      <w:r>
        <w:rPr>
          <w:rFonts w:ascii="Times New Roman" w:hAnsi="Times New Roman"/>
        </w:rPr>
        <w:t>，采用公开招标方式</w:t>
      </w:r>
      <w:r>
        <w:rPr>
          <w:rFonts w:hint="eastAsia" w:ascii="Times New Roman" w:hAnsi="Times New Roman"/>
        </w:rPr>
        <w:t>就</w:t>
      </w:r>
      <w:r>
        <w:rPr>
          <w:rFonts w:ascii="Times New Roman" w:hAnsi="Times New Roman"/>
        </w:rPr>
        <w:t>以下</w:t>
      </w:r>
      <w:r>
        <w:rPr>
          <w:rFonts w:hint="eastAsia" w:ascii="Times New Roman" w:hAnsi="Times New Roman"/>
        </w:rPr>
        <w:t>货物进行采购</w:t>
      </w:r>
      <w:r>
        <w:rPr>
          <w:rFonts w:ascii="Times New Roman" w:hAnsi="Times New Roman"/>
        </w:rPr>
        <w:t>。欢迎符合资格条件的投标人前来参加。</w:t>
      </w:r>
      <w:bookmarkStart w:id="3" w:name="_GoBack"/>
      <w:bookmarkEnd w:id="3"/>
    </w:p>
    <w:p>
      <w:pPr>
        <w:pStyle w:val="18"/>
        <w:spacing w:line="560" w:lineRule="exact"/>
        <w:rPr>
          <w:rFonts w:ascii="Times New Roman" w:hAnsi="Times New Roman"/>
          <w:b/>
        </w:rPr>
      </w:pPr>
      <w:r>
        <w:rPr>
          <w:rFonts w:hint="eastAsia" w:ascii="Times New Roman" w:hAnsi="Times New Roman"/>
          <w:b/>
        </w:rPr>
        <w:t>一、</w:t>
      </w:r>
      <w:r>
        <w:rPr>
          <w:rFonts w:ascii="Times New Roman" w:hAnsi="Times New Roman"/>
          <w:b/>
        </w:rPr>
        <w:t>项目概述</w:t>
      </w:r>
    </w:p>
    <w:p>
      <w:pPr>
        <w:pStyle w:val="18"/>
        <w:spacing w:line="560" w:lineRule="exact"/>
        <w:ind w:firstLine="283" w:firstLineChars="118"/>
        <w:rPr>
          <w:rFonts w:ascii="Times New Roman" w:hAnsi="Times New Roman"/>
        </w:rPr>
      </w:pPr>
      <w:r>
        <w:rPr>
          <w:rFonts w:ascii="Times New Roman" w:hAnsi="Times New Roman"/>
        </w:rPr>
        <w:t>1、项目名称与编号</w:t>
      </w:r>
    </w:p>
    <w:p>
      <w:pPr>
        <w:pStyle w:val="18"/>
        <w:spacing w:line="560" w:lineRule="exact"/>
        <w:ind w:firstLine="283" w:firstLineChars="118"/>
        <w:rPr>
          <w:rFonts w:hint="eastAsia" w:ascii="Times New Roman" w:hAnsi="Times New Roman"/>
          <w:szCs w:val="22"/>
        </w:rPr>
      </w:pPr>
      <w:r>
        <w:rPr>
          <w:rFonts w:hint="eastAsia" w:ascii="Times New Roman" w:hAnsi="Times New Roman"/>
          <w:szCs w:val="22"/>
        </w:rPr>
        <w:t>项目名称：通辽市动物疫病预防控制中心专用设备采购</w:t>
      </w:r>
    </w:p>
    <w:p>
      <w:pPr>
        <w:pStyle w:val="18"/>
        <w:spacing w:line="560" w:lineRule="exact"/>
        <w:ind w:firstLine="283" w:firstLineChars="118"/>
        <w:rPr>
          <w:rFonts w:hint="eastAsia" w:ascii="Times New Roman" w:hAnsi="Times New Roman"/>
          <w:szCs w:val="22"/>
        </w:rPr>
      </w:pPr>
      <w:r>
        <w:rPr>
          <w:rFonts w:hint="eastAsia" w:ascii="Times New Roman" w:hAnsi="Times New Roman"/>
          <w:szCs w:val="22"/>
        </w:rPr>
        <w:t>批准文件编号：通财购备字（电子）【2019】00264号</w:t>
      </w:r>
    </w:p>
    <w:p>
      <w:pPr>
        <w:pStyle w:val="18"/>
        <w:spacing w:line="560" w:lineRule="exact"/>
        <w:ind w:firstLine="283" w:firstLineChars="118"/>
        <w:rPr>
          <w:rFonts w:hint="eastAsia" w:ascii="Times New Roman" w:hAnsi="Times New Roman"/>
          <w:szCs w:val="22"/>
        </w:rPr>
      </w:pPr>
      <w:r>
        <w:rPr>
          <w:rFonts w:hint="eastAsia" w:ascii="Times New Roman" w:hAnsi="Times New Roman"/>
          <w:szCs w:val="22"/>
        </w:rPr>
        <w:t>采购文件编号：TG2019B</w:t>
      </w:r>
      <w:r>
        <w:rPr>
          <w:rFonts w:hint="eastAsia" w:ascii="Times New Roman" w:hAnsi="Times New Roman"/>
          <w:szCs w:val="22"/>
          <w:lang w:val="en-US" w:eastAsia="zh-CN"/>
        </w:rPr>
        <w:t>010269</w:t>
      </w:r>
      <w:r>
        <w:rPr>
          <w:rFonts w:hint="eastAsia" w:ascii="Times New Roman" w:hAnsi="Times New Roman"/>
          <w:szCs w:val="22"/>
        </w:rPr>
        <w:t xml:space="preserve">    </w:t>
      </w:r>
    </w:p>
    <w:p>
      <w:pPr>
        <w:pStyle w:val="18"/>
        <w:spacing w:line="560" w:lineRule="exact"/>
        <w:ind w:firstLine="283" w:firstLineChars="118"/>
        <w:rPr>
          <w:rFonts w:ascii="Times New Roman" w:hAnsi="Times New Roman"/>
        </w:rPr>
      </w:pPr>
      <w:r>
        <w:rPr>
          <w:rFonts w:ascii="Times New Roman" w:hAnsi="Times New Roman"/>
        </w:rPr>
        <w:t>2、内容及分包情况（技术规格、参数及要求）</w:t>
      </w:r>
    </w:p>
    <w:tbl>
      <w:tblPr>
        <w:tblStyle w:val="4"/>
        <w:tblW w:w="9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778"/>
        <w:gridCol w:w="1222"/>
        <w:gridCol w:w="2893"/>
        <w:gridCol w:w="1712"/>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898" w:type="dxa"/>
            <w:noWrap w:val="0"/>
            <w:vAlign w:val="center"/>
          </w:tcPr>
          <w:p>
            <w:pPr>
              <w:pStyle w:val="18"/>
              <w:spacing w:line="500" w:lineRule="exact"/>
              <w:jc w:val="center"/>
              <w:rPr>
                <w:rFonts w:ascii="Times New Roman" w:hAnsi="Times New Roman"/>
              </w:rPr>
            </w:pPr>
            <w:r>
              <w:rPr>
                <w:rFonts w:ascii="Times New Roman" w:hAnsi="Times New Roman"/>
              </w:rPr>
              <w:t>包号</w:t>
            </w:r>
          </w:p>
        </w:tc>
        <w:tc>
          <w:tcPr>
            <w:tcW w:w="1778" w:type="dxa"/>
            <w:noWrap w:val="0"/>
            <w:vAlign w:val="center"/>
          </w:tcPr>
          <w:p>
            <w:pPr>
              <w:pStyle w:val="18"/>
              <w:spacing w:line="500" w:lineRule="exact"/>
              <w:jc w:val="center"/>
              <w:rPr>
                <w:rFonts w:ascii="Times New Roman" w:hAnsi="Times New Roman"/>
              </w:rPr>
            </w:pPr>
            <w:r>
              <w:rPr>
                <w:rFonts w:ascii="Times New Roman" w:hAnsi="Times New Roman"/>
              </w:rPr>
              <w:t>货物名称</w:t>
            </w:r>
          </w:p>
        </w:tc>
        <w:tc>
          <w:tcPr>
            <w:tcW w:w="1222" w:type="dxa"/>
            <w:noWrap w:val="0"/>
            <w:vAlign w:val="center"/>
          </w:tcPr>
          <w:p>
            <w:pPr>
              <w:pStyle w:val="18"/>
              <w:spacing w:line="500" w:lineRule="exact"/>
              <w:jc w:val="center"/>
              <w:rPr>
                <w:rFonts w:ascii="Times New Roman" w:hAnsi="Times New Roman"/>
              </w:rPr>
            </w:pPr>
            <w:r>
              <w:rPr>
                <w:rFonts w:ascii="Times New Roman" w:hAnsi="Times New Roman"/>
              </w:rPr>
              <w:t>数量</w:t>
            </w:r>
          </w:p>
        </w:tc>
        <w:tc>
          <w:tcPr>
            <w:tcW w:w="2893" w:type="dxa"/>
            <w:noWrap w:val="0"/>
            <w:vAlign w:val="center"/>
          </w:tcPr>
          <w:p>
            <w:pPr>
              <w:pStyle w:val="18"/>
              <w:spacing w:line="500" w:lineRule="exact"/>
              <w:jc w:val="center"/>
              <w:rPr>
                <w:rFonts w:ascii="Times New Roman" w:hAnsi="Times New Roman"/>
              </w:rPr>
            </w:pPr>
            <w:r>
              <w:rPr>
                <w:rFonts w:ascii="Times New Roman" w:hAnsi="Times New Roman"/>
              </w:rPr>
              <w:t>技术规格、参数及要求</w:t>
            </w:r>
          </w:p>
        </w:tc>
        <w:tc>
          <w:tcPr>
            <w:tcW w:w="1712" w:type="dxa"/>
            <w:noWrap w:val="0"/>
            <w:vAlign w:val="center"/>
          </w:tcPr>
          <w:p>
            <w:pPr>
              <w:pStyle w:val="18"/>
              <w:spacing w:line="500" w:lineRule="exact"/>
              <w:jc w:val="center"/>
              <w:rPr>
                <w:rFonts w:ascii="Times New Roman" w:hAnsi="Times New Roman"/>
              </w:rPr>
            </w:pPr>
            <w:r>
              <w:rPr>
                <w:rFonts w:ascii="Times New Roman" w:hAnsi="Times New Roman"/>
              </w:rPr>
              <w:t>预算金额（元）</w:t>
            </w:r>
          </w:p>
        </w:tc>
        <w:tc>
          <w:tcPr>
            <w:tcW w:w="733" w:type="dxa"/>
            <w:noWrap w:val="0"/>
            <w:vAlign w:val="center"/>
          </w:tcPr>
          <w:p>
            <w:pPr>
              <w:pStyle w:val="18"/>
              <w:spacing w:line="50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898" w:type="dxa"/>
            <w:noWrap w:val="0"/>
            <w:vAlign w:val="center"/>
          </w:tcPr>
          <w:p>
            <w:pPr>
              <w:pStyle w:val="18"/>
              <w:spacing w:line="500" w:lineRule="exact"/>
              <w:jc w:val="center"/>
              <w:rPr>
                <w:rFonts w:ascii="Times New Roman" w:hAnsi="Times New Roman"/>
              </w:rPr>
            </w:pPr>
            <w:r>
              <w:rPr>
                <w:rFonts w:ascii="Times New Roman" w:hAnsi="Times New Roman"/>
              </w:rPr>
              <w:t>1</w:t>
            </w:r>
          </w:p>
        </w:tc>
        <w:tc>
          <w:tcPr>
            <w:tcW w:w="1778" w:type="dxa"/>
            <w:noWrap w:val="0"/>
            <w:vAlign w:val="center"/>
          </w:tcPr>
          <w:p>
            <w:pPr>
              <w:pStyle w:val="18"/>
              <w:spacing w:line="500" w:lineRule="exact"/>
              <w:jc w:val="center"/>
              <w:rPr>
                <w:rFonts w:hint="eastAsia" w:ascii="宋体" w:hAnsi="宋体" w:cs="宋体"/>
                <w:color w:val="000000"/>
                <w:sz w:val="22"/>
                <w:szCs w:val="22"/>
                <w:lang w:bidi="ar"/>
              </w:rPr>
            </w:pPr>
            <w:r>
              <w:rPr>
                <w:rFonts w:hint="eastAsia" w:ascii="宋体" w:hAnsi="宋体" w:cs="宋体"/>
                <w:color w:val="000000"/>
                <w:sz w:val="22"/>
                <w:szCs w:val="22"/>
                <w:lang w:bidi="ar"/>
              </w:rPr>
              <w:t>通辽市动物疫病预防控制中心专用设备采购</w:t>
            </w:r>
          </w:p>
        </w:tc>
        <w:tc>
          <w:tcPr>
            <w:tcW w:w="1222" w:type="dxa"/>
            <w:noWrap w:val="0"/>
            <w:vAlign w:val="center"/>
          </w:tcPr>
          <w:p>
            <w:pPr>
              <w:pStyle w:val="18"/>
              <w:spacing w:line="500" w:lineRule="exact"/>
              <w:jc w:val="center"/>
              <w:rPr>
                <w:rFonts w:hint="eastAsia" w:ascii="Times New Roman" w:hAnsi="Times New Roman"/>
              </w:rPr>
            </w:pPr>
            <w:r>
              <w:rPr>
                <w:rFonts w:hint="eastAsia" w:ascii="Times New Roman" w:hAnsi="Times New Roman"/>
              </w:rPr>
              <w:t>1</w:t>
            </w:r>
          </w:p>
        </w:tc>
        <w:tc>
          <w:tcPr>
            <w:tcW w:w="2893" w:type="dxa"/>
            <w:noWrap w:val="0"/>
            <w:vAlign w:val="center"/>
          </w:tcPr>
          <w:p>
            <w:pPr>
              <w:pStyle w:val="18"/>
              <w:spacing w:line="500" w:lineRule="exact"/>
              <w:jc w:val="center"/>
              <w:rPr>
                <w:rFonts w:ascii="Times New Roman" w:hAnsi="Times New Roman"/>
              </w:rPr>
            </w:pPr>
            <w:r>
              <w:rPr>
                <w:rFonts w:ascii="Times New Roman" w:hAnsi="Times New Roman"/>
              </w:rPr>
              <w:t>详见采购文件</w:t>
            </w:r>
          </w:p>
        </w:tc>
        <w:tc>
          <w:tcPr>
            <w:tcW w:w="1712" w:type="dxa"/>
            <w:noWrap w:val="0"/>
            <w:vAlign w:val="center"/>
          </w:tcPr>
          <w:p>
            <w:pPr>
              <w:pStyle w:val="18"/>
              <w:spacing w:line="500" w:lineRule="exact"/>
              <w:jc w:val="center"/>
              <w:rPr>
                <w:rFonts w:hint="eastAsia" w:ascii="Times New Roman" w:hAnsi="Times New Roman"/>
              </w:rPr>
            </w:pPr>
            <w:r>
              <w:rPr>
                <w:rFonts w:hint="eastAsia" w:ascii="Times New Roman" w:hAnsi="Times New Roman"/>
              </w:rPr>
              <w:t>920000.00</w:t>
            </w:r>
          </w:p>
        </w:tc>
        <w:tc>
          <w:tcPr>
            <w:tcW w:w="733" w:type="dxa"/>
            <w:noWrap w:val="0"/>
            <w:vAlign w:val="center"/>
          </w:tcPr>
          <w:p>
            <w:pPr>
              <w:pStyle w:val="18"/>
              <w:spacing w:line="500" w:lineRule="exact"/>
              <w:jc w:val="center"/>
              <w:rPr>
                <w:rFonts w:ascii="Times New Roman" w:hAnsi="Times New Roman"/>
              </w:rPr>
            </w:pPr>
          </w:p>
        </w:tc>
      </w:tr>
    </w:tbl>
    <w:p>
      <w:pPr>
        <w:pStyle w:val="18"/>
        <w:spacing w:line="560" w:lineRule="exact"/>
        <w:rPr>
          <w:rFonts w:ascii="Times New Roman" w:hAnsi="Times New Roman"/>
          <w:b/>
        </w:rPr>
      </w:pPr>
      <w:r>
        <w:rPr>
          <w:rFonts w:ascii="Times New Roman" w:hAnsi="Times New Roman"/>
          <w:b/>
        </w:rPr>
        <w:t>二、</w:t>
      </w:r>
      <w:r>
        <w:rPr>
          <w:rFonts w:ascii="Times New Roman" w:hAnsi="Times New Roman"/>
          <w:b/>
          <w:color w:val="000000"/>
        </w:rPr>
        <w:t>投标人的资格要求</w:t>
      </w:r>
    </w:p>
    <w:p>
      <w:pPr>
        <w:pStyle w:val="18"/>
        <w:spacing w:line="560" w:lineRule="exact"/>
        <w:ind w:firstLine="240" w:firstLineChars="100"/>
        <w:rPr>
          <w:rFonts w:ascii="Times New Roman" w:hAnsi="Times New Roman"/>
        </w:rPr>
      </w:pPr>
      <w:r>
        <w:rPr>
          <w:rFonts w:ascii="Times New Roman" w:hAnsi="Times New Roman"/>
        </w:rPr>
        <w:t>1、投标人应具备《中华人民共和国政府采购法》第二十二条规定的条件；</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（1）具有独立承担民事责任的能力；</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（2）具有良好的商业信誉和健全的财务会计制度；</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（3）具有履行合同所必需的设备和专业技术能力；</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（4）有依法缴纳税收和社会保障资金的良好记录；</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（5）参加政府采购活动前三年内，在经营中没有重大违法记录；</w:t>
      </w:r>
    </w:p>
    <w:p>
      <w:pPr>
        <w:pStyle w:val="3"/>
        <w:spacing w:before="75" w:beforeAutospacing="0" w:after="75" w:afterAutospacing="0" w:line="360" w:lineRule="auto"/>
        <w:ind w:firstLine="480" w:firstLineChars="200"/>
        <w:jc w:val="both"/>
        <w:rPr>
          <w:rFonts w:ascii="Times New Roman" w:hAnsi="Times New Roman"/>
        </w:rPr>
      </w:pPr>
      <w:r>
        <w:rPr>
          <w:rFonts w:hint="eastAsia" w:cs="宋体"/>
          <w:color w:val="000000"/>
        </w:rPr>
        <w:t>（6）法律、行政法规规定的其他条件。</w:t>
      </w:r>
    </w:p>
    <w:p>
      <w:pPr>
        <w:pStyle w:val="18"/>
        <w:spacing w:line="560" w:lineRule="exact"/>
        <w:ind w:firstLine="240" w:firstLineChars="100"/>
        <w:rPr>
          <w:rFonts w:ascii="Times New Roman" w:hAnsi="Times New Roman"/>
        </w:rPr>
      </w:pPr>
      <w:r>
        <w:rPr>
          <w:rFonts w:ascii="Times New Roman" w:hAnsi="Times New Roman"/>
        </w:rPr>
        <w:t>2、投标人应具备《中华人民共和国政府采购实施条例》第十七条</w:t>
      </w:r>
      <w:r>
        <w:rPr>
          <w:rFonts w:hint="eastAsia" w:ascii="Times New Roman" w:hAnsi="Times New Roman"/>
        </w:rPr>
        <w:t>、第十八条</w:t>
      </w:r>
      <w:r>
        <w:rPr>
          <w:rFonts w:ascii="Times New Roman" w:hAnsi="Times New Roman"/>
        </w:rPr>
        <w:t>规定的条件；</w:t>
      </w:r>
    </w:p>
    <w:p>
      <w:pPr>
        <w:pStyle w:val="18"/>
        <w:spacing w:line="560" w:lineRule="exact"/>
        <w:ind w:firstLine="240" w:firstLineChars="100"/>
        <w:rPr>
          <w:rFonts w:hint="eastAsia" w:cs="宋体"/>
          <w:color w:val="000000"/>
        </w:rPr>
      </w:pPr>
      <w:r>
        <w:rPr>
          <w:rFonts w:hint="eastAsia" w:ascii="Times New Roman" w:hAnsi="Times New Roman"/>
        </w:rPr>
        <w:t>3、</w:t>
      </w:r>
      <w:r>
        <w:rPr>
          <w:rFonts w:hint="eastAsia" w:cs="宋体"/>
          <w:color w:val="000000"/>
        </w:rPr>
        <w:t>投标人须为国家工商管理部门注册的独立法人或其他组织（具有相应的经营范围）；</w:t>
      </w:r>
    </w:p>
    <w:p>
      <w:pPr>
        <w:pStyle w:val="18"/>
        <w:spacing w:line="560" w:lineRule="exact"/>
        <w:ind w:firstLine="240" w:firstLineChars="100"/>
        <w:rPr>
          <w:rFonts w:hint="eastAsia" w:ascii="Times New Roman" w:hAnsi="Times New Roman"/>
        </w:rPr>
      </w:pPr>
      <w:r>
        <w:rPr>
          <w:rFonts w:hint="eastAsia" w:ascii="Times New Roman" w:hAnsi="Times New Roman"/>
        </w:rPr>
        <w:t>4、</w:t>
      </w:r>
      <w:r>
        <w:rPr>
          <w:rFonts w:ascii="Times New Roman" w:hAnsi="Times New Roman"/>
        </w:rPr>
        <w:t>本项目不接受联合体投标</w:t>
      </w:r>
      <w:r>
        <w:rPr>
          <w:rFonts w:hint="eastAsia" w:ascii="Times New Roman" w:hAnsi="Times New Roman"/>
        </w:rPr>
        <w:t>。</w:t>
      </w:r>
    </w:p>
    <w:p>
      <w:pPr>
        <w:pStyle w:val="18"/>
        <w:spacing w:line="560" w:lineRule="exact"/>
        <w:ind w:firstLine="241" w:firstLineChars="100"/>
        <w:rPr>
          <w:rFonts w:hint="eastAsia" w:cs="宋体"/>
          <w:b/>
          <w:bCs/>
          <w:color w:val="000000"/>
        </w:rPr>
      </w:pPr>
      <w:r>
        <w:rPr>
          <w:rFonts w:ascii="Times New Roman" w:hAnsi="Times New Roman"/>
          <w:b/>
          <w:bCs/>
          <w:color w:val="000000"/>
          <w:szCs w:val="22"/>
        </w:rPr>
        <w:t>三、</w:t>
      </w:r>
      <w:r>
        <w:rPr>
          <w:rFonts w:hint="eastAsia" w:cs="宋体"/>
          <w:b/>
          <w:bCs/>
          <w:color w:val="000000"/>
        </w:rPr>
        <w:t>获取采购文件的时间、地点、方式</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1.是否采用网上招</w:t>
      </w:r>
      <w:r>
        <w:rPr>
          <w:rFonts w:hint="eastAsia" w:ascii="宋体" w:hAnsi="宋体" w:cs="宋体"/>
          <w:kern w:val="0"/>
          <w:sz w:val="24"/>
          <w:szCs w:val="24"/>
          <w:lang w:val="en-US" w:eastAsia="zh-CN" w:bidi="ar"/>
        </w:rPr>
        <w:t>投</w:t>
      </w:r>
      <w:r>
        <w:rPr>
          <w:rFonts w:hint="eastAsia" w:ascii="宋体" w:hAnsi="宋体" w:eastAsia="宋体" w:cs="宋体"/>
          <w:kern w:val="0"/>
          <w:sz w:val="24"/>
          <w:szCs w:val="24"/>
          <w:lang w:val="en-US" w:eastAsia="zh-CN" w:bidi="ar"/>
        </w:rPr>
        <w:t>标：是</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2.符合上述条件的投标人登录通辽市公共资源交易中心网站（http://ggzy.tongliao.gov.cn），点击“政府采购”中的信息公告栏，即可浏览采购信息。</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3.确认需要投标的投标人应在</w:t>
      </w:r>
      <w:r>
        <w:rPr>
          <w:rFonts w:hint="eastAsia" w:ascii="宋体" w:hAnsi="宋体" w:eastAsia="宋体" w:cs="宋体"/>
          <w:color w:val="0000FF"/>
          <w:kern w:val="0"/>
          <w:sz w:val="24"/>
          <w:szCs w:val="24"/>
          <w:lang w:val="en-US" w:eastAsia="zh-CN" w:bidi="ar"/>
        </w:rPr>
        <w:t>2019年07月1</w:t>
      </w:r>
      <w:r>
        <w:rPr>
          <w:rFonts w:hint="eastAsia" w:ascii="宋体" w:hAnsi="宋体" w:cs="宋体"/>
          <w:color w:val="0000FF"/>
          <w:kern w:val="0"/>
          <w:sz w:val="24"/>
          <w:szCs w:val="24"/>
          <w:lang w:val="en-US" w:eastAsia="zh-CN" w:bidi="ar"/>
        </w:rPr>
        <w:t>6</w:t>
      </w:r>
      <w:r>
        <w:rPr>
          <w:rFonts w:hint="eastAsia" w:ascii="宋体" w:hAnsi="宋体" w:eastAsia="宋体" w:cs="宋体"/>
          <w:color w:val="0000FF"/>
          <w:kern w:val="0"/>
          <w:sz w:val="24"/>
          <w:szCs w:val="24"/>
          <w:lang w:val="en-US" w:eastAsia="zh-CN" w:bidi="ar"/>
        </w:rPr>
        <w:t>日8:30至2019年07月</w:t>
      </w:r>
      <w:r>
        <w:rPr>
          <w:rFonts w:hint="eastAsia" w:ascii="宋体" w:hAnsi="宋体" w:cs="宋体"/>
          <w:color w:val="0000FF"/>
          <w:kern w:val="0"/>
          <w:sz w:val="24"/>
          <w:szCs w:val="24"/>
          <w:lang w:val="en-US" w:eastAsia="zh-CN" w:bidi="ar"/>
        </w:rPr>
        <w:t>22</w:t>
      </w:r>
      <w:r>
        <w:rPr>
          <w:rFonts w:hint="eastAsia" w:ascii="宋体" w:hAnsi="宋体" w:eastAsia="宋体" w:cs="宋体"/>
          <w:color w:val="0000FF"/>
          <w:kern w:val="0"/>
          <w:sz w:val="24"/>
          <w:szCs w:val="24"/>
          <w:lang w:val="en-US" w:eastAsia="zh-CN" w:bidi="ar"/>
        </w:rPr>
        <w:t>日17:30</w:t>
      </w:r>
      <w:r>
        <w:rPr>
          <w:rFonts w:hint="eastAsia" w:ascii="宋体" w:hAnsi="宋体" w:eastAsia="宋体" w:cs="宋体"/>
          <w:kern w:val="0"/>
          <w:sz w:val="24"/>
          <w:szCs w:val="24"/>
          <w:lang w:val="en-US" w:eastAsia="zh-CN" w:bidi="ar"/>
        </w:rPr>
        <w:t>使用数字证书（CA）锁登录通辽市公共资源交易系统，填写投标信息。</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4.没有入库的企业须办理入库手续方可投标。办理方法：需登录通辽市公共资源交易中心网站（http://ggzy.tongliao.gov.cn）进行诚信库注册，在诚信库注册后，按要求录入并提交基本信息的，系统将自动通过，无须携带资料到现场进行比对，用户务必保证在诚信库中录入的信息合法合规、真实有效，所产生的一切法律后果均由用户自行承担。具体事宜详见《通辽市公共资源交易中心关于取消诚信库现场比对环节的通知》。</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 xml:space="preserve">5.填写投标信息成功的供应商登录通辽市公共资源交易中心网站（http://ggzy.tongliao.gov.cn）,点击“政府采购”中的信息公告栏即可浏览采购信息，下载招标文件请点击页面“交易文件领取”即可。 </w:t>
      </w:r>
    </w:p>
    <w:p>
      <w:pPr>
        <w:keepNext w:val="0"/>
        <w:keepLines w:val="0"/>
        <w:widowControl/>
        <w:suppressLineNumbers w:val="0"/>
        <w:adjustRightInd w:val="0"/>
        <w:spacing w:before="0" w:beforeAutospacing="1" w:after="0" w:afterAutospacing="1" w:line="360" w:lineRule="auto"/>
        <w:ind w:left="0" w:right="0" w:firstLine="480" w:firstLineChars="200"/>
        <w:jc w:val="left"/>
      </w:pPr>
      <w:r>
        <w:rPr>
          <w:rFonts w:hint="eastAsia" w:ascii="宋体" w:hAnsi="宋体" w:eastAsia="宋体" w:cs="宋体"/>
          <w:kern w:val="0"/>
          <w:sz w:val="24"/>
          <w:szCs w:val="24"/>
          <w:lang w:val="en-US" w:eastAsia="zh-CN" w:bidi="ar"/>
        </w:rPr>
        <w:t>6.投标文件递交方法：投标供应商应在投标文件递交的截止时间</w:t>
      </w:r>
      <w:r>
        <w:rPr>
          <w:rFonts w:hint="eastAsia" w:ascii="宋体" w:hAnsi="宋体" w:eastAsia="宋体" w:cs="宋体"/>
          <w:color w:val="0000FF"/>
          <w:kern w:val="0"/>
          <w:sz w:val="24"/>
          <w:szCs w:val="24"/>
          <w:lang w:val="en-US" w:eastAsia="zh-CN" w:bidi="ar"/>
        </w:rPr>
        <w:t>2019年08月0</w:t>
      </w:r>
      <w:r>
        <w:rPr>
          <w:rFonts w:hint="eastAsia" w:ascii="宋体" w:hAnsi="宋体" w:cs="宋体"/>
          <w:color w:val="0000FF"/>
          <w:kern w:val="0"/>
          <w:sz w:val="24"/>
          <w:szCs w:val="24"/>
          <w:lang w:val="en-US" w:eastAsia="zh-CN" w:bidi="ar"/>
        </w:rPr>
        <w:t>9</w:t>
      </w:r>
      <w:r>
        <w:rPr>
          <w:rFonts w:hint="eastAsia" w:ascii="宋体" w:hAnsi="宋体" w:eastAsia="宋体" w:cs="宋体"/>
          <w:color w:val="0000FF"/>
          <w:kern w:val="0"/>
          <w:sz w:val="24"/>
          <w:szCs w:val="24"/>
          <w:lang w:val="en-US" w:eastAsia="zh-CN" w:bidi="ar"/>
        </w:rPr>
        <w:t>日上午09:00时</w:t>
      </w:r>
      <w:r>
        <w:rPr>
          <w:rFonts w:hint="eastAsia" w:ascii="宋体" w:hAnsi="宋体" w:eastAsia="宋体" w:cs="宋体"/>
          <w:kern w:val="0"/>
          <w:sz w:val="24"/>
          <w:szCs w:val="24"/>
          <w:lang w:val="en-US" w:eastAsia="zh-CN" w:bidi="ar"/>
        </w:rPr>
        <w:t>前，将使用“新点投标文件制作软件(通辽版)”生成的电子版加密投标文件（扩展名为TLTF），在通辽市公共资源电子交易平台投标供应商系统内上传电子版加密投标文件。将使用“新点投标文件制作软件(通辽版)”生成的电子版非加密投标文件（扩展名为nTLTF）拷贝至U盘内，在投标文件递交的截止时间</w:t>
      </w:r>
      <w:r>
        <w:rPr>
          <w:rFonts w:hint="eastAsia" w:ascii="宋体" w:hAnsi="宋体" w:eastAsia="宋体" w:cs="宋体"/>
          <w:color w:val="0000FF"/>
          <w:kern w:val="0"/>
          <w:sz w:val="24"/>
          <w:szCs w:val="24"/>
          <w:lang w:val="en-US" w:eastAsia="zh-CN" w:bidi="ar"/>
        </w:rPr>
        <w:t>2019年08月0</w:t>
      </w:r>
      <w:r>
        <w:rPr>
          <w:rFonts w:hint="eastAsia" w:ascii="宋体" w:hAnsi="宋体" w:cs="宋体"/>
          <w:color w:val="0000FF"/>
          <w:kern w:val="0"/>
          <w:sz w:val="24"/>
          <w:szCs w:val="24"/>
          <w:lang w:val="en-US" w:eastAsia="zh-CN" w:bidi="ar"/>
        </w:rPr>
        <w:t>9</w:t>
      </w:r>
      <w:r>
        <w:rPr>
          <w:rFonts w:hint="eastAsia" w:ascii="宋体" w:hAnsi="宋体" w:eastAsia="宋体" w:cs="宋体"/>
          <w:color w:val="0000FF"/>
          <w:kern w:val="0"/>
          <w:sz w:val="24"/>
          <w:szCs w:val="24"/>
          <w:lang w:val="en-US" w:eastAsia="zh-CN" w:bidi="ar"/>
        </w:rPr>
        <w:t>日上午09:00</w:t>
      </w:r>
      <w:r>
        <w:rPr>
          <w:rFonts w:hint="eastAsia" w:ascii="宋体" w:hAnsi="宋体" w:eastAsia="宋体" w:cs="宋体"/>
          <w:kern w:val="0"/>
          <w:sz w:val="24"/>
          <w:szCs w:val="24"/>
          <w:lang w:val="en-US" w:eastAsia="zh-CN" w:bidi="ar"/>
        </w:rPr>
        <w:t xml:space="preserve">时前，携带至开标地点。逾期未在系统内上传电子版加密投标文件（扩展名为TLTF）或开标未携带电子版非加密投标文件（扩展名为nTLTF）U盘、制作电子投标文件使用的数字证书（CA）锁的，采购人不予受理并予以废标处理。同时，投标供应商应按招标公告和招标文件规定的时间和地点密封递交纸质投标文件。逾期未送达的，采购人不予受理。 </w:t>
      </w:r>
    </w:p>
    <w:p>
      <w:pPr>
        <w:pStyle w:val="3"/>
        <w:numPr>
          <w:ilvl w:val="0"/>
          <w:numId w:val="1"/>
        </w:numPr>
        <w:spacing w:before="75" w:beforeAutospacing="0" w:after="75" w:afterAutospacing="0" w:line="360" w:lineRule="auto"/>
        <w:rPr>
          <w:rFonts w:ascii="Times New Roman" w:hAnsi="Times New Roman"/>
          <w:b/>
        </w:rPr>
      </w:pPr>
      <w:r>
        <w:rPr>
          <w:rFonts w:ascii="Times New Roman" w:hAnsi="Times New Roman"/>
          <w:b/>
        </w:rPr>
        <w:t>采购文件售价</w:t>
      </w:r>
    </w:p>
    <w:p>
      <w:pPr>
        <w:pStyle w:val="3"/>
        <w:spacing w:before="75" w:beforeAutospacing="0" w:after="75" w:afterAutospacing="0" w:line="360" w:lineRule="auto"/>
        <w:ind w:firstLine="480" w:firstLineChars="200"/>
        <w:rPr>
          <w:rFonts w:ascii="Times New Roman" w:hAnsi="Times New Roman"/>
        </w:rPr>
      </w:pPr>
      <w:r>
        <w:rPr>
          <w:rFonts w:ascii="Times New Roman" w:hAnsi="Times New Roman"/>
        </w:rPr>
        <w:t>本次采购文件售价为</w:t>
      </w:r>
      <w:r>
        <w:rPr>
          <w:rFonts w:hint="eastAsia" w:ascii="Times New Roman" w:hAnsi="Times New Roman"/>
        </w:rPr>
        <w:t>0</w:t>
      </w:r>
      <w:r>
        <w:rPr>
          <w:rFonts w:ascii="Times New Roman" w:hAnsi="Times New Roman"/>
        </w:rPr>
        <w:t>元人民币，售后不退。</w:t>
      </w:r>
    </w:p>
    <w:p>
      <w:pPr>
        <w:pStyle w:val="3"/>
        <w:spacing w:before="75" w:beforeAutospacing="0" w:after="75" w:afterAutospacing="0" w:line="360" w:lineRule="auto"/>
        <w:rPr>
          <w:rStyle w:val="6"/>
          <w:rFonts w:hint="eastAsia" w:cs="宋体"/>
          <w:color w:val="000000"/>
        </w:rPr>
      </w:pPr>
      <w:r>
        <w:rPr>
          <w:rStyle w:val="6"/>
          <w:rFonts w:hint="eastAsia" w:cs="宋体"/>
          <w:color w:val="000000"/>
        </w:rPr>
        <w:t>五、投标保证金</w:t>
      </w:r>
    </w:p>
    <w:p>
      <w:pPr>
        <w:pStyle w:val="3"/>
        <w:spacing w:before="75" w:beforeAutospacing="0" w:after="75" w:afterAutospacing="0" w:line="360" w:lineRule="auto"/>
        <w:ind w:firstLine="480"/>
        <w:rPr>
          <w:rFonts w:hint="eastAsia" w:cs="宋体"/>
          <w:color w:val="000000"/>
        </w:rPr>
      </w:pPr>
      <w:r>
        <w:rPr>
          <w:rFonts w:hint="eastAsia" w:cs="宋体"/>
          <w:color w:val="000000"/>
        </w:rPr>
        <w:t>（一）投标保证金金额：壹万捌仟元整（¥18000.00元）</w:t>
      </w:r>
    </w:p>
    <w:p>
      <w:pPr>
        <w:pStyle w:val="3"/>
        <w:spacing w:before="75" w:beforeAutospacing="0" w:after="75" w:afterAutospacing="0" w:line="360" w:lineRule="auto"/>
        <w:ind w:firstLine="480"/>
        <w:rPr>
          <w:rFonts w:hint="eastAsia" w:cs="宋体"/>
        </w:rPr>
      </w:pPr>
      <w:r>
        <w:rPr>
          <w:rFonts w:hint="eastAsia" w:cs="宋体"/>
          <w:color w:val="000000"/>
        </w:rPr>
        <w:t>（二）投标保证金形式：采用网银转账、电汇、银行柜面转账（不接受现金）</w:t>
      </w:r>
    </w:p>
    <w:p>
      <w:pPr>
        <w:pStyle w:val="3"/>
        <w:spacing w:before="75" w:beforeAutospacing="0" w:after="75" w:afterAutospacing="0" w:line="360" w:lineRule="auto"/>
        <w:ind w:firstLine="480"/>
        <w:rPr>
          <w:rFonts w:hint="eastAsia" w:cs="宋体"/>
          <w:color w:val="000000"/>
        </w:rPr>
      </w:pPr>
      <w:r>
        <w:rPr>
          <w:rFonts w:hint="eastAsia" w:cs="宋体"/>
          <w:color w:val="000000"/>
        </w:rPr>
        <w:t>（三）投标保证金收取截止时间：2019年0</w:t>
      </w:r>
      <w:r>
        <w:rPr>
          <w:rFonts w:hint="eastAsia" w:cs="宋体"/>
          <w:color w:val="000000"/>
          <w:lang w:val="en-US" w:eastAsia="zh-CN"/>
        </w:rPr>
        <w:t>8</w:t>
      </w:r>
      <w:r>
        <w:rPr>
          <w:rFonts w:hint="eastAsia" w:cs="宋体"/>
          <w:color w:val="000000"/>
        </w:rPr>
        <w:t>月</w:t>
      </w:r>
      <w:r>
        <w:rPr>
          <w:rFonts w:hint="eastAsia" w:cs="宋体"/>
          <w:color w:val="000000"/>
          <w:lang w:val="en-US" w:eastAsia="zh-CN"/>
        </w:rPr>
        <w:t>09</w:t>
      </w:r>
      <w:r>
        <w:rPr>
          <w:rFonts w:hint="eastAsia" w:cs="宋体"/>
          <w:color w:val="000000"/>
        </w:rPr>
        <w:t>日上午9:00时（北京时间）止（以到账时间为准）。</w:t>
      </w:r>
    </w:p>
    <w:p>
      <w:pPr>
        <w:pStyle w:val="3"/>
        <w:spacing w:before="75" w:beforeAutospacing="0" w:after="75" w:afterAutospacing="0" w:line="360" w:lineRule="auto"/>
        <w:ind w:firstLine="480"/>
        <w:rPr>
          <w:rFonts w:hint="eastAsia" w:cs="宋体"/>
        </w:rPr>
      </w:pPr>
      <w:r>
        <w:rPr>
          <w:rFonts w:hint="eastAsia" w:cs="宋体"/>
          <w:color w:val="000000"/>
        </w:rPr>
        <w:t xml:space="preserve">（四）投标保证金收款账户： </w:t>
      </w:r>
    </w:p>
    <w:p>
      <w:pPr>
        <w:pStyle w:val="3"/>
        <w:spacing w:before="75" w:beforeAutospacing="0" w:after="75" w:afterAutospacing="0" w:line="360" w:lineRule="auto"/>
        <w:ind w:firstLine="480"/>
        <w:rPr>
          <w:rFonts w:hint="eastAsia" w:cs="宋体"/>
          <w:color w:val="000000"/>
        </w:rPr>
      </w:pPr>
      <w:r>
        <w:rPr>
          <w:rFonts w:hint="eastAsia" w:cs="宋体"/>
          <w:color w:val="000000"/>
        </w:rPr>
        <w:t>收款单位名称： 通辽市政务服务中心</w:t>
      </w:r>
    </w:p>
    <w:p>
      <w:pPr>
        <w:pStyle w:val="3"/>
        <w:spacing w:before="75" w:beforeAutospacing="0" w:after="75" w:afterAutospacing="0" w:line="360" w:lineRule="auto"/>
        <w:ind w:firstLine="480"/>
        <w:rPr>
          <w:rFonts w:hint="eastAsia" w:cs="宋体"/>
          <w:color w:val="000000"/>
        </w:rPr>
      </w:pPr>
      <w:r>
        <w:rPr>
          <w:rFonts w:hint="eastAsia" w:cs="宋体"/>
          <w:color w:val="000000"/>
        </w:rPr>
        <w:t>开 户 行： 内蒙古银行股份有限公司通辽胜利路支行</w:t>
      </w:r>
    </w:p>
    <w:p>
      <w:pPr>
        <w:pStyle w:val="3"/>
        <w:spacing w:before="75" w:beforeAutospacing="0" w:after="75" w:afterAutospacing="0" w:line="360" w:lineRule="auto"/>
        <w:ind w:firstLine="480"/>
        <w:rPr>
          <w:rFonts w:hint="eastAsia" w:cs="宋体"/>
          <w:b/>
          <w:bCs/>
          <w:color w:val="000000"/>
        </w:rPr>
      </w:pPr>
      <w:r>
        <w:rPr>
          <w:rFonts w:hint="eastAsia" w:cs="宋体"/>
          <w:color w:val="000000"/>
        </w:rPr>
        <w:t xml:space="preserve">帐    号： </w:t>
      </w:r>
      <w:r>
        <w:rPr>
          <w:rFonts w:hint="eastAsia" w:cs="宋体"/>
        </w:rPr>
        <w:t xml:space="preserve"> 86103410000000000031823</w:t>
      </w:r>
    </w:p>
    <w:p>
      <w:pPr>
        <w:pStyle w:val="3"/>
        <w:spacing w:line="360" w:lineRule="auto"/>
        <w:rPr>
          <w:rFonts w:ascii="Times New Roman" w:hAnsi="Times New Roman"/>
          <w:b/>
        </w:rPr>
      </w:pPr>
      <w:r>
        <w:rPr>
          <w:rFonts w:hint="eastAsia" w:ascii="Times New Roman" w:hAnsi="Times New Roman"/>
          <w:b/>
        </w:rPr>
        <w:t>六</w:t>
      </w:r>
      <w:r>
        <w:rPr>
          <w:rFonts w:ascii="Times New Roman" w:hAnsi="Times New Roman"/>
          <w:b/>
        </w:rPr>
        <w:t>、递交投标</w:t>
      </w:r>
      <w:r>
        <w:rPr>
          <w:rStyle w:val="6"/>
          <w:rFonts w:hint="eastAsia" w:cs="宋体"/>
          <w:bCs w:val="0"/>
          <w:color w:val="000000"/>
          <w:kern w:val="2"/>
        </w:rPr>
        <w:t>文件截止时间</w:t>
      </w:r>
      <w:r>
        <w:rPr>
          <w:rFonts w:ascii="Times New Roman" w:hAnsi="Times New Roman"/>
          <w:b/>
        </w:rPr>
        <w:t>、开标时间及地点</w:t>
      </w:r>
    </w:p>
    <w:p>
      <w:pPr>
        <w:pStyle w:val="18"/>
        <w:spacing w:line="560" w:lineRule="exact"/>
        <w:ind w:firstLine="480"/>
        <w:rPr>
          <w:rFonts w:ascii="Times New Roman" w:hAnsi="Times New Roman"/>
        </w:rPr>
      </w:pPr>
      <w:r>
        <w:rPr>
          <w:rFonts w:hint="eastAsia" w:ascii="Times New Roman" w:hAnsi="Times New Roman"/>
        </w:rPr>
        <w:t>（一）</w:t>
      </w:r>
      <w:r>
        <w:rPr>
          <w:rFonts w:ascii="Times New Roman" w:hAnsi="Times New Roman"/>
        </w:rPr>
        <w:t>投标截止时间：</w:t>
      </w:r>
      <w:r>
        <w:rPr>
          <w:rFonts w:hint="eastAsia" w:ascii="Times New Roman" w:hAnsi="Times New Roman"/>
        </w:rPr>
        <w:t>2019年0</w:t>
      </w:r>
      <w:r>
        <w:rPr>
          <w:rFonts w:hint="eastAsia" w:ascii="Times New Roman" w:hAnsi="Times New Roman"/>
          <w:lang w:val="en-US" w:eastAsia="zh-CN"/>
        </w:rPr>
        <w:t>8</w:t>
      </w:r>
      <w:r>
        <w:rPr>
          <w:rFonts w:hint="eastAsia" w:ascii="Times New Roman" w:hAnsi="Times New Roman"/>
        </w:rPr>
        <w:t>月</w:t>
      </w:r>
      <w:r>
        <w:rPr>
          <w:rFonts w:hint="eastAsia" w:ascii="Times New Roman" w:hAnsi="Times New Roman"/>
          <w:lang w:val="en-US" w:eastAsia="zh-CN"/>
        </w:rPr>
        <w:t>09</w:t>
      </w:r>
      <w:r>
        <w:rPr>
          <w:rFonts w:hint="eastAsia" w:ascii="Times New Roman" w:hAnsi="Times New Roman"/>
        </w:rPr>
        <w:t>日上午9:00时（北京时间）</w:t>
      </w:r>
    </w:p>
    <w:p>
      <w:pPr>
        <w:pStyle w:val="18"/>
        <w:spacing w:line="560" w:lineRule="exact"/>
        <w:ind w:firstLine="480"/>
        <w:rPr>
          <w:rFonts w:ascii="Times New Roman" w:hAnsi="Times New Roman"/>
        </w:rPr>
      </w:pPr>
      <w:r>
        <w:rPr>
          <w:rFonts w:hint="eastAsia" w:ascii="Times New Roman" w:hAnsi="Times New Roman"/>
        </w:rPr>
        <w:t>（二）</w:t>
      </w:r>
      <w:r>
        <w:rPr>
          <w:rFonts w:ascii="Times New Roman" w:hAnsi="Times New Roman"/>
        </w:rPr>
        <w:t xml:space="preserve">投标地点： </w:t>
      </w:r>
      <w:r>
        <w:rPr>
          <w:rFonts w:hint="eastAsia" w:cs="宋体"/>
          <w:color w:val="000000"/>
        </w:rPr>
        <w:t>通辽市公共资源交易中心三楼开标厅</w:t>
      </w:r>
    </w:p>
    <w:p>
      <w:pPr>
        <w:pStyle w:val="18"/>
        <w:spacing w:line="560" w:lineRule="exact"/>
        <w:ind w:firstLine="480"/>
        <w:rPr>
          <w:rFonts w:ascii="Times New Roman" w:hAnsi="Times New Roman"/>
        </w:rPr>
      </w:pPr>
      <w:r>
        <w:rPr>
          <w:rFonts w:hint="eastAsia" w:ascii="Times New Roman" w:hAnsi="Times New Roman"/>
        </w:rPr>
        <w:t>（三）</w:t>
      </w:r>
      <w:r>
        <w:rPr>
          <w:rFonts w:ascii="Times New Roman" w:hAnsi="Times New Roman"/>
        </w:rPr>
        <w:t>开标时间：</w:t>
      </w:r>
      <w:r>
        <w:rPr>
          <w:rFonts w:hint="eastAsia" w:ascii="Times New Roman" w:hAnsi="Times New Roman"/>
        </w:rPr>
        <w:t>2019年0</w:t>
      </w:r>
      <w:r>
        <w:rPr>
          <w:rFonts w:hint="eastAsia" w:ascii="Times New Roman" w:hAnsi="Times New Roman"/>
          <w:lang w:val="en-US" w:eastAsia="zh-CN"/>
        </w:rPr>
        <w:t>8</w:t>
      </w:r>
      <w:r>
        <w:rPr>
          <w:rFonts w:hint="eastAsia" w:ascii="Times New Roman" w:hAnsi="Times New Roman"/>
        </w:rPr>
        <w:t>月</w:t>
      </w:r>
      <w:r>
        <w:rPr>
          <w:rFonts w:hint="eastAsia" w:ascii="Times New Roman" w:hAnsi="Times New Roman"/>
          <w:lang w:val="en-US" w:eastAsia="zh-CN"/>
        </w:rPr>
        <w:t>09</w:t>
      </w:r>
      <w:r>
        <w:rPr>
          <w:rFonts w:hint="eastAsia" w:ascii="Times New Roman" w:hAnsi="Times New Roman"/>
        </w:rPr>
        <w:t>日上午9:00时（北京时间）</w:t>
      </w:r>
    </w:p>
    <w:p>
      <w:pPr>
        <w:pStyle w:val="18"/>
        <w:spacing w:line="560" w:lineRule="exact"/>
        <w:ind w:firstLine="480"/>
        <w:rPr>
          <w:rFonts w:hint="eastAsia" w:cs="宋体"/>
          <w:color w:val="000000"/>
        </w:rPr>
      </w:pPr>
      <w:r>
        <w:rPr>
          <w:rFonts w:hint="eastAsia" w:ascii="Times New Roman" w:hAnsi="Times New Roman"/>
        </w:rPr>
        <w:t>（四）</w:t>
      </w:r>
      <w:r>
        <w:rPr>
          <w:rFonts w:ascii="Times New Roman" w:hAnsi="Times New Roman"/>
        </w:rPr>
        <w:t xml:space="preserve">开标地点： </w:t>
      </w:r>
      <w:bookmarkStart w:id="2" w:name="OLE_LINK4"/>
      <w:r>
        <w:rPr>
          <w:rFonts w:hint="eastAsia" w:cs="宋体"/>
          <w:color w:val="000000"/>
        </w:rPr>
        <w:t>通辽市公共资源交易中心三楼开标厅</w:t>
      </w:r>
      <w:bookmarkEnd w:id="2"/>
    </w:p>
    <w:p>
      <w:pPr>
        <w:pStyle w:val="18"/>
        <w:spacing w:line="560" w:lineRule="exact"/>
        <w:ind w:firstLine="480"/>
        <w:rPr>
          <w:rFonts w:hint="eastAsia" w:cs="宋体"/>
          <w:color w:val="000000"/>
        </w:rPr>
      </w:pPr>
      <w:r>
        <w:rPr>
          <w:rFonts w:hint="eastAsia" w:cs="宋体"/>
          <w:color w:val="000000"/>
        </w:rPr>
        <w:t>（五）开标时统一递交投标文件。</w:t>
      </w:r>
    </w:p>
    <w:p>
      <w:pPr>
        <w:pStyle w:val="2"/>
        <w:keepNext w:val="0"/>
        <w:keepLines w:val="0"/>
        <w:widowControl/>
        <w:spacing w:before="255" w:after="255" w:line="360" w:lineRule="auto"/>
        <w:rPr>
          <w:rFonts w:hint="eastAsia" w:ascii="宋体" w:hAnsi="宋体" w:eastAsia="宋体" w:cs="宋体"/>
          <w:sz w:val="24"/>
          <w:szCs w:val="24"/>
        </w:rPr>
      </w:pPr>
      <w:r>
        <w:rPr>
          <w:rStyle w:val="6"/>
          <w:rFonts w:hint="eastAsia" w:ascii="宋体" w:hAnsi="宋体" w:eastAsia="宋体" w:cs="宋体"/>
          <w:b/>
          <w:bCs w:val="0"/>
          <w:color w:val="000000"/>
          <w:sz w:val="24"/>
          <w:szCs w:val="24"/>
        </w:rPr>
        <w:t>七、发布公告媒体</w:t>
      </w:r>
    </w:p>
    <w:p>
      <w:pPr>
        <w:pStyle w:val="3"/>
        <w:spacing w:before="75" w:beforeAutospacing="0" w:after="75" w:afterAutospacing="0" w:line="360" w:lineRule="auto"/>
        <w:ind w:firstLine="480" w:firstLineChars="200"/>
        <w:jc w:val="both"/>
        <w:rPr>
          <w:rFonts w:hint="eastAsia" w:cs="宋体"/>
          <w:color w:val="000000"/>
        </w:rPr>
      </w:pPr>
      <w:r>
        <w:rPr>
          <w:rFonts w:hint="eastAsia" w:cs="宋体"/>
          <w:color w:val="000000"/>
        </w:rPr>
        <w:t>本次招标公告，同时在中国采购与招标网（www.chinabidding.com.cn）、内蒙古自治区政府采购网（www.nmgp.gov.cn）、通辽市公共资源交易中心网站（</w:t>
      </w:r>
      <w:r>
        <w:rPr>
          <w:rFonts w:hint="eastAsia" w:cs="宋体"/>
          <w:color w:val="000000"/>
        </w:rPr>
        <w:fldChar w:fldCharType="begin"/>
      </w:r>
      <w:r>
        <w:rPr>
          <w:rFonts w:hint="eastAsia" w:cs="宋体"/>
          <w:color w:val="000000"/>
        </w:rPr>
        <w:instrText xml:space="preserve"> HYPERLINK "http://www.tlzw.net/" </w:instrText>
      </w:r>
      <w:r>
        <w:rPr>
          <w:rFonts w:hint="eastAsia" w:cs="宋体"/>
          <w:color w:val="000000"/>
        </w:rPr>
        <w:fldChar w:fldCharType="separate"/>
      </w:r>
      <w:r>
        <w:rPr>
          <w:rFonts w:hint="eastAsia" w:cs="宋体"/>
          <w:color w:val="000000"/>
        </w:rPr>
        <w:t>http://www.tlzw.net</w:t>
      </w:r>
      <w:r>
        <w:rPr>
          <w:rFonts w:hint="eastAsia" w:cs="宋体"/>
          <w:color w:val="000000"/>
        </w:rPr>
        <w:fldChar w:fldCharType="end"/>
      </w:r>
      <w:r>
        <w:rPr>
          <w:rFonts w:hint="eastAsia" w:cs="宋体"/>
          <w:color w:val="000000"/>
        </w:rPr>
        <w:t>）、</w:t>
      </w:r>
      <w:r>
        <w:rPr>
          <w:rFonts w:cs="宋体"/>
          <w:color w:val="000000"/>
        </w:rPr>
        <w:t>内蒙古招标投标</w:t>
      </w:r>
      <w:r>
        <w:rPr>
          <w:rFonts w:hint="eastAsia" w:cs="宋体"/>
          <w:color w:val="000000"/>
        </w:rPr>
        <w:t>公共服务平台（</w:t>
      </w:r>
      <w:r>
        <w:rPr>
          <w:rFonts w:hint="eastAsia" w:cs="宋体"/>
          <w:color w:val="000000"/>
        </w:rPr>
        <w:fldChar w:fldCharType="begin"/>
      </w:r>
      <w:r>
        <w:rPr>
          <w:rFonts w:hint="eastAsia" w:cs="宋体"/>
          <w:color w:val="000000"/>
        </w:rPr>
        <w:instrText xml:space="preserve"> HYPERLINK "http://www.nmgztb.com.cn" </w:instrText>
      </w:r>
      <w:r>
        <w:rPr>
          <w:rFonts w:hint="eastAsia" w:cs="宋体"/>
          <w:color w:val="000000"/>
        </w:rPr>
        <w:fldChar w:fldCharType="separate"/>
      </w:r>
      <w:r>
        <w:rPr>
          <w:rFonts w:hint="eastAsia" w:cs="宋体"/>
          <w:color w:val="000000"/>
        </w:rPr>
        <w:t>http://www.nmgztb.com.cn</w:t>
      </w:r>
      <w:r>
        <w:rPr>
          <w:rFonts w:hint="eastAsia" w:cs="宋体"/>
          <w:color w:val="000000"/>
        </w:rPr>
        <w:fldChar w:fldCharType="end"/>
      </w:r>
      <w:r>
        <w:rPr>
          <w:rFonts w:hint="eastAsia" w:cs="宋体"/>
          <w:color w:val="000000"/>
        </w:rPr>
        <w:t>）及中国</w:t>
      </w:r>
      <w:r>
        <w:rPr>
          <w:rFonts w:cs="宋体"/>
          <w:color w:val="000000"/>
        </w:rPr>
        <w:t>招标投标</w:t>
      </w:r>
      <w:r>
        <w:rPr>
          <w:rFonts w:hint="eastAsia" w:cs="宋体"/>
          <w:color w:val="000000"/>
        </w:rPr>
        <w:t>公共服务平台（</w:t>
      </w:r>
      <w:r>
        <w:rPr>
          <w:rFonts w:cs="宋体"/>
          <w:color w:val="000000"/>
        </w:rPr>
        <w:t>http://www.cebpubservice.com</w:t>
      </w:r>
      <w:r>
        <w:rPr>
          <w:rFonts w:hint="eastAsia" w:cs="宋体"/>
          <w:color w:val="000000"/>
        </w:rPr>
        <w:t>）上发布，其他媒介转发无效。</w:t>
      </w:r>
    </w:p>
    <w:p>
      <w:pPr>
        <w:pStyle w:val="18"/>
        <w:spacing w:line="560" w:lineRule="exact"/>
        <w:rPr>
          <w:rFonts w:ascii="Times New Roman" w:hAnsi="Times New Roman"/>
          <w:b/>
        </w:rPr>
      </w:pPr>
      <w:r>
        <w:rPr>
          <w:rFonts w:hint="eastAsia" w:ascii="Times New Roman" w:hAnsi="Times New Roman"/>
          <w:b/>
        </w:rPr>
        <w:t>八</w:t>
      </w:r>
      <w:r>
        <w:rPr>
          <w:rFonts w:ascii="Times New Roman" w:hAnsi="Times New Roman"/>
          <w:b/>
        </w:rPr>
        <w:t>、联系方式</w:t>
      </w:r>
    </w:p>
    <w:p>
      <w:pPr>
        <w:pStyle w:val="18"/>
        <w:spacing w:line="560" w:lineRule="exact"/>
        <w:ind w:firstLine="480" w:firstLineChars="200"/>
        <w:rPr>
          <w:rFonts w:ascii="Times New Roman" w:hAnsi="Times New Roman"/>
        </w:rPr>
      </w:pPr>
      <w:r>
        <w:rPr>
          <w:rFonts w:ascii="Times New Roman" w:hAnsi="Times New Roman"/>
        </w:rPr>
        <w:t>采购单位名称：</w:t>
      </w:r>
      <w:r>
        <w:rPr>
          <w:rFonts w:hint="eastAsia" w:cs="宋体"/>
          <w:color w:val="000000"/>
        </w:rPr>
        <w:t xml:space="preserve">通辽市动物疫病预防控制中心 </w:t>
      </w:r>
    </w:p>
    <w:p>
      <w:pPr>
        <w:pStyle w:val="18"/>
        <w:spacing w:line="560" w:lineRule="exact"/>
        <w:ind w:left="479" w:leftChars="228"/>
        <w:rPr>
          <w:rFonts w:ascii="Times New Roman" w:hAnsi="Times New Roman"/>
        </w:rPr>
      </w:pPr>
      <w:r>
        <w:rPr>
          <w:rFonts w:ascii="Times New Roman" w:hAnsi="Times New Roman"/>
        </w:rPr>
        <w:t xml:space="preserve">地    址：  </w:t>
      </w:r>
      <w:r>
        <w:rPr>
          <w:rFonts w:hint="eastAsia" w:cs="宋体"/>
          <w:color w:val="000000"/>
        </w:rPr>
        <w:t>通辽市科尔沁区建国路2349号</w:t>
      </w:r>
      <w:r>
        <w:rPr>
          <w:rFonts w:ascii="Times New Roman" w:hAnsi="Times New Roman"/>
        </w:rPr>
        <w:t xml:space="preserve">                                   邮政编码：</w:t>
      </w:r>
      <w:r>
        <w:rPr>
          <w:rFonts w:hint="eastAsia" w:ascii="Times New Roman" w:hAnsi="Times New Roman"/>
        </w:rPr>
        <w:t>028000</w:t>
      </w:r>
    </w:p>
    <w:p>
      <w:pPr>
        <w:pStyle w:val="18"/>
        <w:spacing w:line="560" w:lineRule="exact"/>
        <w:ind w:left="479" w:leftChars="228"/>
        <w:rPr>
          <w:rFonts w:hint="eastAsia" w:ascii="Times New Roman" w:hAnsi="Times New Roman" w:eastAsia="宋体"/>
          <w:szCs w:val="22"/>
          <w:lang w:eastAsia="zh-CN"/>
        </w:rPr>
      </w:pPr>
      <w:r>
        <w:rPr>
          <w:rFonts w:ascii="Times New Roman" w:hAnsi="Times New Roman"/>
        </w:rPr>
        <w:t>联 系 人</w:t>
      </w:r>
      <w:r>
        <w:rPr>
          <w:rFonts w:hint="eastAsia" w:ascii="Times New Roman" w:hAnsi="Times New Roman"/>
          <w:szCs w:val="22"/>
        </w:rPr>
        <w:t>：</w:t>
      </w:r>
      <w:r>
        <w:rPr>
          <w:rFonts w:hint="eastAsia" w:ascii="Times New Roman" w:hAnsi="Times New Roman"/>
          <w:szCs w:val="22"/>
          <w:lang w:eastAsia="zh-CN"/>
        </w:rPr>
        <w:t>王大伟</w:t>
      </w:r>
    </w:p>
    <w:p>
      <w:pPr>
        <w:pStyle w:val="18"/>
        <w:spacing w:line="560" w:lineRule="exact"/>
        <w:ind w:left="479" w:leftChars="228"/>
        <w:rPr>
          <w:rFonts w:hint="eastAsia" w:ascii="Times New Roman" w:hAnsi="Times New Roman"/>
          <w:szCs w:val="22"/>
        </w:rPr>
      </w:pPr>
      <w:r>
        <w:rPr>
          <w:rFonts w:hint="eastAsia" w:ascii="Times New Roman" w:hAnsi="Times New Roman"/>
          <w:szCs w:val="22"/>
        </w:rPr>
        <w:t>联系电话：13847584774</w:t>
      </w:r>
    </w:p>
    <w:p>
      <w:pPr>
        <w:autoSpaceDE w:val="0"/>
        <w:autoSpaceDN w:val="0"/>
        <w:adjustRightInd w:val="0"/>
        <w:spacing w:line="560" w:lineRule="exact"/>
        <w:ind w:firstLine="480"/>
        <w:jc w:val="left"/>
        <w:rPr>
          <w:kern w:val="0"/>
          <w:sz w:val="24"/>
        </w:rPr>
      </w:pPr>
      <w:r>
        <w:rPr>
          <w:kern w:val="0"/>
          <w:sz w:val="24"/>
          <w:lang w:val="zh-CN"/>
        </w:rPr>
        <w:t>采购代理机构名称：内蒙古招标有限责任公司</w:t>
      </w:r>
    </w:p>
    <w:p>
      <w:pPr>
        <w:autoSpaceDE w:val="0"/>
        <w:autoSpaceDN w:val="0"/>
        <w:adjustRightInd w:val="0"/>
        <w:spacing w:line="560" w:lineRule="exact"/>
        <w:ind w:firstLine="480"/>
        <w:jc w:val="left"/>
        <w:rPr>
          <w:kern w:val="0"/>
          <w:sz w:val="24"/>
          <w:lang w:val="zh-CN"/>
        </w:rPr>
      </w:pPr>
      <w:r>
        <w:rPr>
          <w:kern w:val="0"/>
          <w:sz w:val="24"/>
          <w:lang w:val="zh-CN"/>
        </w:rPr>
        <w:t>地</w:t>
      </w:r>
      <w:r>
        <w:rPr>
          <w:rFonts w:hint="eastAsia"/>
          <w:kern w:val="0"/>
          <w:sz w:val="24"/>
        </w:rPr>
        <w:t xml:space="preserve">    </w:t>
      </w:r>
      <w:r>
        <w:rPr>
          <w:kern w:val="0"/>
          <w:sz w:val="24"/>
          <w:lang w:val="zh-CN"/>
        </w:rPr>
        <w:t>址：</w:t>
      </w:r>
      <w:r>
        <w:rPr>
          <w:rFonts w:hint="eastAsia" w:cs="宋体"/>
          <w:color w:val="000000"/>
          <w:sz w:val="24"/>
        </w:rPr>
        <w:t>通辽市经济技术开发区阿古拉大街水域蓝湾C、D区南门西50米</w:t>
      </w:r>
      <w:r>
        <w:rPr>
          <w:kern w:val="0"/>
          <w:sz w:val="24"/>
          <w:lang w:val="zh-CN"/>
        </w:rPr>
        <w:t xml:space="preserve">          </w:t>
      </w:r>
    </w:p>
    <w:p>
      <w:pPr>
        <w:autoSpaceDE w:val="0"/>
        <w:autoSpaceDN w:val="0"/>
        <w:adjustRightInd w:val="0"/>
        <w:spacing w:line="560" w:lineRule="exact"/>
        <w:ind w:firstLine="480"/>
        <w:jc w:val="left"/>
        <w:rPr>
          <w:kern w:val="0"/>
          <w:sz w:val="24"/>
        </w:rPr>
      </w:pPr>
      <w:r>
        <w:rPr>
          <w:kern w:val="0"/>
          <w:sz w:val="24"/>
          <w:lang w:val="zh-CN"/>
        </w:rPr>
        <w:t>邮</w:t>
      </w:r>
      <w:r>
        <w:rPr>
          <w:rFonts w:hint="eastAsia"/>
          <w:kern w:val="0"/>
          <w:sz w:val="24"/>
        </w:rPr>
        <w:t xml:space="preserve">    </w:t>
      </w:r>
      <w:r>
        <w:rPr>
          <w:kern w:val="0"/>
          <w:sz w:val="24"/>
          <w:lang w:val="zh-CN"/>
        </w:rPr>
        <w:t>编：</w:t>
      </w:r>
      <w:r>
        <w:rPr>
          <w:rFonts w:hint="eastAsia"/>
          <w:kern w:val="0"/>
          <w:sz w:val="24"/>
        </w:rPr>
        <w:t>028000</w:t>
      </w:r>
    </w:p>
    <w:p>
      <w:pPr>
        <w:autoSpaceDE w:val="0"/>
        <w:autoSpaceDN w:val="0"/>
        <w:adjustRightInd w:val="0"/>
        <w:spacing w:line="560" w:lineRule="exact"/>
        <w:ind w:firstLine="480"/>
        <w:jc w:val="left"/>
        <w:rPr>
          <w:rFonts w:hint="eastAsia"/>
          <w:kern w:val="0"/>
          <w:sz w:val="24"/>
          <w:lang w:val="zh-CN"/>
        </w:rPr>
      </w:pPr>
      <w:r>
        <w:rPr>
          <w:kern w:val="0"/>
          <w:sz w:val="24"/>
          <w:lang w:val="zh-CN"/>
        </w:rPr>
        <w:t>联</w:t>
      </w:r>
      <w:r>
        <w:rPr>
          <w:rFonts w:hint="eastAsia"/>
          <w:kern w:val="0"/>
          <w:sz w:val="24"/>
        </w:rPr>
        <w:t xml:space="preserve"> </w:t>
      </w:r>
      <w:r>
        <w:rPr>
          <w:kern w:val="0"/>
          <w:sz w:val="24"/>
          <w:lang w:val="zh-CN"/>
        </w:rPr>
        <w:t>系</w:t>
      </w:r>
      <w:r>
        <w:rPr>
          <w:rFonts w:hint="eastAsia"/>
          <w:kern w:val="0"/>
          <w:sz w:val="24"/>
        </w:rPr>
        <w:t xml:space="preserve"> </w:t>
      </w:r>
      <w:r>
        <w:rPr>
          <w:kern w:val="0"/>
          <w:sz w:val="24"/>
          <w:lang w:val="zh-CN"/>
        </w:rPr>
        <w:t>人：</w:t>
      </w:r>
      <w:r>
        <w:rPr>
          <w:rFonts w:hint="eastAsia"/>
          <w:kern w:val="0"/>
          <w:sz w:val="24"/>
          <w:lang w:val="zh-CN"/>
        </w:rPr>
        <w:t>卢晶晶</w:t>
      </w:r>
    </w:p>
    <w:p>
      <w:pPr>
        <w:autoSpaceDE w:val="0"/>
        <w:autoSpaceDN w:val="0"/>
        <w:adjustRightInd w:val="0"/>
        <w:spacing w:line="560" w:lineRule="exact"/>
        <w:ind w:firstLine="480"/>
        <w:jc w:val="left"/>
      </w:pPr>
      <w:r>
        <w:rPr>
          <w:kern w:val="0"/>
          <w:sz w:val="24"/>
          <w:lang w:val="zh-CN"/>
        </w:rPr>
        <w:t>电</w:t>
      </w:r>
      <w:r>
        <w:rPr>
          <w:rFonts w:hint="eastAsia"/>
          <w:kern w:val="0"/>
          <w:sz w:val="24"/>
        </w:rPr>
        <w:t xml:space="preserve">    </w:t>
      </w:r>
      <w:r>
        <w:rPr>
          <w:kern w:val="0"/>
          <w:sz w:val="24"/>
          <w:lang w:val="zh-CN"/>
        </w:rPr>
        <w:t xml:space="preserve">话： </w:t>
      </w:r>
      <w:r>
        <w:rPr>
          <w:rFonts w:hint="eastAsia"/>
          <w:kern w:val="0"/>
          <w:sz w:val="24"/>
        </w:rPr>
        <w:t>0475-8515881/</w:t>
      </w:r>
      <w:bookmarkEnd w:id="1"/>
      <w:r>
        <w:rPr>
          <w:rFonts w:hint="eastAsia"/>
          <w:kern w:val="0"/>
          <w:sz w:val="24"/>
        </w:rPr>
        <w:t>18747557485</w:t>
      </w:r>
    </w:p>
    <w:p>
      <w:pPr>
        <w:ind w:firstLine="420" w:firstLineChars="200"/>
      </w:pPr>
    </w:p>
    <w:p>
      <w:pPr>
        <w:tabs>
          <w:tab w:val="left" w:pos="5908"/>
        </w:tabs>
        <w:bidi w:val="0"/>
        <w:jc w:val="left"/>
        <w:rPr>
          <w:rFonts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ab/>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40B9B"/>
    <w:multiLevelType w:val="singleLevel"/>
    <w:tmpl w:val="5A040B9B"/>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42B8"/>
    <w:rsid w:val="05E666B1"/>
    <w:rsid w:val="069668A9"/>
    <w:rsid w:val="099F7B2F"/>
    <w:rsid w:val="116242D1"/>
    <w:rsid w:val="12C33E0D"/>
    <w:rsid w:val="14870975"/>
    <w:rsid w:val="1D3517ED"/>
    <w:rsid w:val="1DE14ADF"/>
    <w:rsid w:val="21604F7F"/>
    <w:rsid w:val="25005CBF"/>
    <w:rsid w:val="257F457A"/>
    <w:rsid w:val="269C095C"/>
    <w:rsid w:val="27204BA2"/>
    <w:rsid w:val="276626C6"/>
    <w:rsid w:val="2E2D297F"/>
    <w:rsid w:val="35426370"/>
    <w:rsid w:val="395577F0"/>
    <w:rsid w:val="39563DDC"/>
    <w:rsid w:val="3BCD4A60"/>
    <w:rsid w:val="3D8648AF"/>
    <w:rsid w:val="4D6134E2"/>
    <w:rsid w:val="604430EE"/>
    <w:rsid w:val="64283D7A"/>
    <w:rsid w:val="6A3010C9"/>
    <w:rsid w:val="6D596AF5"/>
    <w:rsid w:val="7D6D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basedOn w:val="5"/>
    <w:qFormat/>
    <w:uiPriority w:val="22"/>
    <w:rPr>
      <w:b/>
      <w:bCs/>
    </w:rPr>
  </w:style>
  <w:style w:type="character" w:styleId="7">
    <w:name w:val="FollowedHyperlink"/>
    <w:basedOn w:val="5"/>
    <w:uiPriority w:val="0"/>
    <w:rPr>
      <w:color w:val="800080"/>
      <w:u w:val="none"/>
    </w:rPr>
  </w:style>
  <w:style w:type="character" w:styleId="8">
    <w:name w:val="Emphasis"/>
    <w:basedOn w:val="5"/>
    <w:qFormat/>
    <w:uiPriority w:val="0"/>
    <w:rPr>
      <w:b/>
    </w:rPr>
  </w:style>
  <w:style w:type="character" w:styleId="9">
    <w:name w:val="HTML Definition"/>
    <w:basedOn w:val="5"/>
    <w:uiPriority w:val="0"/>
  </w:style>
  <w:style w:type="character" w:styleId="10">
    <w:name w:val="HTML Typewriter"/>
    <w:basedOn w:val="5"/>
    <w:uiPriority w:val="0"/>
    <w:rPr>
      <w:rFonts w:hint="default" w:ascii="monospace" w:hAnsi="monospace" w:eastAsia="monospace" w:cs="monospace"/>
      <w:sz w:val="20"/>
    </w:rPr>
  </w:style>
  <w:style w:type="character" w:styleId="11">
    <w:name w:val="HTML Acronym"/>
    <w:basedOn w:val="5"/>
    <w:uiPriority w:val="0"/>
    <w:rPr>
      <w:bdr w:val="none" w:color="auto" w:sz="0" w:space="0"/>
    </w:rPr>
  </w:style>
  <w:style w:type="character" w:styleId="12">
    <w:name w:val="HTML Variable"/>
    <w:basedOn w:val="5"/>
    <w:uiPriority w:val="0"/>
  </w:style>
  <w:style w:type="character" w:styleId="13">
    <w:name w:val="Hyperlink"/>
    <w:basedOn w:val="5"/>
    <w:uiPriority w:val="0"/>
    <w:rPr>
      <w:color w:val="0000FF"/>
      <w:u w:val="none"/>
    </w:rPr>
  </w:style>
  <w:style w:type="character" w:styleId="14">
    <w:name w:val="HTML Code"/>
    <w:basedOn w:val="5"/>
    <w:uiPriority w:val="0"/>
    <w:rPr>
      <w:rFonts w:hint="default" w:ascii="monospace" w:hAnsi="monospace" w:eastAsia="monospace" w:cs="monospace"/>
      <w:sz w:val="20"/>
      <w:bdr w:val="none" w:color="auto" w:sz="0" w:space="0"/>
    </w:rPr>
  </w:style>
  <w:style w:type="character" w:styleId="15">
    <w:name w:val="HTML Cite"/>
    <w:basedOn w:val="5"/>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ascii="monospace" w:hAnsi="monospace" w:eastAsia="monospace" w:cs="monospace"/>
    </w:rPr>
  </w:style>
  <w:style w:type="paragraph" w:customStyle="1" w:styleId="18">
    <w:name w:val="p0"/>
    <w:basedOn w:val="1"/>
    <w:qFormat/>
    <w:uiPriority w:val="0"/>
    <w:pPr>
      <w:widowControl/>
      <w:spacing w:line="360" w:lineRule="auto"/>
      <w:jc w:val="left"/>
    </w:pPr>
    <w:rPr>
      <w:rFonts w:ascii="Calibri" w:hAnsi="Calibri"/>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小晶晶</cp:lastModifiedBy>
  <dcterms:modified xsi:type="dcterms:W3CDTF">2019-07-15T07:16:06Z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