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ind w:firstLine="880" w:firstLineChars="200"/>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rPr>
        <w:t>洛阳市涧西区人民法院</w:t>
      </w:r>
      <w:r>
        <w:rPr>
          <w:rFonts w:hint="eastAsia" w:asciiTheme="minorEastAsia" w:hAnsiTheme="minorEastAsia" w:eastAsiaTheme="minorEastAsia" w:cstheme="minorEastAsia"/>
          <w:sz w:val="44"/>
          <w:szCs w:val="44"/>
          <w:lang w:eastAsia="zh-CN"/>
        </w:rPr>
        <w:t>LED大屏应用系统项目招标公告</w:t>
      </w:r>
    </w:p>
    <w:p>
      <w:pPr>
        <w:tabs>
          <w:tab w:val="left" w:pos="2127"/>
        </w:tabs>
        <w:ind w:firstLine="880" w:firstLineChars="200"/>
        <w:jc w:val="center"/>
        <w:rPr>
          <w:rFonts w:hint="eastAsia" w:asciiTheme="minorEastAsia" w:hAnsiTheme="minorEastAsia" w:eastAsiaTheme="minorEastAsia" w:cstheme="minorEastAsia"/>
          <w:sz w:val="44"/>
          <w:szCs w:val="44"/>
          <w:lang w:eastAsia="zh-CN"/>
        </w:rPr>
      </w:pPr>
    </w:p>
    <w:p>
      <w:pPr>
        <w:tabs>
          <w:tab w:val="left" w:pos="2127"/>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中资国际工程咨询集团有限责任公司</w:t>
      </w:r>
      <w:r>
        <w:rPr>
          <w:rFonts w:hint="eastAsia" w:asciiTheme="minorEastAsia" w:hAnsiTheme="minorEastAsia" w:eastAsiaTheme="minorEastAsia" w:cstheme="minorEastAsia"/>
          <w:sz w:val="28"/>
          <w:szCs w:val="28"/>
        </w:rPr>
        <w:t>受洛阳市涧西区人民法院委托，就</w:t>
      </w:r>
      <w:r>
        <w:rPr>
          <w:rFonts w:hint="eastAsia" w:asciiTheme="minorEastAsia" w:hAnsiTheme="minorEastAsia" w:eastAsiaTheme="minorEastAsia" w:cstheme="minorEastAsia"/>
          <w:sz w:val="28"/>
          <w:szCs w:val="28"/>
          <w:lang w:eastAsia="zh-CN"/>
        </w:rPr>
        <w:t>LED大屏应用系统项目</w:t>
      </w:r>
      <w:r>
        <w:rPr>
          <w:rFonts w:hint="eastAsia" w:asciiTheme="minorEastAsia" w:hAnsiTheme="minorEastAsia" w:eastAsiaTheme="minorEastAsia" w:cstheme="minorEastAsia"/>
          <w:sz w:val="28"/>
          <w:szCs w:val="28"/>
        </w:rPr>
        <w:t>进行公开招标，现欢迎符合相应条件的投标人参加投标。</w:t>
      </w:r>
    </w:p>
    <w:p>
      <w:pPr>
        <w:tabs>
          <w:tab w:val="left" w:pos="2127"/>
        </w:tabs>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一、招标项目名</w:t>
      </w:r>
      <w:r>
        <w:rPr>
          <w:rFonts w:hint="eastAsia" w:asciiTheme="minorEastAsia" w:hAnsiTheme="minorEastAsia" w:eastAsiaTheme="minorEastAsia" w:cstheme="minorEastAsia"/>
          <w:color w:val="auto"/>
          <w:sz w:val="28"/>
          <w:szCs w:val="28"/>
        </w:rPr>
        <w:t>称及</w:t>
      </w:r>
      <w:r>
        <w:rPr>
          <w:rFonts w:hint="eastAsia" w:asciiTheme="minorEastAsia" w:hAnsiTheme="minorEastAsia" w:eastAsiaTheme="minorEastAsia" w:cstheme="minorEastAsia"/>
          <w:color w:val="auto"/>
          <w:sz w:val="28"/>
          <w:szCs w:val="28"/>
          <w:lang w:eastAsia="zh-CN"/>
        </w:rPr>
        <w:t>招标</w:t>
      </w:r>
      <w:r>
        <w:rPr>
          <w:rFonts w:hint="eastAsia" w:asciiTheme="minorEastAsia" w:hAnsiTheme="minorEastAsia" w:eastAsiaTheme="minorEastAsia" w:cstheme="minorEastAsia"/>
          <w:color w:val="auto"/>
          <w:sz w:val="28"/>
          <w:szCs w:val="28"/>
        </w:rPr>
        <w:t>编号：</w:t>
      </w:r>
      <w:r>
        <w:rPr>
          <w:rFonts w:hint="eastAsia" w:asciiTheme="minorEastAsia" w:hAnsiTheme="minorEastAsia" w:eastAsiaTheme="minorEastAsia" w:cstheme="minorEastAsia"/>
          <w:sz w:val="28"/>
          <w:szCs w:val="28"/>
          <w:lang w:eastAsia="zh-CN"/>
        </w:rPr>
        <w:t>LED大屏应用系统项目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auto"/>
          <w:sz w:val="28"/>
          <w:szCs w:val="28"/>
          <w:lang w:val="en-US" w:eastAsia="zh-CN"/>
        </w:rPr>
        <w:t>涧西政采招标(2019)0026号</w:t>
      </w:r>
    </w:p>
    <w:p>
      <w:pPr>
        <w:tabs>
          <w:tab w:val="left" w:pos="2127"/>
        </w:tabs>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二、政府采购管理部门备案编号：洛涧公开-2019-51 </w:t>
      </w:r>
      <w:r>
        <w:rPr>
          <w:rFonts w:hint="eastAsia" w:asciiTheme="minorEastAsia" w:hAnsiTheme="minorEastAsia" w:eastAsiaTheme="minorEastAsia" w:cstheme="minorEastAsia"/>
          <w:sz w:val="28"/>
          <w:szCs w:val="28"/>
          <w:lang w:val="en-US" w:eastAsia="zh-CN"/>
        </w:rPr>
        <w:t xml:space="preserve">    </w:t>
      </w:r>
    </w:p>
    <w:p>
      <w:pPr>
        <w:numPr>
          <w:ilvl w:val="0"/>
          <w:numId w:val="1"/>
        </w:numPr>
        <w:tabs>
          <w:tab w:val="left" w:pos="2127"/>
        </w:tabs>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资金来源及预算</w:t>
      </w:r>
      <w:r>
        <w:rPr>
          <w:rFonts w:hint="eastAsia" w:asciiTheme="minorEastAsia" w:hAnsiTheme="minorEastAsia" w:eastAsiaTheme="minorEastAsia" w:cstheme="minorEastAsia"/>
          <w:color w:val="auto"/>
          <w:sz w:val="28"/>
          <w:szCs w:val="28"/>
          <w:lang w:eastAsia="zh-CN"/>
        </w:rPr>
        <w:t>控制</w:t>
      </w:r>
      <w:r>
        <w:rPr>
          <w:rFonts w:hint="eastAsia" w:asciiTheme="minorEastAsia" w:hAnsiTheme="minorEastAsia" w:eastAsiaTheme="minorEastAsia" w:cstheme="minorEastAsia"/>
          <w:color w:val="auto"/>
          <w:sz w:val="28"/>
          <w:szCs w:val="28"/>
        </w:rPr>
        <w:t>金额：</w:t>
      </w:r>
      <w:r>
        <w:rPr>
          <w:rFonts w:hint="eastAsia" w:asciiTheme="minorEastAsia" w:hAnsiTheme="minorEastAsia" w:eastAsiaTheme="minorEastAsia" w:cstheme="minorEastAsia"/>
          <w:color w:val="auto"/>
          <w:sz w:val="28"/>
          <w:szCs w:val="28"/>
          <w:lang w:eastAsia="zh-CN"/>
        </w:rPr>
        <w:t>财政投资；</w:t>
      </w:r>
      <w:r>
        <w:rPr>
          <w:rFonts w:hint="eastAsia" w:asciiTheme="minorEastAsia" w:hAnsiTheme="minorEastAsia" w:eastAsiaTheme="minorEastAsia" w:cstheme="minorEastAsia"/>
          <w:color w:val="auto"/>
          <w:sz w:val="28"/>
          <w:szCs w:val="28"/>
        </w:rPr>
        <w:t>预算控制金额</w:t>
      </w:r>
      <w:r>
        <w:rPr>
          <w:rFonts w:hint="eastAsia" w:asciiTheme="minorEastAsia" w:hAnsiTheme="minorEastAsia" w:eastAsiaTheme="minorEastAsia" w:cstheme="minorEastAsia"/>
          <w:color w:val="auto"/>
          <w:sz w:val="28"/>
          <w:szCs w:val="28"/>
          <w:lang w:val="en-US" w:eastAsia="zh-CN"/>
        </w:rPr>
        <w:t>35</w:t>
      </w:r>
      <w:r>
        <w:rPr>
          <w:rFonts w:hint="eastAsia" w:asciiTheme="minorEastAsia" w:hAnsiTheme="minorEastAsia" w:eastAsiaTheme="minorEastAsia" w:cstheme="minorEastAsia"/>
          <w:color w:val="auto"/>
          <w:sz w:val="28"/>
          <w:szCs w:val="28"/>
        </w:rPr>
        <w:t>万元。</w:t>
      </w:r>
    </w:p>
    <w:p>
      <w:pPr>
        <w:numPr>
          <w:ilvl w:val="0"/>
          <w:numId w:val="1"/>
        </w:numPr>
        <w:tabs>
          <w:tab w:val="left" w:pos="2127"/>
        </w:tabs>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工期（</w:t>
      </w:r>
      <w:r>
        <w:rPr>
          <w:rFonts w:hint="eastAsia" w:asciiTheme="minorEastAsia" w:hAnsiTheme="minorEastAsia" w:eastAsiaTheme="minorEastAsia" w:cstheme="minorEastAsia"/>
          <w:color w:val="auto"/>
          <w:sz w:val="28"/>
          <w:szCs w:val="28"/>
          <w:lang w:eastAsia="zh-CN"/>
        </w:rPr>
        <w:t>交货期</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合同签订后 30 日内。</w:t>
      </w:r>
    </w:p>
    <w:p>
      <w:pPr>
        <w:numPr>
          <w:ilvl w:val="0"/>
          <w:numId w:val="1"/>
        </w:numPr>
        <w:tabs>
          <w:tab w:val="left" w:pos="2127"/>
        </w:tabs>
        <w:ind w:left="0" w:leftChars="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招标项目简要说明：</w:t>
      </w:r>
    </w:p>
    <w:p>
      <w:pPr>
        <w:numPr>
          <w:ilvl w:val="0"/>
          <w:numId w:val="0"/>
        </w:numPr>
        <w:tabs>
          <w:tab w:val="left" w:pos="2127"/>
        </w:tabs>
        <w:ind w:leftChars="200"/>
        <w:rPr>
          <w:rFonts w:hint="eastAsia" w:asciiTheme="minorEastAsia" w:hAnsiTheme="minorEastAsia" w:eastAsiaTheme="minorEastAsia" w:cstheme="minorEastAsia"/>
          <w:sz w:val="28"/>
          <w:szCs w:val="28"/>
        </w:rPr>
      </w:pPr>
    </w:p>
    <w:tbl>
      <w:tblPr>
        <w:tblStyle w:val="3"/>
        <w:tblW w:w="4582" w:type="dxa"/>
        <w:jc w:val="center"/>
        <w:tblInd w:w="-1510" w:type="dxa"/>
        <w:tblLayout w:type="fixed"/>
        <w:tblCellMar>
          <w:top w:w="15" w:type="dxa"/>
          <w:left w:w="15" w:type="dxa"/>
          <w:bottom w:w="15" w:type="dxa"/>
          <w:right w:w="15" w:type="dxa"/>
        </w:tblCellMar>
      </w:tblPr>
      <w:tblGrid>
        <w:gridCol w:w="1044"/>
        <w:gridCol w:w="2184"/>
        <w:gridCol w:w="1354"/>
      </w:tblGrid>
      <w:tr>
        <w:tblPrEx>
          <w:tblLayout w:type="fixed"/>
          <w:tblCellMar>
            <w:top w:w="15" w:type="dxa"/>
            <w:left w:w="15" w:type="dxa"/>
            <w:bottom w:w="15" w:type="dxa"/>
            <w:right w:w="15" w:type="dxa"/>
          </w:tblCellMar>
        </w:tblPrEx>
        <w:trPr>
          <w:trHeight w:val="285" w:hRule="atLeast"/>
          <w:jc w:val="center"/>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lang w:bidi="ar"/>
              </w:rPr>
              <w:t>序号</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lang w:eastAsia="zh-CN" w:bidi="ar"/>
              </w:rPr>
              <w:t>设备</w:t>
            </w:r>
            <w:r>
              <w:rPr>
                <w:rFonts w:hint="eastAsia" w:asciiTheme="minorEastAsia" w:hAnsiTheme="minorEastAsia" w:eastAsiaTheme="minorEastAsia" w:cstheme="minorEastAsia"/>
                <w:color w:val="000000"/>
                <w:kern w:val="0"/>
                <w:sz w:val="28"/>
                <w:szCs w:val="28"/>
                <w:lang w:bidi="ar"/>
              </w:rPr>
              <w:t>名称</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lang w:bidi="ar"/>
              </w:rPr>
              <w:t>数量</w:t>
            </w:r>
          </w:p>
        </w:tc>
      </w:tr>
      <w:tr>
        <w:tblPrEx>
          <w:tblLayout w:type="fixed"/>
          <w:tblCellMar>
            <w:top w:w="15" w:type="dxa"/>
            <w:left w:w="15" w:type="dxa"/>
            <w:bottom w:w="15" w:type="dxa"/>
            <w:right w:w="15" w:type="dxa"/>
          </w:tblCellMar>
        </w:tblPrEx>
        <w:trPr>
          <w:trHeight w:val="285" w:hRule="atLeast"/>
          <w:jc w:val="center"/>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1</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LED显示屏</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8.72平方</w:t>
            </w:r>
          </w:p>
        </w:tc>
      </w:tr>
      <w:tr>
        <w:tblPrEx>
          <w:tblLayout w:type="fixed"/>
          <w:tblCellMar>
            <w:top w:w="15" w:type="dxa"/>
            <w:left w:w="15" w:type="dxa"/>
            <w:bottom w:w="15" w:type="dxa"/>
            <w:right w:w="15" w:type="dxa"/>
          </w:tblCellMar>
        </w:tblPrEx>
        <w:trPr>
          <w:trHeight w:val="285" w:hRule="atLeast"/>
          <w:jc w:val="center"/>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auto"/>
                <w:kern w:val="0"/>
                <w:sz w:val="28"/>
                <w:szCs w:val="28"/>
                <w:lang w:bidi="ar"/>
              </w:rPr>
              <w:t>2</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多媒体终端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kern w:val="0"/>
                <w:sz w:val="28"/>
                <w:szCs w:val="28"/>
                <w:lang w:bidi="ar"/>
              </w:rPr>
              <w:t>1</w:t>
            </w:r>
            <w:r>
              <w:rPr>
                <w:rFonts w:hint="eastAsia" w:asciiTheme="minorEastAsia" w:hAnsiTheme="minorEastAsia" w:eastAsiaTheme="minorEastAsia" w:cstheme="minorEastAsia"/>
                <w:color w:val="auto"/>
                <w:kern w:val="0"/>
                <w:sz w:val="28"/>
                <w:szCs w:val="28"/>
                <w:lang w:eastAsia="zh-CN" w:bidi="ar"/>
              </w:rPr>
              <w:t>台</w:t>
            </w:r>
          </w:p>
        </w:tc>
      </w:tr>
      <w:tr>
        <w:tblPrEx>
          <w:tblLayout w:type="fixed"/>
          <w:tblCellMar>
            <w:top w:w="15" w:type="dxa"/>
            <w:left w:w="15" w:type="dxa"/>
            <w:bottom w:w="15" w:type="dxa"/>
            <w:right w:w="15" w:type="dxa"/>
          </w:tblCellMar>
        </w:tblPrEx>
        <w:trPr>
          <w:trHeight w:val="285" w:hRule="atLeast"/>
          <w:jc w:val="center"/>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3</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电路布线及安装</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1批</w:t>
            </w:r>
          </w:p>
        </w:tc>
      </w:tr>
    </w:tbl>
    <w:p>
      <w:pPr>
        <w:tabs>
          <w:tab w:val="left" w:pos="2127"/>
        </w:tabs>
        <w:ind w:firstLine="560" w:firstLineChars="200"/>
        <w:rPr>
          <w:rFonts w:hint="eastAsia" w:asciiTheme="minorEastAsia" w:hAnsiTheme="minorEastAsia" w:eastAsiaTheme="minorEastAsia" w:cstheme="minorEastAsia"/>
          <w:sz w:val="28"/>
          <w:szCs w:val="28"/>
          <w:lang w:eastAsia="zh-CN"/>
        </w:rPr>
      </w:pPr>
    </w:p>
    <w:p>
      <w:pPr>
        <w:tabs>
          <w:tab w:val="left" w:pos="2127"/>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、政府采购政策：</w:t>
      </w:r>
    </w:p>
    <w:p>
      <w:pPr>
        <w:tabs>
          <w:tab w:val="left" w:pos="2127"/>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采购节能环保产品</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支持小微（监狱、残疾人福利）企业</w:t>
      </w:r>
      <w:r>
        <w:rPr>
          <w:rFonts w:hint="eastAsia" w:asciiTheme="minorEastAsia" w:hAnsiTheme="minorEastAsia" w:eastAsiaTheme="minorEastAsia" w:cstheme="minorEastAsia"/>
          <w:sz w:val="28"/>
          <w:szCs w:val="28"/>
          <w:lang w:val="en-US" w:eastAsia="zh-CN"/>
        </w:rPr>
        <w:t xml:space="preserve">  不接受</w:t>
      </w:r>
      <w:r>
        <w:rPr>
          <w:rFonts w:hint="eastAsia" w:asciiTheme="minorEastAsia" w:hAnsiTheme="minorEastAsia" w:eastAsiaTheme="minorEastAsia" w:cstheme="minorEastAsia"/>
          <w:sz w:val="28"/>
          <w:szCs w:val="28"/>
        </w:rPr>
        <w:t>进口产品</w:t>
      </w:r>
    </w:p>
    <w:p>
      <w:pPr>
        <w:tabs>
          <w:tab w:val="left" w:pos="2127"/>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、合格投标人除符合《政府采购法》第22条外，还必须符合下列条件：</w:t>
      </w:r>
    </w:p>
    <w:p>
      <w:pPr>
        <w:tabs>
          <w:tab w:val="left" w:pos="2127"/>
        </w:tabs>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 xml:space="preserve">1、投标人应具有法人资格，须提供《营业执照》。 </w:t>
      </w:r>
    </w:p>
    <w:p>
      <w:pPr>
        <w:tabs>
          <w:tab w:val="left" w:pos="2127"/>
        </w:tabs>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2、根据《财政部关于在政府采购活动中查询及使用信用记录有关问题的通知》（财库〔2016〕125号）和《河南省财政厅关于转发财政部关于在政府采购活动中查询及使用信用记录有关问题的通知》（豫财购〔2016〕15号）被列入中国政府采购网(www.ccgp.gov.cn)“政府采购严重违法失信行为记录名单”的（指政府采购行政处罚有效期内），被列入中国执行信息公开网（http://zxgk.court.gov.cn/，也即全国法院失信被执行人名单信息公布与查询网）“失信被执行人”的、被列入国家税务总局网站（www.chinatax.gov.cn/）——重大案件查询栏目“重大税收违法案件当事人名单”的投标人将被拒绝参加投标。投标人必须将本公司在上述三个网站相关栏目的信用记录截图打印，分别装订入投标文件正副本（应当将信用记录清晰展开打印）。</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3、投标人须在</w:t>
      </w:r>
      <w:r>
        <w:rPr>
          <w:rFonts w:hint="eastAsia" w:asciiTheme="minorEastAsia" w:hAnsiTheme="minorEastAsia" w:eastAsiaTheme="minorEastAsia" w:cstheme="minorEastAsia"/>
          <w:sz w:val="28"/>
          <w:szCs w:val="28"/>
          <w:lang w:val="en-US" w:eastAsia="zh-CN"/>
        </w:rPr>
        <w:t>投标文件中附</w:t>
      </w:r>
      <w:r>
        <w:rPr>
          <w:rFonts w:hint="eastAsia" w:asciiTheme="minorEastAsia" w:hAnsiTheme="minorEastAsia" w:eastAsiaTheme="minorEastAsia" w:cstheme="minorEastAsia"/>
          <w:sz w:val="28"/>
          <w:szCs w:val="28"/>
          <w:lang w:val="en-US" w:eastAsia="zh-CN"/>
        </w:rPr>
        <w:t>以下任意一项财务证明材料</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lang w:val="en-US" w:eastAsia="zh-CN"/>
        </w:rPr>
        <w:t>：①最近一年的经第三方审计机构出具的财务审计报告；②近六个月中任意一个月份的财务状况报表(包含资产负债表、现金流量表、利润表或损益表)；③季报(包含资产负债表、现金流量表、利润表或损益表)；④基本开户银行出具的资信证明。</w:t>
      </w:r>
    </w:p>
    <w:p>
      <w:pPr>
        <w:tabs>
          <w:tab w:val="left" w:pos="2127"/>
        </w:tabs>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4、投标人须提供近六个月中任意三个月份依法缴纳税收和社会保障资金的证明材料复印件：缴纳增值税或企业所得税的凭据；缴纳社会保险的凭据（专用收据或社会保险缴纳清单）。依法免税或不需要缴纳社会保障资金的供应商，应提供相应文件证明其依法免税或不需要缴纳社会保障资金。</w:t>
      </w:r>
    </w:p>
    <w:p>
      <w:pPr>
        <w:tabs>
          <w:tab w:val="left" w:pos="2127"/>
        </w:tabs>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5、本次项目不接受联合体投标。</w:t>
      </w:r>
    </w:p>
    <w:p>
      <w:pPr>
        <w:tabs>
          <w:tab w:val="left" w:pos="2127"/>
        </w:tabs>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eastAsia="zh-CN"/>
        </w:rPr>
        <w:t>八</w:t>
      </w:r>
      <w:r>
        <w:rPr>
          <w:rFonts w:hint="eastAsia" w:asciiTheme="minorEastAsia" w:hAnsiTheme="minorEastAsia" w:eastAsiaTheme="minorEastAsia" w:cstheme="minorEastAsia"/>
          <w:b w:val="0"/>
          <w:bCs/>
          <w:sz w:val="28"/>
          <w:szCs w:val="28"/>
        </w:rPr>
        <w:t>、本次招标代理服务费由中标人向本代理机构支付。</w:t>
      </w:r>
    </w:p>
    <w:p>
      <w:pPr>
        <w:pStyle w:val="2"/>
        <w:tabs>
          <w:tab w:val="left" w:pos="2127"/>
        </w:tabs>
        <w:ind w:firstLine="548" w:firstLineChars="19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九、获取招标文件及报名时间：</w:t>
      </w:r>
      <w:r>
        <w:rPr>
          <w:rFonts w:hint="eastAsia" w:asciiTheme="minorEastAsia" w:hAnsiTheme="minorEastAsia" w:eastAsiaTheme="minorEastAsia" w:cstheme="minorEastAsia"/>
          <w:color w:val="auto"/>
          <w:sz w:val="28"/>
          <w:szCs w:val="28"/>
          <w:lang w:val="en-US" w:eastAsia="zh-CN"/>
        </w:rPr>
        <w:t>2019年7月26日至2019年8月1日18:00</w:t>
      </w:r>
      <w:r>
        <w:rPr>
          <w:rFonts w:hint="eastAsia" w:asciiTheme="minorEastAsia" w:hAnsiTheme="minorEastAsia" w:eastAsiaTheme="minorEastAsia" w:cstheme="minorEastAsia"/>
          <w:sz w:val="28"/>
          <w:szCs w:val="28"/>
        </w:rPr>
        <w:t>通过洛阳市公共资源</w:t>
      </w:r>
      <w:r>
        <w:rPr>
          <w:rFonts w:hint="eastAsia" w:asciiTheme="minorEastAsia" w:hAnsiTheme="minorEastAsia" w:eastAsiaTheme="minorEastAsia" w:cstheme="minorEastAsia"/>
          <w:sz w:val="28"/>
          <w:szCs w:val="28"/>
        </w:rPr>
        <w:t>交易中心</w:t>
      </w:r>
      <w:r>
        <w:rPr>
          <w:rFonts w:hint="eastAsia" w:asciiTheme="minorEastAsia" w:hAnsiTheme="minorEastAsia" w:eastAsiaTheme="minorEastAsia" w:cstheme="minorEastAsia"/>
          <w:sz w:val="28"/>
          <w:szCs w:val="28"/>
        </w:rPr>
        <w:t>网</w:t>
      </w:r>
      <w:r>
        <w:rPr>
          <w:rFonts w:hint="eastAsia" w:asciiTheme="minorEastAsia" w:hAnsiTheme="minorEastAsia" w:eastAsiaTheme="minorEastAsia" w:cstheme="minorEastAsia"/>
          <w:sz w:val="28"/>
          <w:szCs w:val="28"/>
          <w:lang w:eastAsia="zh-CN"/>
        </w:rPr>
        <w:t>下载</w:t>
      </w:r>
      <w:r>
        <w:rPr>
          <w:rFonts w:hint="eastAsia" w:asciiTheme="minorEastAsia" w:hAnsiTheme="minorEastAsia" w:eastAsiaTheme="minorEastAsia" w:cstheme="minorEastAsia"/>
          <w:sz w:val="28"/>
          <w:szCs w:val="28"/>
          <w:lang w:val="en-US" w:eastAsia="zh-CN"/>
        </w:rPr>
        <w:t>。</w:t>
      </w:r>
    </w:p>
    <w:p>
      <w:pPr>
        <w:pStyle w:val="2"/>
        <w:tabs>
          <w:tab w:val="left" w:pos="2127"/>
        </w:tabs>
        <w:ind w:firstLine="548" w:firstLineChars="19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十、获取招标文件及报名方式：本次招标（采购）通过洛阳市公共资源网上交易系统进行，请投标人（供应商）登录洛阳市公共资源交易中心网站（www.lyggzyjy.cn），点击“交易登录”，选择“证书Key”方式，进入后选择“供应商登录”。进入“洛阳市电子招投标交易平台”系统后，首先在“政府采购业务”内下载招标（采购）文件，其次点击“招标（采购）文件费用支付”，支付完成后最终点击“网上报名”进行报名。如投标人（供应商）投多个标段（包），则应就所投每个标段（包）分别进行报名、支付标书费。</w:t>
      </w:r>
      <w:r>
        <w:rPr>
          <w:rFonts w:hint="eastAsia" w:asciiTheme="minorEastAsia" w:hAnsiTheme="minorEastAsia" w:eastAsiaTheme="minorEastAsia" w:cstheme="minorEastAsia"/>
          <w:sz w:val="28"/>
          <w:szCs w:val="28"/>
        </w:rPr>
        <w:t>如需办理交易主体注册及CA业务，可致电0371-96596转人工服务。办公地址：市民之家南面正大国际西区6号楼2单元1305室（金城寨街与展览路交汇处）。</w:t>
      </w:r>
    </w:p>
    <w:p>
      <w:pPr>
        <w:pStyle w:val="2"/>
        <w:tabs>
          <w:tab w:val="left" w:pos="2127"/>
        </w:tabs>
        <w:ind w:firstLine="548" w:firstLineChars="19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本项目招标文件售价300元,售出不退（代理机构应向投标人开具从洛阳市税务部门领购的正式发票）。</w:t>
      </w:r>
    </w:p>
    <w:p>
      <w:pPr>
        <w:tabs>
          <w:tab w:val="left" w:pos="2127"/>
        </w:tabs>
        <w:ind w:firstLine="560" w:firstLineChars="200"/>
        <w:rPr>
          <w:rFonts w:hint="eastAsia"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、投标文件接收截止时间及开标时间：</w:t>
      </w:r>
      <w:r>
        <w:rPr>
          <w:rFonts w:hint="eastAsia" w:asciiTheme="minorEastAsia" w:hAnsiTheme="minorEastAsia" w:eastAsiaTheme="minorEastAsia" w:cstheme="minorEastAsia"/>
          <w:color w:val="auto"/>
          <w:sz w:val="28"/>
          <w:szCs w:val="28"/>
          <w:lang w:val="en-US" w:eastAsia="zh-CN"/>
        </w:rPr>
        <w:t>2019</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16</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时</w:t>
      </w:r>
      <w:r>
        <w:rPr>
          <w:rFonts w:hint="eastAsia" w:asciiTheme="minorEastAsia" w:hAnsiTheme="minorEastAsia" w:eastAsiaTheme="minorEastAsia" w:cstheme="minorEastAsia"/>
          <w:color w:val="auto"/>
          <w:sz w:val="28"/>
          <w:szCs w:val="28"/>
          <w:lang w:val="en-US" w:eastAsia="zh-CN"/>
        </w:rPr>
        <w:t>30</w:t>
      </w:r>
      <w:r>
        <w:rPr>
          <w:rFonts w:hint="eastAsia" w:asciiTheme="minorEastAsia" w:hAnsiTheme="minorEastAsia" w:eastAsiaTheme="minorEastAsia" w:cstheme="minorEastAsia"/>
          <w:color w:val="auto"/>
          <w:sz w:val="28"/>
          <w:szCs w:val="28"/>
        </w:rPr>
        <w:t>分</w:t>
      </w:r>
    </w:p>
    <w:p>
      <w:pPr>
        <w:tabs>
          <w:tab w:val="left" w:pos="2127"/>
        </w:tabs>
        <w:ind w:firstLine="560" w:firstLineChars="200"/>
        <w:rPr>
          <w:rFonts w:hint="eastAsia" w:asciiTheme="minorEastAsia" w:hAnsiTheme="minorEastAsia" w:eastAsiaTheme="minorEastAsia" w:cstheme="minorEastAsia"/>
          <w:color w:val="FF0000"/>
          <w:sz w:val="28"/>
          <w:szCs w:val="28"/>
          <w:highlight w:val="none"/>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、投标文件接收和开标地点：</w:t>
      </w:r>
      <w:r>
        <w:rPr>
          <w:rFonts w:hint="eastAsia" w:asciiTheme="minorEastAsia" w:hAnsiTheme="minorEastAsia" w:eastAsiaTheme="minorEastAsia" w:cstheme="minorEastAsia"/>
          <w:color w:val="auto"/>
          <w:sz w:val="28"/>
          <w:szCs w:val="28"/>
        </w:rPr>
        <w:t>洛阳市涧西区公共资源交易中心三楼开标</w:t>
      </w:r>
      <w:r>
        <w:rPr>
          <w:rFonts w:hint="eastAsia" w:asciiTheme="minorEastAsia" w:hAnsiTheme="minorEastAsia" w:eastAsia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rPr>
        <w:t>室（河南省洛阳市涧西区天津路85号综合办公楼）</w:t>
      </w:r>
      <w:r>
        <w:rPr>
          <w:rFonts w:hint="eastAsia" w:asciiTheme="minorEastAsia" w:hAnsiTheme="minorEastAsia" w:eastAsiaTheme="minorEastAsia" w:cstheme="minorEastAsia"/>
          <w:color w:val="auto"/>
          <w:sz w:val="28"/>
          <w:szCs w:val="28"/>
        </w:rPr>
        <w:t>。</w:t>
      </w:r>
    </w:p>
    <w:p>
      <w:pPr>
        <w:tabs>
          <w:tab w:val="left" w:pos="2127"/>
        </w:tabs>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color w:val="000000"/>
          <w:sz w:val="28"/>
          <w:szCs w:val="28"/>
          <w:lang w:eastAsia="zh-CN"/>
        </w:rPr>
        <w:t>三</w:t>
      </w:r>
      <w:r>
        <w:rPr>
          <w:rFonts w:hint="eastAsia" w:asciiTheme="minorEastAsia" w:hAnsiTheme="minorEastAsia" w:eastAsiaTheme="minorEastAsia" w:cstheme="minorEastAsia"/>
          <w:color w:val="000000"/>
          <w:sz w:val="28"/>
          <w:szCs w:val="28"/>
        </w:rPr>
        <w:t>、本公告已同时在（河南省）洛阳市政府采购网、洛阳市公共资源交易中心网公告。公告期为自发布之日起5个工作日。</w:t>
      </w:r>
    </w:p>
    <w:p>
      <w:pPr>
        <w:tabs>
          <w:tab w:val="left" w:pos="2127"/>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、采购单位名称、地址、联系人和电话：</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b w:val="0"/>
          <w:bCs w:val="0"/>
          <w:color w:val="auto"/>
          <w:sz w:val="28"/>
          <w:szCs w:val="28"/>
          <w:u w:val="none"/>
          <w:lang w:eastAsia="zh-CN"/>
        </w:rPr>
        <w:t>洛阳市涧西区人民法院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color w:val="auto"/>
          <w:sz w:val="28"/>
          <w:szCs w:val="28"/>
          <w:u w:val="none"/>
          <w:lang w:eastAsia="zh-CN"/>
        </w:rPr>
        <w:t>涧西区丽春西路</w:t>
      </w:r>
      <w:r>
        <w:rPr>
          <w:rFonts w:hint="eastAsia" w:asciiTheme="minorEastAsia" w:hAnsiTheme="minorEastAsia" w:eastAsiaTheme="minorEastAsia" w:cstheme="minorEastAsia"/>
          <w:color w:val="auto"/>
          <w:sz w:val="28"/>
          <w:szCs w:val="28"/>
          <w:u w:val="none"/>
          <w:lang w:val="en-US" w:eastAsia="zh-CN"/>
        </w:rPr>
        <w:t>20号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color w:val="auto"/>
          <w:sz w:val="28"/>
          <w:szCs w:val="28"/>
          <w:u w:val="none"/>
          <w:lang w:val="en-US" w:eastAsia="zh-CN"/>
        </w:rPr>
        <w:t>王</w:t>
      </w:r>
      <w:r>
        <w:rPr>
          <w:rFonts w:hint="eastAsia" w:asciiTheme="minorEastAsia" w:hAnsiTheme="minorEastAsia" w:eastAsiaTheme="minorEastAsia" w:cstheme="minorEastAsia"/>
          <w:color w:val="auto"/>
          <w:sz w:val="28"/>
          <w:szCs w:val="28"/>
          <w:u w:val="none"/>
          <w:lang w:val="en-US" w:eastAsia="zh-CN"/>
        </w:rPr>
        <w:t>先生</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电  </w:t>
      </w:r>
      <w:r>
        <w:rPr>
          <w:rFonts w:hint="eastAsia" w:asciiTheme="minorEastAsia" w:hAnsiTheme="minorEastAsia" w:eastAsiaTheme="minorEastAsia" w:cstheme="minorEastAsia"/>
          <w:color w:val="000000"/>
          <w:sz w:val="28"/>
          <w:szCs w:val="28"/>
        </w:rPr>
        <w:t>话：</w:t>
      </w:r>
      <w:r>
        <w:rPr>
          <w:rFonts w:hint="eastAsia" w:asciiTheme="minorEastAsia" w:hAnsiTheme="minorEastAsia" w:eastAsiaTheme="minorEastAsia" w:cstheme="minorEastAsia"/>
          <w:b w:val="0"/>
          <w:bCs w:val="0"/>
          <w:color w:val="auto"/>
          <w:sz w:val="28"/>
          <w:szCs w:val="28"/>
          <w:u w:val="none"/>
          <w:lang w:val="en-US" w:eastAsia="zh-CN"/>
        </w:rPr>
        <w:t>0379</w:t>
      </w:r>
      <w:r>
        <w:rPr>
          <w:rFonts w:hint="eastAsia" w:asciiTheme="minorEastAsia" w:hAnsiTheme="minorEastAsia" w:eastAsiaTheme="minorEastAsia" w:cstheme="minorEastAsia"/>
          <w:b/>
          <w:bCs/>
          <w:color w:val="auto"/>
          <w:sz w:val="28"/>
          <w:szCs w:val="28"/>
          <w:u w:val="none"/>
          <w:lang w:val="en-US" w:eastAsia="zh-CN"/>
        </w:rPr>
        <w:t>-</w:t>
      </w:r>
      <w:r>
        <w:rPr>
          <w:rFonts w:hint="eastAsia" w:asciiTheme="minorEastAsia" w:hAnsiTheme="minorEastAsia" w:eastAsiaTheme="minorEastAsia" w:cstheme="minorEastAsia"/>
          <w:color w:val="auto"/>
          <w:sz w:val="28"/>
          <w:szCs w:val="28"/>
          <w:u w:val="none"/>
          <w:lang w:val="en-US" w:eastAsia="zh-CN"/>
        </w:rPr>
        <w:t>63158519</w:t>
      </w:r>
    </w:p>
    <w:p>
      <w:pPr>
        <w:tabs>
          <w:tab w:val="left" w:pos="2127"/>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、采购代理机构名称、地址、联系人（洛阳市市级政府采购代理服务工号）、电话和电子邮箱：</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名</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称：</w:t>
      </w:r>
      <w:r>
        <w:rPr>
          <w:rFonts w:hint="eastAsia" w:asciiTheme="minorEastAsia" w:hAnsiTheme="minorEastAsia" w:eastAsiaTheme="minorEastAsia" w:cstheme="minorEastAsia"/>
          <w:sz w:val="28"/>
          <w:szCs w:val="28"/>
          <w:lang w:eastAsia="zh-CN"/>
        </w:rPr>
        <w:t>中资国际工程咨询集团有限责任公司</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址：洛阳市洛龙区大曌国际5号楼1单元</w:t>
      </w: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01室</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val="en-US" w:eastAsia="zh-CN"/>
        </w:rPr>
        <w:t xml:space="preserve">张先生 (工号:Lyszfcg2004)  李女士(工号:Lyszfcg2005)  </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电  话：0379-80887951  80887952 </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邮  箱：zzgjzbdl@163.com</w:t>
      </w:r>
    </w:p>
    <w:p>
      <w:pPr>
        <w:tabs>
          <w:tab w:val="left" w:pos="2127"/>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、投标人在参与本项目招标采购活动期间应及时关注本网站获取相关澄清或变更等信息。</w:t>
      </w:r>
    </w:p>
    <w:p>
      <w:pPr>
        <w:ind w:firstLine="435"/>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中资国际工程咨询集团有限责任公司</w:t>
      </w:r>
    </w:p>
    <w:p>
      <w:pPr>
        <w:tabs>
          <w:tab w:val="left" w:pos="2127"/>
        </w:tabs>
        <w:ind w:firstLine="435"/>
        <w:jc w:val="right"/>
        <w:rPr>
          <w:rFonts w:hint="eastAsia" w:asciiTheme="minorEastAsia" w:hAnsiTheme="minorEastAsia" w:eastAsiaTheme="minorEastAsia" w:cstheme="minorEastAsia"/>
          <w:sz w:val="28"/>
          <w:szCs w:val="28"/>
        </w:rPr>
      </w:pPr>
      <w:bookmarkStart w:id="0" w:name="_GoBack"/>
      <w:bookmarkEnd w:id="0"/>
      <w:r>
        <w:rPr>
          <w:rFonts w:hint="eastAsia" w:asciiTheme="minorEastAsia" w:hAnsiTheme="minorEastAsia" w:eastAsiaTheme="minorEastAsia" w:cstheme="minorEastAsia"/>
          <w:sz w:val="28"/>
          <w:szCs w:val="28"/>
          <w:lang w:val="en-US" w:eastAsia="zh-CN"/>
        </w:rPr>
        <w:t>2019</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日</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B09B6"/>
    <w:multiLevelType w:val="singleLevel"/>
    <w:tmpl w:val="59EB09B6"/>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75779"/>
    <w:rsid w:val="085470D3"/>
    <w:rsid w:val="18AF070C"/>
    <w:rsid w:val="3109007B"/>
    <w:rsid w:val="3386529A"/>
    <w:rsid w:val="38E65AC4"/>
    <w:rsid w:val="3F1B1DD2"/>
    <w:rsid w:val="51D65D63"/>
    <w:rsid w:val="598C34F5"/>
    <w:rsid w:val="5D94215E"/>
    <w:rsid w:val="60805F9F"/>
    <w:rsid w:val="79941C6E"/>
    <w:rsid w:val="7A413B52"/>
    <w:rsid w:val="7B83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sz w:val="28"/>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寳鋇ル微笑</cp:lastModifiedBy>
  <cp:lastPrinted>2019-07-24T01:09:00Z</cp:lastPrinted>
  <dcterms:modified xsi:type="dcterms:W3CDTF">2019-07-25T07:05:10Z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