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新建广安门办公楼主楼供暖及生活水热源系统工程项目</w:t>
      </w:r>
    </w:p>
    <w:p>
      <w:pPr>
        <w:spacing w:before="156" w:beforeLines="50" w:after="156" w:afterLines="50"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监理</w:t>
      </w:r>
      <w:r>
        <w:rPr>
          <w:rFonts w:hint="eastAsia" w:ascii="Times New Roman" w:hAnsi="Times New Roman" w:eastAsia="黑体" w:cs="Times New Roman"/>
          <w:sz w:val="28"/>
          <w:szCs w:val="28"/>
          <w:lang w:eastAsia="zh-CN"/>
        </w:rPr>
        <w:t>（二次招标）</w:t>
      </w:r>
      <w:r>
        <w:rPr>
          <w:rFonts w:ascii="Times New Roman" w:hAnsi="Times New Roman" w:eastAsia="黑体" w:cs="Times New Roman"/>
          <w:sz w:val="28"/>
          <w:szCs w:val="28"/>
        </w:rPr>
        <w:t>招标公告</w:t>
      </w:r>
    </w:p>
    <w:p>
      <w:pPr>
        <w:spacing w:line="400" w:lineRule="exact"/>
        <w:jc w:val="center"/>
        <w:rPr>
          <w:rFonts w:ascii="Times New Roman" w:hAnsi="Times New Roman" w:eastAsia="黑体" w:cs="Times New Roman"/>
          <w:sz w:val="24"/>
          <w:szCs w:val="24"/>
        </w:rPr>
      </w:pPr>
    </w:p>
    <w:p>
      <w:pPr>
        <w:keepNext/>
        <w:keepLines/>
        <w:widowControl/>
        <w:outlineLvl w:val="2"/>
        <w:rPr>
          <w:rFonts w:ascii="宋体" w:hAnsi="宋体" w:eastAsia="宋体" w:cs="Times New Roman"/>
          <w:b/>
          <w:bCs/>
          <w:sz w:val="24"/>
          <w:szCs w:val="24"/>
        </w:rPr>
      </w:pPr>
      <w:bookmarkStart w:id="0" w:name="_Toc144974480"/>
      <w:bookmarkStart w:id="1" w:name="_Toc342296121"/>
      <w:bookmarkStart w:id="2" w:name="_Toc241459596"/>
      <w:bookmarkStart w:id="3" w:name="_Toc362252606"/>
      <w:bookmarkStart w:id="4" w:name="_Toc152042288"/>
      <w:bookmarkStart w:id="5" w:name="_Toc179632528"/>
      <w:bookmarkStart w:id="6" w:name="_Toc152045512"/>
      <w:r>
        <w:rPr>
          <w:rFonts w:ascii="宋体" w:hAnsi="宋体" w:eastAsia="宋体" w:cs="Times New Roman"/>
          <w:b/>
          <w:bCs/>
          <w:sz w:val="24"/>
          <w:szCs w:val="24"/>
        </w:rPr>
        <w:t>1. 招标条件</w:t>
      </w:r>
      <w:bookmarkEnd w:id="0"/>
      <w:bookmarkEnd w:id="1"/>
      <w:bookmarkEnd w:id="2"/>
      <w:bookmarkEnd w:id="3"/>
      <w:bookmarkEnd w:id="4"/>
      <w:bookmarkEnd w:id="5"/>
      <w:bookmarkEnd w:id="6"/>
    </w:p>
    <w:p>
      <w:pPr>
        <w:spacing w:line="400" w:lineRule="exact"/>
        <w:ind w:firstLine="420"/>
        <w:rPr>
          <w:rFonts w:ascii="Times New Roman" w:hAnsi="Times New Roman" w:eastAsia="宋体" w:cs="Times New Roman"/>
          <w:sz w:val="24"/>
          <w:szCs w:val="24"/>
        </w:rPr>
      </w:pPr>
      <w:r>
        <w:rPr>
          <w:rFonts w:ascii="Times New Roman" w:hAnsi="Times New Roman" w:eastAsia="宋体" w:cs="Times New Roman"/>
          <w:sz w:val="24"/>
          <w:szCs w:val="24"/>
        </w:rPr>
        <w:t>本招标项目</w:t>
      </w:r>
      <w:r>
        <w:rPr>
          <w:rFonts w:hint="eastAsia" w:ascii="宋体" w:hAnsi="宋体" w:eastAsia="宋体" w:cs="Times New Roman"/>
          <w:sz w:val="24"/>
          <w:szCs w:val="24"/>
          <w:u w:val="single"/>
        </w:rPr>
        <w:t>新建广安门办公楼主楼供暖及生活水热源系统工程项目监理</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（二次招标）(招标编号:</w:t>
      </w:r>
      <w:r>
        <w:rPr>
          <w:rFonts w:ascii="Times New Roman" w:hAnsi="Times New Roman" w:eastAsia="宋体" w:cs="Times New Roman"/>
          <w:sz w:val="24"/>
          <w:szCs w:val="24"/>
          <w:u w:val="single"/>
        </w:rPr>
        <w:t>TC190965A</w:t>
      </w:r>
      <w:r>
        <w:rPr>
          <w:rFonts w:hint="eastAsia" w:ascii="Times New Roman" w:hAnsi="Times New Roman" w:eastAsia="宋体" w:cs="Times New Roman"/>
          <w:sz w:val="24"/>
          <w:szCs w:val="24"/>
          <w:u w:val="single"/>
        </w:rPr>
        <w:t>)</w:t>
      </w:r>
      <w:r>
        <w:rPr>
          <w:rFonts w:ascii="Times New Roman" w:hAnsi="Times New Roman" w:eastAsia="宋体" w:cs="Times New Roman"/>
          <w:sz w:val="24"/>
          <w:szCs w:val="24"/>
        </w:rPr>
        <w:t>已由</w:t>
      </w:r>
      <w:r>
        <w:rPr>
          <w:rFonts w:ascii="宋体" w:hAnsi="宋体" w:eastAsia="宋体" w:cs="Times New Roman"/>
          <w:sz w:val="24"/>
          <w:szCs w:val="24"/>
          <w:u w:val="single"/>
        </w:rPr>
        <w:t>中烟商务物流有限责任公司</w:t>
      </w:r>
      <w:r>
        <w:rPr>
          <w:rFonts w:ascii="Times New Roman" w:hAnsi="Times New Roman" w:eastAsia="宋体" w:cs="Times New Roman"/>
          <w:sz w:val="24"/>
          <w:szCs w:val="24"/>
        </w:rPr>
        <w:t>批准建设，招标人为</w:t>
      </w:r>
      <w:r>
        <w:rPr>
          <w:rFonts w:ascii="Times New Roman" w:hAnsi="Times New Roman" w:eastAsia="宋体" w:cs="Times New Roman"/>
          <w:sz w:val="24"/>
          <w:szCs w:val="24"/>
          <w:u w:val="single"/>
        </w:rPr>
        <w:t xml:space="preserve"> </w:t>
      </w:r>
      <w:r>
        <w:rPr>
          <w:rFonts w:hint="eastAsia" w:ascii="宋体" w:hAnsi="宋体" w:eastAsia="宋体" w:cs="Times New Roman"/>
          <w:sz w:val="24"/>
          <w:szCs w:val="24"/>
          <w:u w:val="single"/>
        </w:rPr>
        <w:t>中烟商务物流有限责任公司</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建设资金来自</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自筹资金且已经落实</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，项目出资比例为</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100%</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。项目已具备招标条件，现对该项目的</w:t>
      </w:r>
      <w:r>
        <w:rPr>
          <w:rFonts w:hint="eastAsia" w:ascii="Times New Roman" w:hAnsi="Times New Roman" w:eastAsia="宋体" w:cs="Times New Roman"/>
          <w:sz w:val="24"/>
          <w:szCs w:val="24"/>
        </w:rPr>
        <w:t>监理</w:t>
      </w:r>
      <w:r>
        <w:rPr>
          <w:rFonts w:ascii="Times New Roman" w:hAnsi="Times New Roman" w:eastAsia="宋体" w:cs="Times New Roman"/>
          <w:sz w:val="24"/>
          <w:szCs w:val="24"/>
        </w:rPr>
        <w:t>进行公开招标。</w:t>
      </w:r>
    </w:p>
    <w:p>
      <w:pPr>
        <w:spacing w:line="400" w:lineRule="exact"/>
        <w:ind w:firstLine="420"/>
        <w:rPr>
          <w:rFonts w:ascii="Times New Roman" w:hAnsi="Times New Roman" w:eastAsia="宋体" w:cs="Times New Roman"/>
          <w:sz w:val="24"/>
          <w:szCs w:val="24"/>
        </w:rPr>
      </w:pPr>
    </w:p>
    <w:p>
      <w:pPr>
        <w:keepNext/>
        <w:keepLines/>
        <w:widowControl/>
        <w:outlineLvl w:val="2"/>
        <w:rPr>
          <w:rFonts w:ascii="宋体" w:hAnsi="宋体" w:eastAsia="宋体" w:cs="Times New Roman"/>
          <w:b/>
          <w:bCs/>
          <w:sz w:val="24"/>
          <w:szCs w:val="24"/>
        </w:rPr>
      </w:pPr>
      <w:bookmarkStart w:id="7" w:name="_Toc144974481"/>
      <w:bookmarkStart w:id="8" w:name="_Toc152042289"/>
      <w:bookmarkStart w:id="9" w:name="_Toc152045513"/>
      <w:bookmarkStart w:id="10" w:name="_Toc179632529"/>
      <w:bookmarkStart w:id="11" w:name="_Toc241459597"/>
      <w:bookmarkStart w:id="12" w:name="_Toc342296122"/>
      <w:bookmarkStart w:id="13" w:name="_Toc362252607"/>
      <w:r>
        <w:rPr>
          <w:rFonts w:ascii="宋体" w:hAnsi="宋体" w:eastAsia="宋体" w:cs="Times New Roman"/>
          <w:b/>
          <w:bCs/>
          <w:sz w:val="24"/>
          <w:szCs w:val="24"/>
        </w:rPr>
        <w:t>2. 项目概况与招标范围</w:t>
      </w:r>
      <w:bookmarkEnd w:id="7"/>
      <w:bookmarkEnd w:id="8"/>
      <w:bookmarkEnd w:id="9"/>
      <w:bookmarkEnd w:id="10"/>
      <w:bookmarkEnd w:id="11"/>
      <w:bookmarkEnd w:id="12"/>
      <w:bookmarkEnd w:id="13"/>
    </w:p>
    <w:p>
      <w:pPr>
        <w:spacing w:line="400" w:lineRule="exact"/>
        <w:rPr>
          <w:rFonts w:ascii="宋体" w:hAnsi="宋体" w:eastAsia="宋体" w:cs="Times New Roman"/>
          <w:sz w:val="24"/>
          <w:szCs w:val="24"/>
          <w:u w:val="single"/>
        </w:rPr>
      </w:pPr>
      <w:r>
        <w:rPr>
          <w:rFonts w:ascii="Times New Roman" w:hAnsi="Times New Roman" w:eastAsia="宋体" w:cs="Times New Roman"/>
          <w:sz w:val="24"/>
          <w:szCs w:val="24"/>
        </w:rPr>
        <w:t>　</w:t>
      </w:r>
      <w:bookmarkStart w:id="14" w:name="_Toc144974482"/>
      <w:bookmarkStart w:id="15" w:name="_Toc152045514"/>
      <w:bookmarkStart w:id="16" w:name="_Toc179632530"/>
      <w:bookmarkStart w:id="17" w:name="_Toc241459598"/>
      <w:bookmarkStart w:id="18" w:name="_Toc152042290"/>
      <w:r>
        <w:rPr>
          <w:rFonts w:hint="eastAsia" w:ascii="Times New Roman" w:hAnsi="Times New Roman" w:eastAsia="宋体" w:cs="Times New Roman"/>
          <w:sz w:val="24"/>
          <w:szCs w:val="24"/>
        </w:rPr>
        <w:t>2.1</w:t>
      </w:r>
      <w:r>
        <w:rPr>
          <w:rFonts w:hint="eastAsia" w:ascii="宋体" w:hAnsi="宋体" w:eastAsia="宋体" w:cs="Times New Roman"/>
          <w:sz w:val="24"/>
          <w:szCs w:val="24"/>
        </w:rPr>
        <w:t>本招标项目的建设地点</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北京西城区广安门外大街9 号</w:t>
      </w:r>
    </w:p>
    <w:p>
      <w:pPr>
        <w:spacing w:line="400" w:lineRule="exac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Times New Roman" w:hAnsi="Times New Roman" w:eastAsia="宋体" w:cs="Times New Roman"/>
          <w:sz w:val="24"/>
          <w:szCs w:val="24"/>
        </w:rPr>
        <w:t>2.2</w:t>
      </w:r>
      <w:r>
        <w:rPr>
          <w:rFonts w:hint="eastAsia" w:ascii="宋体" w:hAnsi="宋体" w:eastAsia="宋体" w:cs="Times New Roman"/>
          <w:sz w:val="24"/>
          <w:szCs w:val="24"/>
        </w:rPr>
        <w:t>本招标项目的建设规模：</w:t>
      </w:r>
      <w:r>
        <w:rPr>
          <w:rFonts w:hint="eastAsia" w:ascii="宋体" w:hAnsi="宋体" w:eastAsia="宋体" w:cs="Times New Roman"/>
          <w:sz w:val="24"/>
          <w:szCs w:val="20"/>
        </w:rPr>
        <w:t>工程</w:t>
      </w:r>
      <w:r>
        <w:rPr>
          <w:rFonts w:hint="eastAsia" w:ascii="宋体" w:hAnsi="宋体" w:eastAsia="宋体" w:cs="Times New Roman"/>
          <w:sz w:val="24"/>
          <w:szCs w:val="24"/>
        </w:rPr>
        <w:t>估算价</w:t>
      </w:r>
      <w:r>
        <w:rPr>
          <w:rFonts w:hint="eastAsia" w:ascii="宋体" w:hAnsi="宋体" w:eastAsia="宋体" w:cs="Times New Roman"/>
          <w:sz w:val="24"/>
          <w:szCs w:val="24"/>
          <w:u w:val="single"/>
        </w:rPr>
        <w:t xml:space="preserve"> 140 </w:t>
      </w:r>
      <w:r>
        <w:rPr>
          <w:rFonts w:hint="eastAsia" w:ascii="宋体" w:hAnsi="宋体" w:eastAsia="宋体" w:cs="Times New Roman"/>
          <w:sz w:val="24"/>
          <w:szCs w:val="24"/>
        </w:rPr>
        <w:t>（</w:t>
      </w:r>
      <w:r>
        <w:rPr>
          <w:rFonts w:ascii="宋体" w:hAnsi="宋体" w:eastAsia="宋体" w:cs="Times New Roman"/>
          <w:sz w:val="24"/>
          <w:szCs w:val="24"/>
        </w:rPr>
        <w:t>万元</w:t>
      </w:r>
      <w:r>
        <w:rPr>
          <w:rFonts w:hint="eastAsia" w:ascii="宋体" w:hAnsi="宋体" w:eastAsia="宋体" w:cs="Times New Roman"/>
          <w:sz w:val="24"/>
          <w:szCs w:val="24"/>
        </w:rPr>
        <w:t>）</w:t>
      </w:r>
    </w:p>
    <w:p>
      <w:pPr>
        <w:spacing w:line="400" w:lineRule="exact"/>
        <w:rPr>
          <w:rFonts w:ascii="宋体" w:hAnsi="宋体" w:eastAsia="宋体" w:cs="Times New Roman"/>
          <w:sz w:val="24"/>
          <w:szCs w:val="24"/>
          <w:u w:val="single"/>
        </w:rPr>
      </w:pPr>
      <w:r>
        <w:rPr>
          <w:rFonts w:hint="eastAsia" w:ascii="宋体" w:hAnsi="宋体" w:eastAsia="宋体" w:cs="Times New Roman"/>
          <w:sz w:val="24"/>
          <w:szCs w:val="24"/>
        </w:rPr>
        <w:t xml:space="preserve">  </w:t>
      </w:r>
      <w:r>
        <w:rPr>
          <w:rFonts w:hint="eastAsia" w:ascii="Times New Roman" w:hAnsi="Times New Roman" w:eastAsia="宋体" w:cs="Times New Roman"/>
          <w:sz w:val="24"/>
          <w:szCs w:val="24"/>
        </w:rPr>
        <w:t>2.3</w:t>
      </w:r>
      <w:r>
        <w:rPr>
          <w:rFonts w:hint="eastAsia" w:ascii="宋体" w:hAnsi="宋体" w:eastAsia="宋体" w:cs="Times New Roman"/>
          <w:sz w:val="24"/>
          <w:szCs w:val="24"/>
        </w:rPr>
        <w:t>本招标项目的计划工期</w:t>
      </w:r>
      <w:r>
        <w:rPr>
          <w:rFonts w:hint="eastAsia" w:ascii="宋体" w:hAnsi="宋体" w:eastAsia="宋体" w:cs="Times New Roman"/>
          <w:sz w:val="24"/>
          <w:szCs w:val="24"/>
          <w:u w:val="single"/>
        </w:rPr>
        <w:t xml:space="preserve">  </w:t>
      </w:r>
      <w:r>
        <w:rPr>
          <w:rFonts w:hint="eastAsia" w:ascii="宋体" w:hAnsi="宋体" w:eastAsia="宋体" w:cs="Times New Roman"/>
          <w:color w:val="000000"/>
          <w:sz w:val="24"/>
          <w:szCs w:val="20"/>
          <w:u w:val="single"/>
        </w:rPr>
        <w:t>45日历日</w:t>
      </w:r>
    </w:p>
    <w:p>
      <w:pPr>
        <w:spacing w:line="400" w:lineRule="exact"/>
        <w:rPr>
          <w:rFonts w:ascii="宋体" w:hAnsi="宋体" w:eastAsia="宋体" w:cs="Times New Roman"/>
          <w:sz w:val="24"/>
          <w:szCs w:val="24"/>
          <w:u w:val="single"/>
        </w:rPr>
      </w:pPr>
      <w:r>
        <w:rPr>
          <w:rFonts w:hint="eastAsia" w:ascii="宋体" w:hAnsi="宋体" w:eastAsia="宋体" w:cs="Times New Roman"/>
          <w:sz w:val="24"/>
          <w:szCs w:val="24"/>
        </w:rPr>
        <w:t xml:space="preserve">  </w:t>
      </w:r>
      <w:r>
        <w:rPr>
          <w:rFonts w:hint="eastAsia" w:ascii="Times New Roman" w:hAnsi="Times New Roman" w:eastAsia="宋体" w:cs="Times New Roman"/>
          <w:sz w:val="24"/>
          <w:szCs w:val="24"/>
        </w:rPr>
        <w:t>2.4</w:t>
      </w:r>
      <w:r>
        <w:rPr>
          <w:rFonts w:hint="eastAsia" w:ascii="宋体" w:hAnsi="宋体" w:eastAsia="宋体" w:cs="Times New Roman"/>
          <w:sz w:val="24"/>
          <w:szCs w:val="24"/>
        </w:rPr>
        <w:t>本招标项目的标段划分（如果有）</w:t>
      </w:r>
      <w:r>
        <w:rPr>
          <w:rFonts w:hint="eastAsia" w:ascii="宋体" w:hAnsi="宋体" w:eastAsia="宋体" w:cs="Times New Roman"/>
          <w:sz w:val="24"/>
          <w:szCs w:val="24"/>
          <w:u w:val="single"/>
        </w:rPr>
        <w:t xml:space="preserve"> 无                                                           </w:t>
      </w:r>
    </w:p>
    <w:p>
      <w:pPr>
        <w:spacing w:line="400" w:lineRule="exact"/>
        <w:rPr>
          <w:rFonts w:ascii="宋体" w:hAnsi="宋体" w:eastAsia="宋体" w:cs="Times New Roman"/>
          <w:sz w:val="24"/>
          <w:szCs w:val="24"/>
          <w:u w:val="single"/>
        </w:rPr>
      </w:pPr>
      <w:r>
        <w:rPr>
          <w:rFonts w:hint="eastAsia" w:ascii="宋体" w:hAnsi="宋体" w:eastAsia="宋体" w:cs="Times New Roman"/>
          <w:sz w:val="24"/>
          <w:szCs w:val="24"/>
        </w:rPr>
        <w:t xml:space="preserve">  </w:t>
      </w:r>
      <w:r>
        <w:rPr>
          <w:rFonts w:hint="eastAsia" w:ascii="Times New Roman" w:hAnsi="Times New Roman" w:eastAsia="宋体" w:cs="Times New Roman"/>
          <w:sz w:val="24"/>
          <w:szCs w:val="24"/>
        </w:rPr>
        <w:t>2.5</w:t>
      </w:r>
      <w:r>
        <w:rPr>
          <w:rFonts w:hint="eastAsia" w:ascii="宋体" w:hAnsi="宋体" w:eastAsia="宋体" w:cs="Times New Roman"/>
          <w:sz w:val="24"/>
          <w:szCs w:val="24"/>
        </w:rPr>
        <w:t xml:space="preserve">招标范围 </w:t>
      </w:r>
      <w:r>
        <w:rPr>
          <w:rFonts w:hint="eastAsia" w:ascii="宋体" w:hAnsi="宋体" w:eastAsia="宋体" w:cs="Times New Roman"/>
          <w:sz w:val="24"/>
          <w:szCs w:val="24"/>
          <w:u w:val="single"/>
        </w:rPr>
        <w:t xml:space="preserve"> 施工阶段监理                                                          </w:t>
      </w:r>
    </w:p>
    <w:p>
      <w:pPr>
        <w:spacing w:line="400" w:lineRule="exact"/>
        <w:rPr>
          <w:rFonts w:ascii="宋体" w:hAnsi="宋体" w:eastAsia="宋体" w:cs="Times New Roman"/>
          <w:sz w:val="24"/>
          <w:szCs w:val="24"/>
          <w:u w:val="single"/>
        </w:rPr>
      </w:pPr>
      <w:r>
        <w:rPr>
          <w:rFonts w:hint="eastAsia" w:ascii="宋体" w:hAnsi="宋体" w:eastAsia="宋体" w:cs="Times New Roman"/>
          <w:sz w:val="24"/>
          <w:szCs w:val="24"/>
        </w:rPr>
        <w:t xml:space="preserve">  </w:t>
      </w:r>
      <w:r>
        <w:rPr>
          <w:rFonts w:hint="eastAsia" w:ascii="Times New Roman" w:hAnsi="Times New Roman" w:eastAsia="宋体" w:cs="Times New Roman"/>
          <w:sz w:val="24"/>
          <w:szCs w:val="24"/>
        </w:rPr>
        <w:t>2.6</w:t>
      </w:r>
      <w:r>
        <w:rPr>
          <w:rFonts w:hint="eastAsia" w:ascii="宋体" w:hAnsi="宋体" w:eastAsia="宋体" w:cs="Times New Roman"/>
          <w:sz w:val="24"/>
          <w:szCs w:val="24"/>
        </w:rPr>
        <w:t>其他</w:t>
      </w:r>
      <w:r>
        <w:rPr>
          <w:rFonts w:hint="eastAsia" w:ascii="宋体" w:hAnsi="宋体" w:eastAsia="宋体" w:cs="Times New Roman"/>
          <w:sz w:val="24"/>
          <w:szCs w:val="24"/>
          <w:u w:val="single"/>
        </w:rPr>
        <w:t xml:space="preserve"> /                                                                       </w:t>
      </w:r>
    </w:p>
    <w:p>
      <w:pPr>
        <w:spacing w:line="400" w:lineRule="exact"/>
        <w:rPr>
          <w:rFonts w:ascii="宋体" w:hAnsi="宋体" w:eastAsia="宋体" w:cs="Times New Roman"/>
          <w:sz w:val="24"/>
          <w:szCs w:val="24"/>
          <w:u w:val="single"/>
        </w:rPr>
      </w:pPr>
    </w:p>
    <w:p>
      <w:pPr>
        <w:keepNext/>
        <w:keepLines/>
        <w:widowControl/>
        <w:outlineLvl w:val="2"/>
        <w:rPr>
          <w:rFonts w:ascii="宋体" w:hAnsi="宋体" w:eastAsia="宋体" w:cs="Times New Roman"/>
          <w:b/>
          <w:bCs/>
          <w:sz w:val="24"/>
          <w:szCs w:val="24"/>
        </w:rPr>
      </w:pPr>
      <w:bookmarkStart w:id="19" w:name="_Toc342296123"/>
      <w:bookmarkStart w:id="20" w:name="_Toc362252608"/>
      <w:r>
        <w:rPr>
          <w:rFonts w:ascii="宋体" w:hAnsi="宋体" w:eastAsia="宋体" w:cs="Times New Roman"/>
          <w:b/>
          <w:bCs/>
          <w:sz w:val="24"/>
          <w:szCs w:val="24"/>
        </w:rPr>
        <w:t>3. 投标人资格要求</w:t>
      </w:r>
      <w:bookmarkEnd w:id="14"/>
      <w:bookmarkEnd w:id="15"/>
      <w:bookmarkEnd w:id="16"/>
      <w:bookmarkEnd w:id="17"/>
      <w:bookmarkEnd w:id="18"/>
      <w:bookmarkEnd w:id="19"/>
      <w:bookmarkEnd w:id="20"/>
    </w:p>
    <w:p>
      <w:pPr>
        <w:spacing w:line="400" w:lineRule="exact"/>
        <w:ind w:firstLine="616" w:firstLineChars="257"/>
        <w:rPr>
          <w:rFonts w:ascii="Times New Roman" w:hAnsi="Times New Roman" w:eastAsia="宋体" w:cs="Times New Roman"/>
          <w:sz w:val="24"/>
          <w:szCs w:val="24"/>
        </w:rPr>
      </w:pPr>
      <w:r>
        <w:rPr>
          <w:rFonts w:ascii="Times New Roman" w:hAnsi="Times New Roman" w:eastAsia="宋体" w:cs="Times New Roman"/>
          <w:sz w:val="24"/>
          <w:szCs w:val="24"/>
        </w:rPr>
        <w:t>3.1 本次招标要求投标人须具备</w:t>
      </w:r>
      <w:r>
        <w:rPr>
          <w:rFonts w:hint="eastAsia" w:ascii="Times New Roman" w:hAnsi="Times New Roman" w:eastAsia="宋体" w:cs="Times New Roman"/>
          <w:sz w:val="24"/>
          <w:szCs w:val="24"/>
          <w:u w:val="single"/>
        </w:rPr>
        <w:t>房屋建筑工程监理乙级</w:t>
      </w:r>
      <w:r>
        <w:rPr>
          <w:rFonts w:ascii="Times New Roman" w:hAnsi="Times New Roman" w:eastAsia="宋体" w:cs="Times New Roman"/>
          <w:sz w:val="24"/>
          <w:szCs w:val="24"/>
        </w:rPr>
        <w:t>资质</w:t>
      </w:r>
      <w:r>
        <w:rPr>
          <w:rFonts w:hint="eastAsia" w:ascii="Times New Roman" w:hAnsi="Times New Roman" w:eastAsia="宋体" w:cs="Times New Roman"/>
          <w:sz w:val="24"/>
          <w:szCs w:val="24"/>
        </w:rPr>
        <w:t>，</w:t>
      </w:r>
      <w:r>
        <w:rPr>
          <w:rFonts w:hint="eastAsia" w:ascii="宋体" w:hAnsi="宋体" w:eastAsia="宋体" w:cs="Times New Roman"/>
          <w:sz w:val="24"/>
          <w:szCs w:val="24"/>
        </w:rPr>
        <w:t>投标人拟派本工程总监理工程师须具备国家注册监理工程师注册证书及总监任命书</w:t>
      </w:r>
      <w:r>
        <w:rPr>
          <w:rFonts w:ascii="Times New Roman" w:hAnsi="Times New Roman" w:eastAsia="宋体" w:cs="Times New Roman"/>
          <w:sz w:val="24"/>
          <w:szCs w:val="24"/>
        </w:rPr>
        <w:t>。</w:t>
      </w:r>
    </w:p>
    <w:p>
      <w:pPr>
        <w:spacing w:line="400" w:lineRule="exact"/>
        <w:ind w:firstLine="616" w:firstLineChars="257"/>
        <w:rPr>
          <w:rFonts w:ascii="Times New Roman" w:hAnsi="Times New Roman" w:eastAsia="宋体" w:cs="Times New Roman"/>
          <w:sz w:val="24"/>
          <w:szCs w:val="24"/>
        </w:rPr>
      </w:pPr>
      <w:r>
        <w:rPr>
          <w:rFonts w:ascii="Times New Roman" w:hAnsi="Times New Roman" w:eastAsia="宋体" w:cs="Times New Roman"/>
          <w:sz w:val="24"/>
          <w:szCs w:val="24"/>
        </w:rPr>
        <w:t>3.2 本</w:t>
      </w:r>
      <w:r>
        <w:rPr>
          <w:rFonts w:hint="eastAsia" w:ascii="Times New Roman" w:hAnsi="Times New Roman" w:eastAsia="宋体" w:cs="Times New Roman"/>
          <w:sz w:val="24"/>
          <w:szCs w:val="24"/>
        </w:rPr>
        <w:t>次招标</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不接受</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（接受或不接受）联合体投标。</w:t>
      </w:r>
      <w:r>
        <w:rPr>
          <w:rFonts w:hint="eastAsia" w:ascii="Times New Roman" w:hAnsi="Times New Roman" w:eastAsia="宋体" w:cs="Times New Roman"/>
          <w:sz w:val="24"/>
          <w:szCs w:val="24"/>
        </w:rPr>
        <w:t>联合体投标的，应满足下列要求：</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（1）联合体各方必须按招标文件提供的格式签订联合体协议书，明确联合体牵头人和各方的权利义务；</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（2）联合体各方不得再以自己名义单独或加入其他联合体在同一标段中参加资格审查。</w:t>
      </w:r>
    </w:p>
    <w:p>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3.3 </w:t>
      </w:r>
      <w:r>
        <w:rPr>
          <w:rFonts w:hint="eastAsia" w:ascii="Times New Roman" w:hAnsi="Times New Roman" w:eastAsia="宋体" w:cs="Times New Roman"/>
          <w:sz w:val="24"/>
          <w:szCs w:val="24"/>
        </w:rPr>
        <w:t>各投标人均可就本招标项目上述标段中的</w:t>
      </w:r>
      <w:r>
        <w:rPr>
          <w:rFonts w:hint="eastAsia" w:ascii="Times New Roman" w:hAnsi="Times New Roman" w:eastAsia="宋体" w:cs="Times New Roman"/>
          <w:sz w:val="24"/>
          <w:szCs w:val="24"/>
          <w:u w:val="single"/>
        </w:rPr>
        <w:t xml:space="preserve">  /  </w:t>
      </w:r>
      <w:r>
        <w:rPr>
          <w:rFonts w:hint="eastAsia" w:ascii="Times New Roman" w:hAnsi="Times New Roman" w:eastAsia="宋体" w:cs="Times New Roman"/>
          <w:sz w:val="24"/>
          <w:szCs w:val="24"/>
        </w:rPr>
        <w:t>(具体数量)个标段投标，但最多允许中标</w:t>
      </w:r>
      <w:r>
        <w:rPr>
          <w:rFonts w:hint="eastAsia" w:ascii="Times New Roman" w:hAnsi="Times New Roman" w:eastAsia="宋体" w:cs="Times New Roman"/>
          <w:sz w:val="24"/>
          <w:szCs w:val="24"/>
          <w:u w:val="single"/>
        </w:rPr>
        <w:t xml:space="preserve">  /    </w:t>
      </w:r>
      <w:r>
        <w:rPr>
          <w:rFonts w:hint="eastAsia" w:ascii="Times New Roman" w:hAnsi="Times New Roman" w:eastAsia="宋体" w:cs="Times New Roman"/>
          <w:sz w:val="24"/>
          <w:szCs w:val="24"/>
        </w:rPr>
        <w:t>（具体数量）个标段（适用于分标段的招标项目）。</w:t>
      </w:r>
    </w:p>
    <w:p>
      <w:pPr>
        <w:spacing w:line="400" w:lineRule="exact"/>
        <w:ind w:firstLine="480" w:firstLineChars="200"/>
        <w:rPr>
          <w:rFonts w:ascii="Times New Roman" w:hAnsi="Times New Roman" w:eastAsia="宋体" w:cs="Times New Roman"/>
          <w:sz w:val="24"/>
          <w:szCs w:val="24"/>
        </w:rPr>
      </w:pPr>
    </w:p>
    <w:p>
      <w:pPr>
        <w:keepNext/>
        <w:keepLines/>
        <w:widowControl/>
        <w:outlineLvl w:val="2"/>
        <w:rPr>
          <w:rFonts w:ascii="宋体" w:hAnsi="宋体" w:eastAsia="宋体" w:cs="Times New Roman"/>
          <w:b/>
          <w:bCs/>
          <w:sz w:val="24"/>
          <w:szCs w:val="24"/>
        </w:rPr>
      </w:pPr>
      <w:bookmarkStart w:id="21" w:name="_Toc241459599"/>
      <w:bookmarkStart w:id="22" w:name="_Toc342296124"/>
      <w:bookmarkStart w:id="23" w:name="_Toc362252609"/>
      <w:r>
        <w:rPr>
          <w:rFonts w:hint="eastAsia" w:ascii="宋体" w:hAnsi="宋体" w:eastAsia="宋体" w:cs="Times New Roman"/>
          <w:b/>
          <w:bCs/>
          <w:sz w:val="24"/>
          <w:szCs w:val="24"/>
        </w:rPr>
        <w:t>4</w:t>
      </w:r>
      <w:r>
        <w:rPr>
          <w:rFonts w:ascii="宋体" w:hAnsi="宋体" w:eastAsia="宋体" w:cs="Times New Roman"/>
          <w:b/>
          <w:bCs/>
          <w:sz w:val="24"/>
          <w:szCs w:val="24"/>
        </w:rPr>
        <w:t xml:space="preserve">. </w:t>
      </w:r>
      <w:r>
        <w:rPr>
          <w:rFonts w:hint="eastAsia" w:ascii="宋体" w:hAnsi="宋体" w:eastAsia="宋体" w:cs="Times New Roman"/>
          <w:b/>
          <w:bCs/>
          <w:sz w:val="24"/>
          <w:szCs w:val="24"/>
        </w:rPr>
        <w:t>投标报名</w:t>
      </w:r>
      <w:bookmarkEnd w:id="21"/>
      <w:bookmarkEnd w:id="22"/>
      <w:bookmarkEnd w:id="23"/>
    </w:p>
    <w:p>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凡有意参加投标者，请于</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2019  </w:t>
      </w:r>
      <w:r>
        <w:rPr>
          <w:rFonts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7</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30</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日至</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2019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年</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8</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6</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日，每日上午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09:30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时至</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11:30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时，下午</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13:30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时至</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16:30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时（北京时间，下同）</w:t>
      </w:r>
      <w:r>
        <w:rPr>
          <w:rFonts w:hint="eastAsia" w:ascii="Times New Roman" w:hAnsi="Times New Roman" w:eastAsia="宋体" w:cs="Times New Roman"/>
          <w:sz w:val="24"/>
          <w:szCs w:val="24"/>
        </w:rPr>
        <w:t>(法定休息日除外)</w:t>
      </w:r>
      <w:r>
        <w:rPr>
          <w:rFonts w:ascii="Times New Roman" w:hAnsi="Times New Roman" w:eastAsia="宋体" w:cs="Times New Roman"/>
          <w:sz w:val="24"/>
          <w:szCs w:val="24"/>
        </w:rPr>
        <w:t>，在</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中招国际招标有限公司 北京市海淀区皂君庙14号院9号楼4层421房间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报名</w:t>
      </w:r>
      <w:r>
        <w:rPr>
          <w:rFonts w:ascii="Times New Roman" w:hAnsi="Times New Roman" w:eastAsia="宋体" w:cs="Times New Roman"/>
          <w:sz w:val="24"/>
          <w:szCs w:val="24"/>
        </w:rPr>
        <w:t>。</w:t>
      </w:r>
    </w:p>
    <w:p>
      <w:pPr>
        <w:spacing w:line="400" w:lineRule="exact"/>
        <w:ind w:firstLine="480" w:firstLineChars="200"/>
        <w:rPr>
          <w:rFonts w:ascii="宋体" w:hAnsi="宋体" w:eastAsia="宋体" w:cs="Arial"/>
          <w:sz w:val="24"/>
          <w:szCs w:val="24"/>
        </w:rPr>
      </w:pPr>
    </w:p>
    <w:p>
      <w:pPr>
        <w:keepNext/>
        <w:keepLines/>
        <w:widowControl/>
        <w:outlineLvl w:val="2"/>
        <w:rPr>
          <w:rFonts w:ascii="宋体" w:hAnsi="宋体" w:eastAsia="宋体" w:cs="Times New Roman"/>
          <w:b/>
          <w:bCs/>
          <w:sz w:val="24"/>
          <w:szCs w:val="24"/>
        </w:rPr>
      </w:pPr>
      <w:bookmarkStart w:id="24" w:name="_Toc362252610"/>
      <w:bookmarkStart w:id="25" w:name="_Toc342296125"/>
      <w:bookmarkStart w:id="26" w:name="_Toc241459600"/>
      <w:bookmarkStart w:id="27" w:name="_Toc179632531"/>
      <w:bookmarkStart w:id="28" w:name="_Toc152045515"/>
      <w:bookmarkStart w:id="29" w:name="_Toc152042291"/>
      <w:bookmarkStart w:id="30" w:name="_Toc144974483"/>
      <w:r>
        <w:rPr>
          <w:rFonts w:hint="eastAsia" w:ascii="宋体" w:hAnsi="宋体" w:eastAsia="宋体" w:cs="Times New Roman"/>
          <w:b/>
          <w:bCs/>
          <w:sz w:val="24"/>
          <w:szCs w:val="24"/>
        </w:rPr>
        <w:t>5</w:t>
      </w:r>
      <w:r>
        <w:rPr>
          <w:rFonts w:ascii="宋体" w:hAnsi="宋体" w:eastAsia="宋体" w:cs="Times New Roman"/>
          <w:b/>
          <w:bCs/>
          <w:sz w:val="24"/>
          <w:szCs w:val="24"/>
        </w:rPr>
        <w:t>. 招标文件的获取</w:t>
      </w:r>
      <w:bookmarkEnd w:id="24"/>
      <w:bookmarkEnd w:id="25"/>
      <w:bookmarkEnd w:id="26"/>
      <w:bookmarkEnd w:id="27"/>
      <w:bookmarkEnd w:id="28"/>
      <w:bookmarkEnd w:id="29"/>
      <w:bookmarkEnd w:id="30"/>
    </w:p>
    <w:p>
      <w:pPr>
        <w:tabs>
          <w:tab w:val="left" w:pos="360"/>
        </w:tabs>
        <w:spacing w:line="400" w:lineRule="exact"/>
        <w:ind w:firstLine="616" w:firstLineChars="257"/>
        <w:rPr>
          <w:rFonts w:ascii="宋体" w:hAnsi="宋体" w:eastAsia="宋体" w:cs="Times New Roman"/>
          <w:sz w:val="24"/>
          <w:szCs w:val="24"/>
        </w:rPr>
      </w:pPr>
      <w:r>
        <w:rPr>
          <w:rFonts w:hint="eastAsia" w:ascii="宋体" w:hAnsi="宋体" w:eastAsia="宋体" w:cs="Times New Roman"/>
          <w:sz w:val="24"/>
          <w:szCs w:val="24"/>
        </w:rPr>
        <w:t xml:space="preserve">5.1 </w:t>
      </w:r>
      <w:r>
        <w:rPr>
          <w:rFonts w:ascii="宋体" w:hAnsi="宋体" w:eastAsia="宋体" w:cs="Times New Roman"/>
          <w:sz w:val="24"/>
          <w:szCs w:val="24"/>
        </w:rPr>
        <w:t>凡</w:t>
      </w:r>
      <w:r>
        <w:rPr>
          <w:rFonts w:hint="eastAsia" w:ascii="宋体" w:hAnsi="宋体" w:eastAsia="宋体" w:cs="Times New Roman"/>
          <w:sz w:val="24"/>
          <w:szCs w:val="24"/>
        </w:rPr>
        <w:t>潜在投标人</w:t>
      </w:r>
      <w:r>
        <w:rPr>
          <w:rFonts w:ascii="宋体" w:hAnsi="宋体" w:eastAsia="宋体" w:cs="Times New Roman"/>
          <w:sz w:val="24"/>
          <w:szCs w:val="24"/>
        </w:rPr>
        <w:t>，</w:t>
      </w:r>
      <w:r>
        <w:rPr>
          <w:rFonts w:hint="eastAsia" w:ascii="宋体" w:hAnsi="宋体" w:eastAsia="宋体" w:cs="Times New Roman"/>
          <w:color w:val="000000"/>
          <w:sz w:val="24"/>
          <w:szCs w:val="24"/>
        </w:rPr>
        <w:t>请于</w:t>
      </w:r>
      <w:r>
        <w:rPr>
          <w:rFonts w:hint="eastAsia" w:ascii="宋体" w:hAnsi="宋体" w:eastAsia="宋体" w:cs="Times New Roman"/>
          <w:color w:val="000000"/>
          <w:sz w:val="24"/>
          <w:szCs w:val="24"/>
          <w:u w:val="single"/>
        </w:rPr>
        <w:t xml:space="preserve">  2019  </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7</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30</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日至</w:t>
      </w:r>
      <w:r>
        <w:rPr>
          <w:rFonts w:hint="eastAsia" w:ascii="宋体" w:hAnsi="宋体" w:eastAsia="宋体" w:cs="Times New Roman"/>
          <w:color w:val="000000"/>
          <w:sz w:val="24"/>
          <w:szCs w:val="24"/>
          <w:u w:val="single"/>
        </w:rPr>
        <w:t xml:space="preserve">  2019  </w:t>
      </w:r>
      <w:r>
        <w:rPr>
          <w:rFonts w:hint="eastAsia" w:ascii="宋体" w:hAnsi="宋体" w:eastAsia="宋体" w:cs="Times New Roman"/>
          <w:color w:val="000000"/>
          <w:sz w:val="24"/>
          <w:szCs w:val="24"/>
        </w:rPr>
        <w:t>年</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8</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月</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u w:val="single"/>
          <w:lang w:val="en-US" w:eastAsia="zh-CN"/>
        </w:rPr>
        <w:t>6</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日，每日上午</w:t>
      </w:r>
      <w:r>
        <w:rPr>
          <w:rFonts w:hint="eastAsia" w:ascii="宋体" w:hAnsi="宋体" w:eastAsia="宋体" w:cs="Times New Roman"/>
          <w:color w:val="000000"/>
          <w:sz w:val="24"/>
          <w:szCs w:val="24"/>
          <w:u w:val="single"/>
        </w:rPr>
        <w:t xml:space="preserve">  09:30  </w:t>
      </w:r>
      <w:r>
        <w:rPr>
          <w:rFonts w:hint="eastAsia" w:ascii="宋体" w:hAnsi="宋体" w:eastAsia="宋体" w:cs="Times New Roman"/>
          <w:color w:val="000000"/>
          <w:sz w:val="24"/>
          <w:szCs w:val="24"/>
        </w:rPr>
        <w:t>时至</w:t>
      </w:r>
      <w:r>
        <w:rPr>
          <w:rFonts w:hint="eastAsia" w:ascii="宋体" w:hAnsi="宋体" w:eastAsia="宋体" w:cs="Times New Roman"/>
          <w:color w:val="000000"/>
          <w:sz w:val="24"/>
          <w:szCs w:val="24"/>
          <w:u w:val="single"/>
        </w:rPr>
        <w:t xml:space="preserve">  11:30  </w:t>
      </w:r>
      <w:r>
        <w:rPr>
          <w:rFonts w:hint="eastAsia" w:ascii="宋体" w:hAnsi="宋体" w:eastAsia="宋体" w:cs="Times New Roman"/>
          <w:color w:val="000000"/>
          <w:sz w:val="24"/>
          <w:szCs w:val="24"/>
        </w:rPr>
        <w:t>时，下午</w:t>
      </w:r>
      <w:r>
        <w:rPr>
          <w:rFonts w:hint="eastAsia" w:ascii="宋体" w:hAnsi="宋体" w:eastAsia="宋体" w:cs="Times New Roman"/>
          <w:color w:val="000000"/>
          <w:sz w:val="24"/>
          <w:szCs w:val="24"/>
          <w:u w:val="single"/>
        </w:rPr>
        <w:t xml:space="preserve">  13:30  </w:t>
      </w:r>
      <w:r>
        <w:rPr>
          <w:rFonts w:hint="eastAsia" w:ascii="宋体" w:hAnsi="宋体" w:eastAsia="宋体" w:cs="Times New Roman"/>
          <w:color w:val="000000"/>
          <w:sz w:val="24"/>
          <w:szCs w:val="24"/>
        </w:rPr>
        <w:t>时至</w:t>
      </w:r>
      <w:r>
        <w:rPr>
          <w:rFonts w:hint="eastAsia" w:ascii="宋体" w:hAnsi="宋体" w:eastAsia="宋体" w:cs="Times New Roman"/>
          <w:color w:val="000000"/>
          <w:sz w:val="24"/>
          <w:szCs w:val="24"/>
          <w:u w:val="single"/>
        </w:rPr>
        <w:t xml:space="preserve"> 16:30  </w:t>
      </w:r>
      <w:r>
        <w:rPr>
          <w:rFonts w:hint="eastAsia" w:ascii="宋体" w:hAnsi="宋体" w:eastAsia="宋体" w:cs="Times New Roman"/>
          <w:color w:val="000000"/>
          <w:sz w:val="24"/>
          <w:szCs w:val="24"/>
        </w:rPr>
        <w:t>时（北京时间，下同）(法定休息日除外)，在</w:t>
      </w:r>
      <w:r>
        <w:rPr>
          <w:rFonts w:hint="eastAsia" w:ascii="宋体" w:hAnsi="宋体" w:eastAsia="宋体" w:cs="Times New Roman"/>
          <w:color w:val="000000"/>
          <w:sz w:val="24"/>
          <w:szCs w:val="24"/>
          <w:u w:val="single"/>
        </w:rPr>
        <w:t xml:space="preserve">  中招国际招标有限公司 北京市海淀区皂君庙14号院9号楼4层421房间  </w:t>
      </w:r>
      <w:r>
        <w:rPr>
          <w:rFonts w:ascii="宋体" w:hAnsi="宋体" w:eastAsia="宋体" w:cs="Times New Roman"/>
          <w:color w:val="000000"/>
          <w:sz w:val="24"/>
          <w:szCs w:val="24"/>
        </w:rPr>
        <w:t>购买招标文件。</w:t>
      </w:r>
      <w:r>
        <w:rPr>
          <w:rFonts w:ascii="宋体" w:hAnsi="宋体" w:eastAsia="宋体" w:cs="Times New Roman"/>
          <w:sz w:val="24"/>
          <w:szCs w:val="24"/>
        </w:rPr>
        <w:t xml:space="preserve"> </w:t>
      </w:r>
    </w:p>
    <w:p>
      <w:pPr>
        <w:spacing w:line="400" w:lineRule="exact"/>
        <w:ind w:firstLine="616" w:firstLineChars="257"/>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.2</w:t>
      </w:r>
      <w:r>
        <w:rPr>
          <w:rFonts w:hint="eastAsia" w:ascii="宋体" w:hAnsi="宋体" w:eastAsia="宋体" w:cs="Times New Roman"/>
          <w:sz w:val="24"/>
          <w:szCs w:val="24"/>
        </w:rPr>
        <w:t xml:space="preserve"> </w:t>
      </w:r>
      <w:r>
        <w:rPr>
          <w:rFonts w:ascii="宋体" w:hAnsi="宋体" w:eastAsia="宋体" w:cs="Times New Roman"/>
          <w:sz w:val="24"/>
          <w:szCs w:val="24"/>
        </w:rPr>
        <w:t>招标文件每套售价</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300</w:t>
      </w:r>
      <w:r>
        <w:rPr>
          <w:rFonts w:ascii="宋体" w:hAnsi="宋体" w:eastAsia="宋体" w:cs="Times New Roman"/>
          <w:sz w:val="24"/>
          <w:szCs w:val="24"/>
          <w:u w:val="single"/>
        </w:rPr>
        <w:t xml:space="preserve"> </w:t>
      </w:r>
      <w:r>
        <w:rPr>
          <w:rFonts w:ascii="宋体" w:hAnsi="宋体" w:eastAsia="宋体" w:cs="Times New Roman"/>
          <w:sz w:val="24"/>
          <w:szCs w:val="24"/>
        </w:rPr>
        <w:t>元，售后不退。图纸押金</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 </w:t>
      </w:r>
      <w:r>
        <w:rPr>
          <w:rFonts w:ascii="宋体" w:hAnsi="宋体" w:eastAsia="宋体" w:cs="Times New Roman"/>
          <w:sz w:val="24"/>
          <w:szCs w:val="24"/>
          <w:u w:val="single"/>
        </w:rPr>
        <w:t xml:space="preserve"> </w:t>
      </w:r>
      <w:r>
        <w:rPr>
          <w:rFonts w:ascii="宋体" w:hAnsi="宋体" w:eastAsia="宋体" w:cs="Times New Roman"/>
          <w:sz w:val="24"/>
          <w:szCs w:val="24"/>
        </w:rPr>
        <w:t>元，在退还图纸时退还（不计利息）。</w:t>
      </w:r>
    </w:p>
    <w:p>
      <w:pPr>
        <w:spacing w:line="400" w:lineRule="exact"/>
        <w:ind w:firstLine="616" w:firstLineChars="257"/>
        <w:rPr>
          <w:rFonts w:ascii="宋体" w:hAnsi="宋体" w:eastAsia="宋体" w:cs="Times New Roman"/>
          <w:sz w:val="24"/>
          <w:szCs w:val="24"/>
        </w:rPr>
      </w:pPr>
    </w:p>
    <w:p>
      <w:pPr>
        <w:keepNext/>
        <w:keepLines/>
        <w:widowControl/>
        <w:outlineLvl w:val="2"/>
        <w:rPr>
          <w:rFonts w:ascii="宋体" w:hAnsi="宋体" w:eastAsia="宋体" w:cs="Times New Roman"/>
          <w:b/>
          <w:bCs/>
          <w:sz w:val="24"/>
          <w:szCs w:val="24"/>
        </w:rPr>
      </w:pPr>
      <w:bookmarkStart w:id="31" w:name="_Toc144974484"/>
      <w:bookmarkStart w:id="32" w:name="_Toc362252611"/>
      <w:bookmarkStart w:id="33" w:name="_Toc342296126"/>
      <w:bookmarkStart w:id="34" w:name="_Toc241459601"/>
      <w:bookmarkStart w:id="35" w:name="_Toc179632532"/>
      <w:bookmarkStart w:id="36" w:name="_Toc152045516"/>
      <w:bookmarkStart w:id="37" w:name="_Toc152042292"/>
      <w:r>
        <w:rPr>
          <w:rFonts w:hint="eastAsia" w:ascii="宋体" w:hAnsi="宋体" w:eastAsia="宋体" w:cs="Times New Roman"/>
          <w:b/>
          <w:bCs/>
          <w:sz w:val="24"/>
          <w:szCs w:val="24"/>
        </w:rPr>
        <w:t>6</w:t>
      </w:r>
      <w:r>
        <w:rPr>
          <w:rFonts w:ascii="宋体" w:hAnsi="宋体" w:eastAsia="宋体" w:cs="Times New Roman"/>
          <w:b/>
          <w:bCs/>
          <w:sz w:val="24"/>
          <w:szCs w:val="24"/>
        </w:rPr>
        <w:t>. 投标文件的递交</w:t>
      </w:r>
      <w:bookmarkEnd w:id="31"/>
      <w:bookmarkEnd w:id="32"/>
      <w:bookmarkEnd w:id="33"/>
      <w:bookmarkEnd w:id="34"/>
      <w:bookmarkEnd w:id="35"/>
      <w:bookmarkEnd w:id="36"/>
      <w:bookmarkEnd w:id="37"/>
    </w:p>
    <w:p>
      <w:pPr>
        <w:spacing w:line="400" w:lineRule="exact"/>
        <w:ind w:firstLine="616" w:firstLineChars="257"/>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递交投标文件的截止时间（投标截止时间，下同）为</w:t>
      </w:r>
      <w:r>
        <w:rPr>
          <w:rFonts w:hint="eastAsia" w:ascii="Times New Roman" w:hAnsi="Times New Roman" w:eastAsia="宋体" w:cs="Times New Roman"/>
          <w:sz w:val="24"/>
          <w:szCs w:val="24"/>
          <w:u w:val="single"/>
        </w:rPr>
        <w:t>2019年</w:t>
      </w:r>
      <w:r>
        <w:rPr>
          <w:rFonts w:hint="eastAsia" w:ascii="Times New Roman" w:hAnsi="Times New Roman" w:eastAsia="宋体" w:cs="Times New Roman"/>
          <w:sz w:val="24"/>
          <w:szCs w:val="24"/>
          <w:u w:val="single"/>
          <w:lang w:val="en-US" w:eastAsia="zh-CN"/>
        </w:rPr>
        <w:t>8</w:t>
      </w:r>
      <w:r>
        <w:rPr>
          <w:rFonts w:hint="eastAsia" w:ascii="Times New Roman" w:hAnsi="Times New Roman" w:eastAsia="宋体" w:cs="Times New Roman"/>
          <w:sz w:val="24"/>
          <w:szCs w:val="24"/>
          <w:u w:val="single"/>
        </w:rPr>
        <w:t>月</w:t>
      </w:r>
      <w:r>
        <w:rPr>
          <w:rFonts w:hint="eastAsia" w:ascii="Times New Roman" w:hAnsi="Times New Roman" w:eastAsia="宋体" w:cs="Times New Roman"/>
          <w:sz w:val="24"/>
          <w:szCs w:val="24"/>
          <w:u w:val="single"/>
          <w:lang w:val="en-US" w:eastAsia="zh-CN"/>
        </w:rPr>
        <w:t>20</w:t>
      </w:r>
      <w:r>
        <w:rPr>
          <w:rFonts w:hint="eastAsia" w:ascii="Times New Roman" w:hAnsi="Times New Roman" w:eastAsia="宋体" w:cs="Times New Roman"/>
          <w:sz w:val="24"/>
          <w:szCs w:val="24"/>
          <w:u w:val="single"/>
        </w:rPr>
        <w:t xml:space="preserve"> 日</w:t>
      </w:r>
      <w:r>
        <w:rPr>
          <w:rFonts w:hint="eastAsia" w:ascii="Times New Roman" w:hAnsi="Times New Roman" w:eastAsia="宋体" w:cs="Times New Roman"/>
          <w:sz w:val="24"/>
          <w:szCs w:val="24"/>
          <w:u w:val="single"/>
          <w:lang w:eastAsia="zh-CN"/>
        </w:rPr>
        <w:t>下午</w:t>
      </w:r>
      <w:r>
        <w:rPr>
          <w:rFonts w:hint="eastAsia" w:ascii="Times New Roman" w:hAnsi="Times New Roman" w:eastAsia="宋体" w:cs="Times New Roman"/>
          <w:sz w:val="24"/>
          <w:szCs w:val="24"/>
          <w:u w:val="single"/>
          <w:lang w:val="en-US" w:eastAsia="zh-CN"/>
        </w:rPr>
        <w:t>14</w:t>
      </w:r>
      <w:r>
        <w:rPr>
          <w:rFonts w:hint="eastAsia" w:ascii="Times New Roman" w:hAnsi="Times New Roman" w:eastAsia="宋体" w:cs="Times New Roman"/>
          <w:sz w:val="24"/>
          <w:szCs w:val="24"/>
          <w:u w:val="single"/>
        </w:rPr>
        <w:t>：</w:t>
      </w:r>
      <w:r>
        <w:rPr>
          <w:rFonts w:hint="eastAsia" w:ascii="Times New Roman" w:hAnsi="Times New Roman" w:eastAsia="宋体" w:cs="Times New Roman"/>
          <w:sz w:val="24"/>
          <w:szCs w:val="24"/>
          <w:u w:val="single"/>
          <w:lang w:val="en-US" w:eastAsia="zh-CN"/>
        </w:rPr>
        <w:t>0</w:t>
      </w:r>
      <w:r>
        <w:rPr>
          <w:rFonts w:hint="eastAsia" w:ascii="Times New Roman" w:hAnsi="Times New Roman" w:eastAsia="宋体" w:cs="Times New Roman"/>
          <w:sz w:val="24"/>
          <w:szCs w:val="24"/>
          <w:u w:val="single"/>
        </w:rPr>
        <w:t>0时</w:t>
      </w:r>
      <w:r>
        <w:rPr>
          <w:rFonts w:ascii="Times New Roman" w:hAnsi="Times New Roman" w:eastAsia="宋体" w:cs="Times New Roman"/>
          <w:sz w:val="24"/>
          <w:szCs w:val="24"/>
        </w:rPr>
        <w:t>，地点为</w:t>
      </w:r>
      <w:r>
        <w:rPr>
          <w:rFonts w:hint="eastAsia" w:ascii="Times New Roman" w:hAnsi="Times New Roman" w:eastAsia="宋体" w:cs="Times New Roman"/>
          <w:sz w:val="24"/>
          <w:szCs w:val="24"/>
          <w:u w:val="single"/>
        </w:rPr>
        <w:t>中招国际招标有限公司   北京市海淀区皂君庙14号院9号楼会议室</w:t>
      </w:r>
      <w:r>
        <w:rPr>
          <w:rFonts w:ascii="Times New Roman" w:hAnsi="Times New Roman" w:eastAsia="宋体" w:cs="Times New Roman"/>
          <w:sz w:val="24"/>
          <w:szCs w:val="24"/>
          <w:u w:val="single"/>
        </w:rPr>
        <w:t>。</w:t>
      </w:r>
    </w:p>
    <w:p>
      <w:pPr>
        <w:spacing w:line="400" w:lineRule="exact"/>
        <w:ind w:firstLine="616" w:firstLineChars="257"/>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.2 逾</w:t>
      </w:r>
      <w:bookmarkStart w:id="43" w:name="_GoBack"/>
      <w:bookmarkEnd w:id="43"/>
      <w:r>
        <w:rPr>
          <w:rFonts w:ascii="Times New Roman" w:hAnsi="Times New Roman" w:eastAsia="宋体" w:cs="Times New Roman"/>
          <w:sz w:val="24"/>
          <w:szCs w:val="24"/>
        </w:rPr>
        <w:t>期送达的投标文件，招标人不予受理。</w:t>
      </w:r>
    </w:p>
    <w:p>
      <w:pPr>
        <w:tabs>
          <w:tab w:val="left" w:pos="360"/>
        </w:tabs>
        <w:spacing w:line="400" w:lineRule="exact"/>
        <w:ind w:firstLine="616" w:firstLineChars="257"/>
        <w:rPr>
          <w:rFonts w:ascii="Times New Roman" w:hAnsi="Times New Roman" w:eastAsia="宋体" w:cs="Times New Roman"/>
          <w:sz w:val="24"/>
          <w:szCs w:val="24"/>
        </w:rPr>
      </w:pPr>
    </w:p>
    <w:p>
      <w:pPr>
        <w:keepNext/>
        <w:keepLines/>
        <w:widowControl/>
        <w:outlineLvl w:val="2"/>
        <w:rPr>
          <w:rFonts w:ascii="宋体" w:hAnsi="宋体" w:eastAsia="宋体" w:cs="Times New Roman"/>
          <w:b/>
          <w:bCs/>
          <w:sz w:val="24"/>
          <w:szCs w:val="24"/>
        </w:rPr>
      </w:pPr>
      <w:bookmarkStart w:id="38" w:name="_Toc362252612"/>
      <w:bookmarkStart w:id="39" w:name="_Toc342296127"/>
      <w:bookmarkStart w:id="40" w:name="_Toc241459602"/>
      <w:bookmarkStart w:id="41" w:name="_Toc179632533"/>
      <w:bookmarkStart w:id="42" w:name="_Toc157499355"/>
      <w:r>
        <w:rPr>
          <w:rFonts w:hint="eastAsia" w:ascii="宋体" w:hAnsi="宋体" w:eastAsia="宋体" w:cs="Times New Roman"/>
          <w:b/>
          <w:bCs/>
          <w:sz w:val="24"/>
          <w:szCs w:val="24"/>
        </w:rPr>
        <w:t>7. 发布公告的媒介</w:t>
      </w:r>
      <w:bookmarkEnd w:id="38"/>
      <w:bookmarkEnd w:id="39"/>
      <w:bookmarkEnd w:id="40"/>
      <w:bookmarkEnd w:id="41"/>
      <w:bookmarkEnd w:id="42"/>
    </w:p>
    <w:p>
      <w:pPr>
        <w:spacing w:line="400" w:lineRule="exact"/>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本次招标公告同时在</w:t>
      </w:r>
      <w:r>
        <w:rPr>
          <w:rFonts w:hint="eastAsia" w:ascii="Times New Roman" w:hAnsi="Times New Roman" w:eastAsia="宋体" w:cs="Times New Roman"/>
          <w:sz w:val="24"/>
          <w:szCs w:val="24"/>
          <w:u w:val="single"/>
        </w:rPr>
        <w:t xml:space="preserve"> 中国采购与招标网、中招国际招标有限公司官网  </w:t>
      </w:r>
      <w:r>
        <w:rPr>
          <w:rFonts w:hint="eastAsia" w:ascii="Times New Roman" w:hAnsi="Times New Roman" w:eastAsia="宋体" w:cs="Times New Roman"/>
          <w:sz w:val="24"/>
          <w:szCs w:val="24"/>
        </w:rPr>
        <w:t>发布。</w:t>
      </w:r>
    </w:p>
    <w:p>
      <w:r>
        <w:rPr/>
        <w:br w:type="textWrapping" w:clear="all"/>
      </w:r>
    </w:p>
    <w:p>
      <w:pPr>
        <w:spacing w:line="440" w:lineRule="exact"/>
        <w:jc w:val="left"/>
        <w:rPr>
          <w:rFonts w:ascii="宋体" w:hAnsi="宋体" w:eastAsia="宋体" w:cs="Times New Roman"/>
          <w:b/>
          <w:sz w:val="24"/>
          <w:szCs w:val="20"/>
        </w:rPr>
      </w:pPr>
      <w:r>
        <w:rPr>
          <w:rFonts w:hint="eastAsia" w:ascii="宋体" w:hAnsi="宋体" w:eastAsia="宋体" w:cs="Times New Roman"/>
          <w:b/>
          <w:sz w:val="24"/>
          <w:szCs w:val="20"/>
        </w:rPr>
        <w:t>招 标 人：</w:t>
      </w:r>
      <w:r>
        <w:rPr>
          <w:rFonts w:hint="eastAsia" w:ascii="宋体" w:hAnsi="宋体" w:eastAsia="宋体" w:cs="Times New Roman"/>
          <w:sz w:val="24"/>
          <w:szCs w:val="20"/>
        </w:rPr>
        <w:t>中烟商务物流有限责任公司</w:t>
      </w:r>
    </w:p>
    <w:p>
      <w:pPr>
        <w:spacing w:line="440" w:lineRule="exact"/>
        <w:jc w:val="left"/>
        <w:rPr>
          <w:rFonts w:ascii="宋体" w:hAnsi="宋体" w:eastAsia="宋体" w:cs="Times New Roman"/>
          <w:b/>
          <w:sz w:val="24"/>
          <w:szCs w:val="20"/>
        </w:rPr>
      </w:pPr>
      <w:r>
        <w:rPr>
          <w:rFonts w:hint="eastAsia" w:ascii="宋体" w:hAnsi="宋体" w:eastAsia="宋体" w:cs="Times New Roman"/>
          <w:b/>
          <w:sz w:val="24"/>
          <w:szCs w:val="20"/>
        </w:rPr>
        <w:t>招标代理机构：中招国际招标有限公司</w:t>
      </w:r>
    </w:p>
    <w:p>
      <w:pPr>
        <w:spacing w:line="440" w:lineRule="exact"/>
        <w:jc w:val="left"/>
        <w:rPr>
          <w:rFonts w:ascii="宋体" w:hAnsi="宋体" w:eastAsia="宋体" w:cs="Times New Roman"/>
          <w:sz w:val="24"/>
          <w:szCs w:val="20"/>
        </w:rPr>
      </w:pPr>
      <w:r>
        <w:rPr>
          <w:rFonts w:hint="eastAsia" w:ascii="宋体" w:hAnsi="宋体" w:eastAsia="宋体" w:cs="Times New Roman"/>
          <w:sz w:val="24"/>
          <w:szCs w:val="20"/>
        </w:rPr>
        <w:t>地        址：北京市海淀区皂君庙14号院9号楼</w:t>
      </w:r>
    </w:p>
    <w:p>
      <w:pPr>
        <w:spacing w:line="440" w:lineRule="exact"/>
        <w:jc w:val="left"/>
        <w:rPr>
          <w:rFonts w:ascii="宋体" w:hAnsi="宋体" w:eastAsia="宋体" w:cs="Times New Roman"/>
          <w:sz w:val="24"/>
          <w:szCs w:val="20"/>
        </w:rPr>
      </w:pPr>
      <w:r>
        <w:rPr>
          <w:rFonts w:hint="eastAsia" w:ascii="宋体" w:hAnsi="宋体" w:eastAsia="宋体" w:cs="Times New Roman"/>
          <w:sz w:val="24"/>
          <w:szCs w:val="20"/>
        </w:rPr>
        <w:t>联   系   人：刘鹏、陆欣</w:t>
      </w:r>
    </w:p>
    <w:p>
      <w:pPr>
        <w:spacing w:line="440" w:lineRule="exact"/>
        <w:jc w:val="left"/>
        <w:rPr>
          <w:rFonts w:ascii="宋体" w:hAnsi="宋体" w:eastAsia="宋体" w:cs="Times New Roman"/>
          <w:sz w:val="24"/>
          <w:szCs w:val="20"/>
        </w:rPr>
      </w:pPr>
      <w:r>
        <w:rPr>
          <w:rFonts w:hint="eastAsia" w:ascii="宋体" w:hAnsi="宋体" w:eastAsia="宋体" w:cs="Times New Roman"/>
          <w:sz w:val="24"/>
          <w:szCs w:val="20"/>
        </w:rPr>
        <w:t>联 系  电 话：010-</w:t>
      </w:r>
      <w:r>
        <w:rPr>
          <w:rFonts w:ascii="宋体" w:hAnsi="宋体" w:eastAsia="宋体" w:cs="Times New Roman"/>
          <w:sz w:val="24"/>
          <w:szCs w:val="20"/>
        </w:rPr>
        <w:t>82467908</w:t>
      </w:r>
      <w:r>
        <w:rPr>
          <w:rFonts w:hint="eastAsia" w:ascii="宋体" w:hAnsi="宋体" w:eastAsia="宋体" w:cs="Times New Roman"/>
          <w:sz w:val="24"/>
          <w:szCs w:val="20"/>
        </w:rPr>
        <w:t>、62108160</w:t>
      </w:r>
    </w:p>
    <w:p>
      <w:pPr>
        <w:spacing w:line="440" w:lineRule="exact"/>
        <w:jc w:val="left"/>
        <w:rPr>
          <w:rFonts w:ascii="宋体" w:hAnsi="宋体" w:eastAsia="宋体" w:cs="Times New Roman"/>
          <w:sz w:val="24"/>
          <w:szCs w:val="20"/>
        </w:rPr>
      </w:pPr>
      <w:r>
        <w:rPr>
          <w:rFonts w:hint="eastAsia" w:ascii="宋体" w:hAnsi="宋体" w:eastAsia="宋体" w:cs="Times New Roman"/>
          <w:sz w:val="24"/>
          <w:szCs w:val="20"/>
        </w:rPr>
        <w:t>传        真：010-62108159</w:t>
      </w:r>
    </w:p>
    <w:p>
      <w:pPr>
        <w:spacing w:line="440" w:lineRule="exact"/>
        <w:jc w:val="left"/>
        <w:rPr>
          <w:rFonts w:ascii="宋体" w:hAnsi="宋体" w:eastAsia="宋体" w:cs="Times New Roman"/>
          <w:sz w:val="24"/>
          <w:szCs w:val="20"/>
        </w:rPr>
      </w:pPr>
      <w:r>
        <w:rPr>
          <w:rFonts w:hint="eastAsia" w:ascii="宋体" w:hAnsi="宋体" w:eastAsia="宋体" w:cs="Times New Roman"/>
          <w:sz w:val="24"/>
          <w:szCs w:val="20"/>
        </w:rPr>
        <w:t>开户名（全称）：中招国际招标有限公司</w:t>
      </w:r>
    </w:p>
    <w:p>
      <w:pPr>
        <w:spacing w:line="440" w:lineRule="exact"/>
        <w:jc w:val="left"/>
        <w:rPr>
          <w:rFonts w:ascii="宋体" w:hAnsi="宋体" w:eastAsia="宋体" w:cs="Times New Roman"/>
          <w:sz w:val="24"/>
          <w:szCs w:val="20"/>
        </w:rPr>
      </w:pPr>
      <w:r>
        <w:rPr>
          <w:rFonts w:hint="eastAsia" w:ascii="宋体" w:hAnsi="宋体" w:eastAsia="宋体" w:cs="Times New Roman"/>
          <w:sz w:val="24"/>
          <w:szCs w:val="20"/>
        </w:rPr>
        <w:t>开 户  银 行：</w:t>
      </w:r>
      <w:r>
        <w:rPr>
          <w:rFonts w:ascii="Times New Roman" w:hAnsi="宋体" w:eastAsia="宋体" w:cs="Times New Roman"/>
          <w:sz w:val="24"/>
          <w:szCs w:val="20"/>
        </w:rPr>
        <w:t>中国工商银行</w:t>
      </w:r>
      <w:r>
        <w:rPr>
          <w:rFonts w:hint="eastAsia" w:ascii="Times New Roman" w:hAnsi="宋体" w:eastAsia="宋体" w:cs="Times New Roman"/>
          <w:sz w:val="24"/>
          <w:szCs w:val="20"/>
        </w:rPr>
        <w:t>北京海淀支行营业部</w:t>
      </w:r>
    </w:p>
    <w:p>
      <w:pPr>
        <w:spacing w:line="440" w:lineRule="exact"/>
        <w:jc w:val="left"/>
        <w:rPr>
          <w:rFonts w:ascii="宋体" w:hAnsi="宋体" w:eastAsia="宋体" w:cs="Times New Roman"/>
          <w:sz w:val="24"/>
          <w:szCs w:val="20"/>
        </w:rPr>
      </w:pPr>
      <w:r>
        <w:rPr>
          <w:rFonts w:hint="eastAsia" w:ascii="宋体" w:hAnsi="宋体" w:eastAsia="宋体" w:cs="Times New Roman"/>
          <w:sz w:val="24"/>
          <w:szCs w:val="20"/>
        </w:rPr>
        <w:t>帐        号：</w:t>
      </w:r>
      <w:r>
        <w:rPr>
          <w:rFonts w:ascii="Times New Roman" w:hAnsi="宋体" w:eastAsia="宋体" w:cs="Times New Roman"/>
          <w:sz w:val="24"/>
          <w:szCs w:val="20"/>
        </w:rPr>
        <w:t>02000</w:t>
      </w:r>
      <w:r>
        <w:rPr>
          <w:rFonts w:hint="eastAsia" w:ascii="Times New Roman" w:hAnsi="宋体" w:eastAsia="宋体" w:cs="Times New Roman"/>
          <w:sz w:val="24"/>
          <w:szCs w:val="20"/>
        </w:rPr>
        <w:t>49619200362296</w:t>
      </w:r>
    </w:p>
    <w:p>
      <w:pPr>
        <w:spacing w:line="440" w:lineRule="exact"/>
        <w:jc w:val="left"/>
        <w:rPr>
          <w:rFonts w:hint="default" w:ascii="宋体" w:hAnsi="宋体" w:eastAsia="宋体" w:cs="Times New Roman"/>
          <w:sz w:val="24"/>
          <w:szCs w:val="20"/>
          <w:lang w:val="en-US"/>
        </w:rPr>
      </w:pPr>
      <w:r>
        <w:rPr>
          <w:rFonts w:hint="eastAsia" w:ascii="宋体" w:hAnsi="宋体" w:eastAsia="宋体" w:cs="Times New Roman"/>
          <w:sz w:val="24"/>
          <w:szCs w:val="20"/>
        </w:rPr>
        <w:t>电 子 信 箱 ：</w:t>
      </w:r>
      <w:r>
        <w:rPr>
          <w:rFonts w:hint="default" w:ascii="宋体" w:hAnsi="宋体" w:eastAsia="宋体" w:cs="Times New Roman"/>
          <w:sz w:val="24"/>
          <w:szCs w:val="20"/>
          <w:lang w:val="en-US"/>
        </w:rPr>
        <w:t>liupeng</w:t>
      </w:r>
      <w:r>
        <w:rPr>
          <w:rFonts w:hint="eastAsia" w:ascii="宋体" w:hAnsi="宋体" w:eastAsia="宋体" w:cs="Times New Roman"/>
          <w:sz w:val="24"/>
          <w:szCs w:val="20"/>
        </w:rPr>
        <w:t>@</w:t>
      </w:r>
      <w:r>
        <w:rPr>
          <w:rFonts w:hint="default" w:ascii="宋体" w:hAnsi="宋体" w:eastAsia="宋体" w:cs="Times New Roman"/>
          <w:sz w:val="24"/>
          <w:szCs w:val="20"/>
          <w:lang w:val="en-US"/>
        </w:rPr>
        <w:t>cntcitc</w:t>
      </w:r>
      <w:r>
        <w:rPr>
          <w:rFonts w:hint="eastAsia" w:ascii="宋体" w:hAnsi="宋体" w:eastAsia="宋体" w:cs="Times New Roman"/>
          <w:sz w:val="24"/>
          <w:szCs w:val="20"/>
        </w:rPr>
        <w:t>.com</w:t>
      </w:r>
      <w:r>
        <w:rPr>
          <w:rFonts w:hint="default" w:ascii="宋体" w:hAnsi="宋体" w:eastAsia="宋体" w:cs="Times New Roman"/>
          <w:sz w:val="24"/>
          <w:szCs w:val="20"/>
          <w:lang w:val="en-US"/>
        </w:rPr>
        <w:t>.cn</w:t>
      </w:r>
    </w:p>
    <w:p>
      <w:pPr>
        <w:widowControl/>
        <w:jc w:val="left"/>
      </w:pPr>
      <w:r>
        <w:br w:type="page"/>
      </w:r>
    </w:p>
    <w:p>
      <w:pPr>
        <w:spacing w:line="360" w:lineRule="auto"/>
        <w:rPr>
          <w:rFonts w:ascii="华文中宋" w:hAnsi="华文中宋" w:eastAsia="华文中宋" w:cs="Times New Roman"/>
          <w:szCs w:val="21"/>
        </w:rPr>
      </w:pPr>
      <w:r>
        <w:rPr>
          <w:rFonts w:hint="eastAsia" w:ascii="华文仿宋" w:hAnsi="华文仿宋" w:eastAsia="华文仿宋" w:cs="Times New Roman"/>
          <w:sz w:val="36"/>
          <w:szCs w:val="36"/>
        </w:rPr>
        <w:t>附件：</w:t>
      </w:r>
      <w:r>
        <w:rPr>
          <w:rFonts w:ascii="华文中宋" w:hAnsi="华文中宋" w:eastAsia="华文中宋" w:cs="Times New Roman"/>
          <w:sz w:val="36"/>
          <w:szCs w:val="36"/>
        </w:rPr>
        <w:t xml:space="preserve"> </w:t>
      </w:r>
    </w:p>
    <w:p>
      <w:pPr>
        <w:spacing w:line="360" w:lineRule="auto"/>
        <w:jc w:val="center"/>
        <w:rPr>
          <w:rFonts w:ascii="宋体" w:hAnsi="宋体" w:eastAsia="宋体" w:cs="Times New Roman"/>
          <w:szCs w:val="21"/>
        </w:rPr>
      </w:pPr>
      <w:r>
        <w:rPr>
          <w:rFonts w:hint="eastAsia" w:ascii="宋体" w:hAnsi="宋体" w:eastAsia="宋体" w:cs="Times New Roman"/>
          <w:szCs w:val="21"/>
        </w:rPr>
        <w:t>特别告知</w:t>
      </w:r>
    </w:p>
    <w:p>
      <w:pPr>
        <w:spacing w:line="360" w:lineRule="auto"/>
        <w:ind w:left="-49" w:leftChars="-67" w:hanging="92" w:hangingChars="44"/>
        <w:rPr>
          <w:rFonts w:ascii="宋体" w:hAnsi="宋体" w:eastAsia="宋体" w:cs="Times New Roman"/>
          <w:szCs w:val="21"/>
        </w:rPr>
      </w:pPr>
      <w:r>
        <w:rPr>
          <w:rFonts w:hint="eastAsia" w:ascii="宋体" w:hAnsi="宋体" w:eastAsia="宋体" w:cs="Times New Roman"/>
          <w:szCs w:val="21"/>
        </w:rPr>
        <w:t>各潜在</w:t>
      </w:r>
      <w:r>
        <w:rPr>
          <w:rFonts w:ascii="宋体" w:hAnsi="宋体" w:eastAsia="宋体" w:cs="Times New Roman"/>
          <w:szCs w:val="21"/>
        </w:rPr>
        <w:t>投标人</w:t>
      </w:r>
      <w:r>
        <w:rPr>
          <w:rFonts w:hint="eastAsia" w:ascii="宋体" w:hAnsi="宋体" w:eastAsia="宋体" w:cs="Times New Roman"/>
          <w:szCs w:val="21"/>
        </w:rPr>
        <w:t>：</w:t>
      </w:r>
    </w:p>
    <w:p>
      <w:pPr>
        <w:tabs>
          <w:tab w:val="left" w:pos="1418"/>
        </w:tabs>
        <w:spacing w:line="360" w:lineRule="auto"/>
        <w:ind w:firstLine="371" w:firstLineChars="177"/>
        <w:rPr>
          <w:rFonts w:ascii="宋体" w:hAnsi="宋体" w:eastAsia="宋体" w:cs="Times New Roman"/>
          <w:szCs w:val="21"/>
        </w:rPr>
      </w:pPr>
      <w:r>
        <w:rPr>
          <w:rFonts w:hint="eastAsia" w:ascii="宋体" w:hAnsi="宋体" w:eastAsia="宋体" w:cs="Times New Roman"/>
          <w:szCs w:val="21"/>
        </w:rPr>
        <w:t>本项目接受网上发售、下载电子版招标(采购)文件/资格</w:t>
      </w:r>
      <w:r>
        <w:rPr>
          <w:rFonts w:ascii="宋体" w:hAnsi="宋体" w:eastAsia="宋体" w:cs="Times New Roman"/>
          <w:szCs w:val="21"/>
        </w:rPr>
        <w:t>审查文件</w:t>
      </w:r>
      <w:r>
        <w:rPr>
          <w:rFonts w:hint="eastAsia" w:ascii="宋体" w:hAnsi="宋体" w:eastAsia="宋体" w:cs="Times New Roman"/>
          <w:szCs w:val="21"/>
        </w:rPr>
        <w:t>（下</w:t>
      </w:r>
      <w:r>
        <w:rPr>
          <w:rFonts w:ascii="宋体" w:hAnsi="宋体" w:eastAsia="宋体" w:cs="Times New Roman"/>
          <w:szCs w:val="21"/>
        </w:rPr>
        <w:t>简称“</w:t>
      </w:r>
      <w:r>
        <w:rPr>
          <w:rFonts w:hint="eastAsia" w:ascii="宋体" w:hAnsi="宋体" w:eastAsia="宋体" w:cs="Times New Roman"/>
          <w:szCs w:val="21"/>
        </w:rPr>
        <w:t>标书</w:t>
      </w:r>
      <w:r>
        <w:rPr>
          <w:rFonts w:ascii="宋体" w:hAnsi="宋体" w:eastAsia="宋体" w:cs="Times New Roman"/>
          <w:szCs w:val="21"/>
        </w:rPr>
        <w:t>”</w:t>
      </w:r>
      <w:r>
        <w:rPr>
          <w:rFonts w:hint="eastAsia" w:ascii="宋体" w:hAnsi="宋体" w:eastAsia="宋体" w:cs="Times New Roman"/>
          <w:szCs w:val="21"/>
        </w:rPr>
        <w:t>），现将有关注意事项</w:t>
      </w:r>
      <w:r>
        <w:rPr>
          <w:rFonts w:ascii="宋体" w:hAnsi="宋体" w:eastAsia="宋体" w:cs="Times New Roman"/>
          <w:szCs w:val="21"/>
        </w:rPr>
        <w:t>特别告知如下</w:t>
      </w:r>
      <w:r>
        <w:rPr>
          <w:rFonts w:hint="eastAsia" w:ascii="宋体" w:hAnsi="宋体" w:eastAsia="宋体" w:cs="Times New Roman"/>
          <w:szCs w:val="21"/>
        </w:rPr>
        <w:t>：</w:t>
      </w:r>
    </w:p>
    <w:p>
      <w:pPr>
        <w:numPr>
          <w:ilvl w:val="0"/>
          <w:numId w:val="1"/>
        </w:numPr>
        <w:tabs>
          <w:tab w:val="left" w:pos="1418"/>
        </w:tabs>
        <w:spacing w:line="360" w:lineRule="auto"/>
        <w:ind w:left="0" w:firstLine="567"/>
        <w:jc w:val="left"/>
        <w:rPr>
          <w:rFonts w:ascii="宋体" w:hAnsi="宋体" w:eastAsia="宋体" w:cs="Times New Roman"/>
          <w:szCs w:val="21"/>
        </w:rPr>
      </w:pPr>
      <w:r>
        <w:rPr>
          <w:rFonts w:hint="eastAsia" w:ascii="宋体" w:hAnsi="宋体" w:eastAsia="宋体" w:cs="Times New Roman"/>
          <w:szCs w:val="21"/>
        </w:rPr>
        <w:t>网上</w:t>
      </w:r>
      <w:r>
        <w:rPr>
          <w:rFonts w:ascii="宋体" w:hAnsi="宋体" w:eastAsia="宋体" w:cs="Times New Roman"/>
          <w:szCs w:val="21"/>
        </w:rPr>
        <w:t>注册：</w:t>
      </w:r>
      <w:r>
        <w:rPr>
          <w:rFonts w:hint="eastAsia" w:ascii="宋体" w:hAnsi="宋体" w:eastAsia="宋体" w:cs="Times New Roman"/>
          <w:szCs w:val="21"/>
        </w:rPr>
        <w:t>凡有意在线获取电子版标书的潜在投标人，请务必在本项目电子版标书发售截止时间前，登录中招联合招标采购平台（</w:t>
      </w:r>
      <w:r>
        <w:fldChar w:fldCharType="begin"/>
      </w:r>
      <w:r>
        <w:instrText xml:space="preserve"> HYPERLINK "http://www.365trade.com.cn" </w:instrText>
      </w:r>
      <w:r>
        <w:fldChar w:fldCharType="separate"/>
      </w:r>
      <w:r>
        <w:rPr>
          <w:rFonts w:ascii="宋体" w:hAnsi="宋体" w:eastAsia="宋体" w:cs="Times New Roman"/>
          <w:szCs w:val="21"/>
        </w:rPr>
        <w:t>http://www.365trade.com.cn</w:t>
      </w:r>
      <w:r>
        <w:rPr>
          <w:rFonts w:ascii="宋体" w:hAnsi="宋体" w:eastAsia="宋体" w:cs="Times New Roman"/>
          <w:szCs w:val="21"/>
        </w:rPr>
        <w:fldChar w:fldCharType="end"/>
      </w:r>
      <w:r>
        <w:rPr>
          <w:rFonts w:hint="eastAsia" w:ascii="宋体" w:hAnsi="宋体" w:eastAsia="宋体" w:cs="Times New Roman"/>
          <w:szCs w:val="21"/>
        </w:rPr>
        <w:t>；</w:t>
      </w:r>
      <w:r>
        <w:rPr>
          <w:rFonts w:ascii="宋体" w:hAnsi="宋体" w:eastAsia="宋体" w:cs="Times New Roman"/>
          <w:szCs w:val="21"/>
        </w:rPr>
        <w:t>下简称“</w:t>
      </w:r>
      <w:r>
        <w:rPr>
          <w:rFonts w:hint="eastAsia" w:ascii="宋体" w:hAnsi="宋体" w:eastAsia="宋体" w:cs="Times New Roman"/>
          <w:szCs w:val="21"/>
        </w:rPr>
        <w:t>交易</w:t>
      </w:r>
      <w:r>
        <w:rPr>
          <w:rFonts w:ascii="宋体" w:hAnsi="宋体" w:eastAsia="宋体" w:cs="Times New Roman"/>
          <w:szCs w:val="21"/>
        </w:rPr>
        <w:t>平台”</w:t>
      </w:r>
      <w:r>
        <w:rPr>
          <w:rFonts w:hint="eastAsia" w:ascii="宋体" w:hAnsi="宋体" w:eastAsia="宋体" w:cs="Times New Roman"/>
          <w:szCs w:val="21"/>
        </w:rPr>
        <w:t>）或在中招国际招标</w:t>
      </w:r>
      <w:r>
        <w:rPr>
          <w:rFonts w:ascii="宋体" w:hAnsi="宋体" w:eastAsia="宋体" w:cs="Times New Roman"/>
          <w:szCs w:val="21"/>
        </w:rPr>
        <w:t>有限公司网站主页</w:t>
      </w:r>
      <w:r>
        <w:rPr>
          <w:rFonts w:hint="eastAsia" w:ascii="宋体" w:hAnsi="宋体" w:eastAsia="宋体" w:cs="Times New Roman"/>
          <w:szCs w:val="21"/>
        </w:rPr>
        <w:t>进行免费注册。潜在</w:t>
      </w:r>
      <w:r>
        <w:rPr>
          <w:rFonts w:ascii="宋体" w:hAnsi="宋体" w:eastAsia="宋体" w:cs="Times New Roman"/>
          <w:szCs w:val="21"/>
        </w:rPr>
        <w:t>投标人</w:t>
      </w:r>
      <w:r>
        <w:rPr>
          <w:rFonts w:hint="eastAsia" w:ascii="宋体" w:hAnsi="宋体" w:eastAsia="宋体" w:cs="Times New Roman"/>
          <w:szCs w:val="21"/>
        </w:rPr>
        <w:t>只需</w:t>
      </w:r>
      <w:r>
        <w:rPr>
          <w:rFonts w:ascii="宋体" w:hAnsi="宋体" w:eastAsia="宋体" w:cs="Times New Roman"/>
          <w:szCs w:val="21"/>
        </w:rPr>
        <w:t>注册一次，</w:t>
      </w:r>
      <w:r>
        <w:rPr>
          <w:rFonts w:hint="eastAsia" w:ascii="宋体" w:hAnsi="宋体" w:eastAsia="宋体" w:cs="Times New Roman"/>
          <w:szCs w:val="21"/>
        </w:rPr>
        <w:t>不同</w:t>
      </w:r>
      <w:r>
        <w:rPr>
          <w:rFonts w:ascii="宋体" w:hAnsi="宋体" w:eastAsia="宋体" w:cs="Times New Roman"/>
          <w:szCs w:val="21"/>
        </w:rPr>
        <w:t>的经办人可建立多个账户。</w:t>
      </w:r>
      <w:r>
        <w:rPr>
          <w:rFonts w:hint="eastAsia" w:ascii="宋体" w:hAnsi="宋体" w:eastAsia="宋体" w:cs="Times New Roman"/>
          <w:szCs w:val="21"/>
        </w:rPr>
        <w:t>交易平台负责对投标人注册信息与其提供扫描件信息进行一致性检查。</w:t>
      </w:r>
    </w:p>
    <w:p>
      <w:pPr>
        <w:numPr>
          <w:ilvl w:val="0"/>
          <w:numId w:val="1"/>
        </w:numPr>
        <w:tabs>
          <w:tab w:val="left" w:pos="1418"/>
        </w:tabs>
        <w:spacing w:line="360" w:lineRule="auto"/>
        <w:ind w:left="0" w:firstLine="567"/>
        <w:rPr>
          <w:rFonts w:ascii="宋体" w:hAnsi="宋体" w:eastAsia="宋体" w:cs="Times New Roman"/>
          <w:szCs w:val="21"/>
        </w:rPr>
      </w:pPr>
      <w:r>
        <w:rPr>
          <w:rFonts w:hint="eastAsia" w:ascii="宋体" w:hAnsi="宋体" w:eastAsia="宋体" w:cs="Times New Roman"/>
          <w:szCs w:val="21"/>
        </w:rPr>
        <w:t>标书</w:t>
      </w:r>
      <w:r>
        <w:rPr>
          <w:rFonts w:ascii="宋体" w:hAnsi="宋体" w:eastAsia="宋体" w:cs="Times New Roman"/>
          <w:szCs w:val="21"/>
        </w:rPr>
        <w:t>下载：</w:t>
      </w:r>
      <w:r>
        <w:rPr>
          <w:rFonts w:hint="eastAsia" w:ascii="宋体" w:hAnsi="宋体" w:eastAsia="宋体" w:cs="Times New Roman"/>
          <w:szCs w:val="21"/>
        </w:rPr>
        <w:t>经办人凭</w:t>
      </w:r>
      <w:r>
        <w:rPr>
          <w:rFonts w:ascii="宋体" w:hAnsi="宋体" w:eastAsia="宋体" w:cs="Times New Roman"/>
          <w:szCs w:val="21"/>
        </w:rPr>
        <w:t>获得的用户名、密码</w:t>
      </w:r>
      <w:r>
        <w:rPr>
          <w:rFonts w:hint="eastAsia" w:ascii="宋体" w:hAnsi="宋体" w:eastAsia="宋体" w:cs="Times New Roman"/>
          <w:szCs w:val="21"/>
        </w:rPr>
        <w:t>验证身份登录、上传</w:t>
      </w:r>
      <w:r>
        <w:rPr>
          <w:rFonts w:ascii="宋体" w:hAnsi="宋体" w:eastAsia="宋体" w:cs="Times New Roman"/>
          <w:szCs w:val="21"/>
        </w:rPr>
        <w:t>《</w:t>
      </w:r>
      <w:r>
        <w:rPr>
          <w:rFonts w:hint="eastAsia" w:ascii="宋体" w:hAnsi="宋体" w:eastAsia="宋体" w:cs="Times New Roman"/>
          <w:szCs w:val="21"/>
        </w:rPr>
        <w:t>招标（采购）公告</w:t>
      </w:r>
      <w:r>
        <w:rPr>
          <w:rFonts w:ascii="宋体" w:hAnsi="宋体" w:eastAsia="宋体" w:cs="Times New Roman"/>
          <w:szCs w:val="21"/>
        </w:rPr>
        <w:t>》</w:t>
      </w:r>
      <w:r>
        <w:rPr>
          <w:rFonts w:hint="eastAsia" w:ascii="宋体" w:hAnsi="宋体" w:eastAsia="宋体" w:cs="Times New Roman"/>
          <w:szCs w:val="21"/>
        </w:rPr>
        <w:t>要求</w:t>
      </w:r>
      <w:r>
        <w:rPr>
          <w:rFonts w:ascii="宋体" w:hAnsi="宋体" w:eastAsia="宋体" w:cs="Times New Roman"/>
          <w:szCs w:val="21"/>
        </w:rPr>
        <w:t>的报名资料</w:t>
      </w:r>
      <w:r>
        <w:rPr>
          <w:rFonts w:hint="eastAsia" w:ascii="宋体" w:hAnsi="宋体" w:eastAsia="宋体" w:cs="Times New Roman"/>
          <w:szCs w:val="21"/>
        </w:rPr>
        <w:t>（如有）、购买并下载电子标书，逾期将无法下载获取。</w:t>
      </w:r>
    </w:p>
    <w:p>
      <w:pPr>
        <w:tabs>
          <w:tab w:val="left" w:pos="1418"/>
        </w:tabs>
        <w:spacing w:line="360" w:lineRule="auto"/>
        <w:ind w:firstLine="464" w:firstLineChars="221"/>
        <w:rPr>
          <w:rFonts w:ascii="宋体" w:hAnsi="宋体" w:eastAsia="宋体" w:cs="Times New Roman"/>
          <w:szCs w:val="21"/>
        </w:rPr>
      </w:pPr>
      <w:r>
        <w:rPr>
          <w:rFonts w:hint="eastAsia" w:ascii="宋体" w:hAnsi="宋体" w:eastAsia="宋体" w:cs="Times New Roman"/>
          <w:szCs w:val="21"/>
        </w:rPr>
        <w:t>潜在投标人</w:t>
      </w:r>
      <w:r>
        <w:rPr>
          <w:rFonts w:ascii="宋体" w:hAnsi="宋体" w:eastAsia="宋体" w:cs="Times New Roman"/>
          <w:szCs w:val="21"/>
        </w:rPr>
        <w:t>可选择现场购买</w:t>
      </w:r>
      <w:r>
        <w:rPr>
          <w:rFonts w:hint="eastAsia" w:ascii="宋体" w:hAnsi="宋体" w:eastAsia="宋体" w:cs="Times New Roman"/>
          <w:szCs w:val="21"/>
        </w:rPr>
        <w:t>纸质标书</w:t>
      </w:r>
      <w:r>
        <w:rPr>
          <w:rFonts w:ascii="宋体" w:hAnsi="宋体" w:eastAsia="宋体" w:cs="Times New Roman"/>
          <w:szCs w:val="21"/>
        </w:rPr>
        <w:t>，</w:t>
      </w:r>
      <w:r>
        <w:rPr>
          <w:rFonts w:hint="eastAsia" w:ascii="宋体" w:hAnsi="宋体" w:eastAsia="宋体" w:cs="Times New Roman"/>
          <w:szCs w:val="21"/>
        </w:rPr>
        <w:t>但仍需</w:t>
      </w:r>
      <w:r>
        <w:rPr>
          <w:rFonts w:ascii="宋体" w:hAnsi="宋体" w:eastAsia="宋体" w:cs="Times New Roman"/>
          <w:szCs w:val="21"/>
        </w:rPr>
        <w:t>完成免费注册事宜</w:t>
      </w:r>
      <w:r>
        <w:rPr>
          <w:rFonts w:hint="eastAsia" w:ascii="宋体" w:hAnsi="宋体" w:eastAsia="宋体" w:cs="Times New Roman"/>
          <w:szCs w:val="21"/>
        </w:rPr>
        <w:t>。购买纸质</w:t>
      </w:r>
      <w:r>
        <w:rPr>
          <w:rFonts w:ascii="宋体" w:hAnsi="宋体" w:eastAsia="宋体" w:cs="Times New Roman"/>
          <w:szCs w:val="21"/>
        </w:rPr>
        <w:t>标书后，</w:t>
      </w:r>
      <w:r>
        <w:rPr>
          <w:rFonts w:hint="eastAsia" w:ascii="宋体" w:hAnsi="宋体" w:eastAsia="宋体" w:cs="Times New Roman"/>
          <w:szCs w:val="21"/>
        </w:rPr>
        <w:t>仍</w:t>
      </w:r>
      <w:r>
        <w:rPr>
          <w:rFonts w:ascii="宋体" w:hAnsi="宋体" w:eastAsia="宋体" w:cs="Times New Roman"/>
          <w:szCs w:val="21"/>
        </w:rPr>
        <w:t>可</w:t>
      </w:r>
      <w:r>
        <w:rPr>
          <w:rFonts w:hint="eastAsia" w:ascii="宋体" w:hAnsi="宋体" w:eastAsia="宋体" w:cs="Times New Roman"/>
          <w:szCs w:val="21"/>
        </w:rPr>
        <w:t>在交易平台</w:t>
      </w:r>
      <w:r>
        <w:rPr>
          <w:rFonts w:ascii="宋体" w:hAnsi="宋体" w:eastAsia="宋体" w:cs="Times New Roman"/>
          <w:szCs w:val="21"/>
        </w:rPr>
        <w:t>缴费下载</w:t>
      </w:r>
      <w:r>
        <w:rPr>
          <w:rFonts w:hint="eastAsia" w:ascii="宋体" w:hAnsi="宋体" w:eastAsia="宋体" w:cs="Times New Roman"/>
          <w:szCs w:val="21"/>
        </w:rPr>
        <w:t>电子版标书</w:t>
      </w:r>
      <w:r>
        <w:rPr>
          <w:rFonts w:ascii="宋体" w:hAnsi="宋体" w:eastAsia="宋体" w:cs="Times New Roman"/>
          <w:szCs w:val="21"/>
        </w:rPr>
        <w:t>。</w:t>
      </w:r>
    </w:p>
    <w:p>
      <w:pPr>
        <w:numPr>
          <w:ilvl w:val="0"/>
          <w:numId w:val="1"/>
        </w:numPr>
        <w:tabs>
          <w:tab w:val="left" w:pos="1418"/>
        </w:tabs>
        <w:spacing w:line="360" w:lineRule="auto"/>
        <w:ind w:left="0" w:firstLine="567"/>
        <w:rPr>
          <w:rFonts w:ascii="宋体" w:hAnsi="宋体" w:eastAsia="宋体" w:cs="Times New Roman"/>
          <w:szCs w:val="21"/>
        </w:rPr>
      </w:pPr>
      <w:r>
        <w:rPr>
          <w:rFonts w:hint="eastAsia" w:ascii="宋体" w:hAnsi="宋体" w:eastAsia="宋体" w:cs="Times New Roman"/>
          <w:szCs w:val="21"/>
        </w:rPr>
        <w:t>电子版标书下载</w:t>
      </w:r>
      <w:r>
        <w:rPr>
          <w:rFonts w:ascii="宋体" w:hAnsi="宋体" w:eastAsia="宋体" w:cs="Times New Roman"/>
          <w:szCs w:val="21"/>
        </w:rPr>
        <w:t>收费：</w:t>
      </w:r>
      <w:r>
        <w:rPr>
          <w:rFonts w:hint="eastAsia" w:ascii="宋体" w:hAnsi="宋体" w:eastAsia="宋体" w:cs="Times New Roman"/>
          <w:szCs w:val="21"/>
        </w:rPr>
        <w:t>如在线</w:t>
      </w:r>
      <w:r>
        <w:rPr>
          <w:rFonts w:ascii="宋体" w:hAnsi="宋体" w:eastAsia="宋体" w:cs="Times New Roman"/>
          <w:szCs w:val="21"/>
        </w:rPr>
        <w:t>购买并下载</w:t>
      </w:r>
      <w:r>
        <w:rPr>
          <w:rFonts w:hint="eastAsia" w:ascii="宋体" w:hAnsi="宋体" w:eastAsia="宋体" w:cs="Times New Roman"/>
          <w:szCs w:val="21"/>
        </w:rPr>
        <w:t>电子版标书，除标书款外还需通过</w:t>
      </w:r>
      <w:r>
        <w:rPr>
          <w:rFonts w:ascii="宋体" w:hAnsi="宋体" w:eastAsia="宋体" w:cs="Times New Roman"/>
          <w:szCs w:val="21"/>
        </w:rPr>
        <w:t>网银</w:t>
      </w:r>
      <w:r>
        <w:rPr>
          <w:rFonts w:hint="eastAsia" w:ascii="宋体" w:hAnsi="宋体" w:eastAsia="宋体" w:cs="Times New Roman"/>
          <w:szCs w:val="21"/>
        </w:rPr>
        <w:t>支付标书下载服务费，收费标准为每标包200元，由中招联合信息股份有限公司出具增值税电子普通发票，标书购买</w:t>
      </w:r>
      <w:r>
        <w:rPr>
          <w:rFonts w:ascii="宋体" w:hAnsi="宋体" w:eastAsia="宋体" w:cs="Times New Roman"/>
          <w:szCs w:val="21"/>
        </w:rPr>
        <w:t>人</w:t>
      </w:r>
      <w:r>
        <w:rPr>
          <w:rFonts w:hint="eastAsia" w:ascii="宋体" w:hAnsi="宋体" w:eastAsia="宋体" w:cs="Times New Roman"/>
          <w:szCs w:val="21"/>
        </w:rPr>
        <w:t>可登录“中招联合招标采购平台</w:t>
      </w:r>
      <w:r>
        <w:rPr>
          <w:rFonts w:ascii="宋体" w:hAnsi="宋体" w:eastAsia="宋体" w:cs="Times New Roman"/>
          <w:szCs w:val="21"/>
        </w:rPr>
        <w:t>”自行</w:t>
      </w:r>
      <w:r>
        <w:rPr>
          <w:rFonts w:hint="eastAsia" w:ascii="宋体" w:hAnsi="宋体" w:eastAsia="宋体" w:cs="Times New Roman"/>
          <w:szCs w:val="21"/>
        </w:rPr>
        <w:t>下载增值税电子普通发票。标书下载费一经收取不予退还。</w:t>
      </w:r>
    </w:p>
    <w:p>
      <w:pPr>
        <w:numPr>
          <w:ilvl w:val="0"/>
          <w:numId w:val="1"/>
        </w:numPr>
        <w:tabs>
          <w:tab w:val="left" w:pos="1560"/>
        </w:tabs>
        <w:spacing w:line="360" w:lineRule="auto"/>
        <w:ind w:left="0" w:firstLine="567"/>
        <w:rPr>
          <w:rFonts w:ascii="宋体" w:hAnsi="宋体" w:eastAsia="宋体" w:cs="Times New Roman"/>
          <w:szCs w:val="21"/>
        </w:rPr>
      </w:pPr>
      <w:r>
        <w:rPr>
          <w:rFonts w:hint="eastAsia" w:ascii="宋体" w:hAnsi="宋体" w:eastAsia="宋体" w:cs="Times New Roman"/>
          <w:szCs w:val="21"/>
        </w:rPr>
        <w:t>潜在投标人成功下载电子版标书后，标书款发票、纸质标书可与中招国际招标有限公司本</w:t>
      </w:r>
      <w:r>
        <w:rPr>
          <w:rFonts w:ascii="宋体" w:hAnsi="宋体" w:eastAsia="宋体" w:cs="Times New Roman"/>
          <w:szCs w:val="21"/>
        </w:rPr>
        <w:t>项目联系人确定</w:t>
      </w:r>
      <w:r>
        <w:rPr>
          <w:rFonts w:hint="eastAsia" w:ascii="宋体" w:hAnsi="宋体" w:eastAsia="宋体" w:cs="Times New Roman"/>
          <w:szCs w:val="21"/>
        </w:rPr>
        <w:t>领取方式。</w:t>
      </w:r>
    </w:p>
    <w:p>
      <w:pPr>
        <w:numPr>
          <w:ilvl w:val="0"/>
          <w:numId w:val="1"/>
        </w:numPr>
        <w:spacing w:line="360" w:lineRule="auto"/>
        <w:rPr>
          <w:rFonts w:ascii="宋体" w:hAnsi="宋体" w:eastAsia="宋体" w:cs="Times New Roman"/>
          <w:szCs w:val="21"/>
        </w:rPr>
      </w:pPr>
      <w:r>
        <w:rPr>
          <w:rFonts w:hint="eastAsia" w:ascii="宋体" w:hAnsi="宋体" w:eastAsia="宋体" w:cs="Times New Roman"/>
          <w:szCs w:val="21"/>
        </w:rPr>
        <w:t>其它事项</w:t>
      </w:r>
    </w:p>
    <w:p>
      <w:pPr>
        <w:numPr>
          <w:ilvl w:val="0"/>
          <w:numId w:val="2"/>
        </w:numPr>
        <w:spacing w:line="360" w:lineRule="auto"/>
        <w:ind w:left="0" w:firstLine="640"/>
        <w:rPr>
          <w:rFonts w:ascii="宋体" w:hAnsi="宋体" w:eastAsia="宋体" w:cs="Times New Roman"/>
          <w:szCs w:val="21"/>
        </w:rPr>
      </w:pPr>
      <w:r>
        <w:rPr>
          <w:rFonts w:hint="eastAsia" w:ascii="宋体" w:hAnsi="宋体" w:eastAsia="宋体" w:cs="Times New Roman"/>
          <w:szCs w:val="21"/>
        </w:rPr>
        <w:t>交易平台首页帮助中心提供操作手册，潜在投标人可以下载并根据操作手册提示进行注册、登录、网上购买下载电子版标书及</w:t>
      </w:r>
      <w:r>
        <w:rPr>
          <w:rFonts w:ascii="宋体" w:hAnsi="宋体" w:eastAsia="宋体" w:cs="Times New Roman"/>
          <w:szCs w:val="21"/>
        </w:rPr>
        <w:t>下载费支付、发票开具领取</w:t>
      </w:r>
      <w:r>
        <w:rPr>
          <w:rFonts w:hint="eastAsia" w:ascii="宋体" w:hAnsi="宋体" w:eastAsia="宋体" w:cs="Times New Roman"/>
          <w:szCs w:val="21"/>
        </w:rPr>
        <w:t>等操作。</w:t>
      </w:r>
    </w:p>
    <w:p>
      <w:pPr>
        <w:numPr>
          <w:ilvl w:val="0"/>
          <w:numId w:val="2"/>
        </w:numPr>
        <w:spacing w:line="360" w:lineRule="auto"/>
        <w:ind w:left="0" w:firstLine="640"/>
        <w:rPr>
          <w:rFonts w:ascii="宋体" w:hAnsi="宋体" w:eastAsia="宋体" w:cs="Times New Roman"/>
          <w:szCs w:val="21"/>
        </w:rPr>
      </w:pPr>
      <w:r>
        <w:rPr>
          <w:rFonts w:hint="eastAsia" w:ascii="宋体" w:hAnsi="宋体" w:eastAsia="宋体" w:cs="Times New Roman"/>
          <w:szCs w:val="21"/>
        </w:rPr>
        <w:t>如遇平台操作问题，可拨打交易平台统一服务热线：400-092-8199，热线服务时间为工作日上午9点到12点，下午1点30分到5点。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华文仿宋">
    <w:altName w:val="SimSun-ExtB"/>
    <w:panose1 w:val="02010600040101010101"/>
    <w:charset w:val="86"/>
    <w:family w:val="auto"/>
    <w:pitch w:val="default"/>
    <w:sig w:usb0="00000000" w:usb1="00000000" w:usb2="00000010" w:usb3="00000000" w:csb0="0004009F" w:csb1="00000000"/>
  </w:font>
  <w:font w:name="SimSun-ExtB">
    <w:panose1 w:val="02010609060101010101"/>
    <w:charset w:val="86"/>
    <w:family w:val="auto"/>
    <w:pitch w:val="default"/>
    <w:sig w:usb0="00000001" w:usb1="02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japaneseCounting"/>
      <w:lvlText w:val="（%1）"/>
      <w:lvlJc w:val="left"/>
      <w:pPr>
        <w:ind w:left="1720" w:hanging="1080"/>
      </w:pPr>
      <w:rPr>
        <w:rFonts w:hint="default"/>
      </w:rPr>
    </w:lvl>
    <w:lvl w:ilvl="1" w:tentative="0">
      <w:start w:val="1"/>
      <w:numFmt w:val="lowerLetter"/>
      <w:lvlRestart w:val="0"/>
      <w:lvlText w:val="%2)"/>
      <w:lvlJc w:val="left"/>
      <w:pPr>
        <w:ind w:left="1480" w:hanging="420"/>
      </w:pPr>
    </w:lvl>
    <w:lvl w:ilvl="2" w:tentative="0">
      <w:start w:val="1"/>
      <w:numFmt w:val="lowerRoman"/>
      <w:lvlRestart w:val="0"/>
      <w:lvlText w:val="%3."/>
      <w:lvlJc w:val="right"/>
      <w:pPr>
        <w:ind w:left="1900" w:hanging="420"/>
      </w:pPr>
    </w:lvl>
    <w:lvl w:ilvl="3" w:tentative="0">
      <w:start w:val="1"/>
      <w:numFmt w:val="decimal"/>
      <w:lvlRestart w:val="0"/>
      <w:lvlText w:val="%4."/>
      <w:lvlJc w:val="left"/>
      <w:pPr>
        <w:ind w:left="2320" w:hanging="420"/>
      </w:pPr>
    </w:lvl>
    <w:lvl w:ilvl="4" w:tentative="0">
      <w:start w:val="1"/>
      <w:numFmt w:val="lowerLetter"/>
      <w:lvlRestart w:val="0"/>
      <w:lvlText w:val="%5)"/>
      <w:lvlJc w:val="left"/>
      <w:pPr>
        <w:ind w:left="2740" w:hanging="420"/>
      </w:pPr>
    </w:lvl>
    <w:lvl w:ilvl="5" w:tentative="0">
      <w:start w:val="1"/>
      <w:numFmt w:val="lowerRoman"/>
      <w:lvlRestart w:val="0"/>
      <w:lvlText w:val="%6."/>
      <w:lvlJc w:val="right"/>
      <w:pPr>
        <w:ind w:left="3160" w:hanging="420"/>
      </w:pPr>
    </w:lvl>
    <w:lvl w:ilvl="6" w:tentative="0">
      <w:start w:val="1"/>
      <w:numFmt w:val="decimal"/>
      <w:lvlRestart w:val="0"/>
      <w:lvlText w:val="%7."/>
      <w:lvlJc w:val="left"/>
      <w:pPr>
        <w:ind w:left="3580" w:hanging="420"/>
      </w:pPr>
    </w:lvl>
    <w:lvl w:ilvl="7" w:tentative="0">
      <w:start w:val="1"/>
      <w:numFmt w:val="lowerLetter"/>
      <w:lvlRestart w:val="0"/>
      <w:lvlText w:val="%8)"/>
      <w:lvlJc w:val="left"/>
      <w:pPr>
        <w:ind w:left="4000" w:hanging="420"/>
      </w:pPr>
    </w:lvl>
    <w:lvl w:ilvl="8" w:tentative="0">
      <w:start w:val="1"/>
      <w:numFmt w:val="lowerRoman"/>
      <w:lvlRestart w:val="0"/>
      <w:lvlText w:val="%9."/>
      <w:lvlJc w:val="right"/>
      <w:pPr>
        <w:ind w:left="4420" w:hanging="420"/>
      </w:pPr>
    </w:lvl>
  </w:abstractNum>
  <w:abstractNum w:abstractNumId="1">
    <w:nsid w:val="0000001D"/>
    <w:multiLevelType w:val="multilevel"/>
    <w:tmpl w:val="0000001D"/>
    <w:lvl w:ilvl="0" w:tentative="0">
      <w:start w:val="1"/>
      <w:numFmt w:val="decimal"/>
      <w:lvlText w:val="%1、"/>
      <w:lvlJc w:val="left"/>
      <w:pPr>
        <w:ind w:left="1360" w:hanging="720"/>
      </w:pPr>
      <w:rPr>
        <w:rFonts w:hint="default"/>
      </w:rPr>
    </w:lvl>
    <w:lvl w:ilvl="1" w:tentative="0">
      <w:start w:val="1"/>
      <w:numFmt w:val="lowerLetter"/>
      <w:lvlRestart w:val="0"/>
      <w:lvlText w:val="%2)"/>
      <w:lvlJc w:val="left"/>
      <w:pPr>
        <w:ind w:left="1480" w:hanging="420"/>
      </w:pPr>
    </w:lvl>
    <w:lvl w:ilvl="2" w:tentative="0">
      <w:start w:val="1"/>
      <w:numFmt w:val="lowerRoman"/>
      <w:lvlRestart w:val="0"/>
      <w:lvlText w:val="%3."/>
      <w:lvlJc w:val="right"/>
      <w:pPr>
        <w:ind w:left="1900" w:hanging="420"/>
      </w:pPr>
    </w:lvl>
    <w:lvl w:ilvl="3" w:tentative="0">
      <w:start w:val="1"/>
      <w:numFmt w:val="decimal"/>
      <w:lvlRestart w:val="0"/>
      <w:lvlText w:val="%4."/>
      <w:lvlJc w:val="left"/>
      <w:pPr>
        <w:ind w:left="2320" w:hanging="420"/>
      </w:pPr>
    </w:lvl>
    <w:lvl w:ilvl="4" w:tentative="0">
      <w:start w:val="1"/>
      <w:numFmt w:val="lowerLetter"/>
      <w:lvlRestart w:val="0"/>
      <w:lvlText w:val="%5)"/>
      <w:lvlJc w:val="left"/>
      <w:pPr>
        <w:ind w:left="2740" w:hanging="420"/>
      </w:pPr>
    </w:lvl>
    <w:lvl w:ilvl="5" w:tentative="0">
      <w:start w:val="1"/>
      <w:numFmt w:val="lowerRoman"/>
      <w:lvlRestart w:val="0"/>
      <w:lvlText w:val="%6."/>
      <w:lvlJc w:val="right"/>
      <w:pPr>
        <w:ind w:left="3160" w:hanging="420"/>
      </w:pPr>
    </w:lvl>
    <w:lvl w:ilvl="6" w:tentative="0">
      <w:start w:val="1"/>
      <w:numFmt w:val="decimal"/>
      <w:lvlRestart w:val="0"/>
      <w:lvlText w:val="%7."/>
      <w:lvlJc w:val="left"/>
      <w:pPr>
        <w:ind w:left="3580" w:hanging="420"/>
      </w:pPr>
    </w:lvl>
    <w:lvl w:ilvl="7" w:tentative="0">
      <w:start w:val="1"/>
      <w:numFmt w:val="lowerLetter"/>
      <w:lvlRestart w:val="0"/>
      <w:lvlText w:val="%8)"/>
      <w:lvlJc w:val="left"/>
      <w:pPr>
        <w:ind w:left="4000" w:hanging="420"/>
      </w:pPr>
    </w:lvl>
    <w:lvl w:ilvl="8" w:tentative="0">
      <w:start w:val="1"/>
      <w:numFmt w:val="lowerRoman"/>
      <w:lvlRestart w:val="0"/>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3F"/>
    <w:rsid w:val="001023EB"/>
    <w:rsid w:val="00377C8D"/>
    <w:rsid w:val="00A247CD"/>
    <w:rsid w:val="00A45044"/>
    <w:rsid w:val="00D900B6"/>
    <w:rsid w:val="00DD292F"/>
    <w:rsid w:val="00DF593F"/>
    <w:rsid w:val="1088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389</Words>
  <Characters>2223</Characters>
  <Lines>18</Lines>
  <Paragraphs>5</Paragraphs>
  <TotalTime>1</TotalTime>
  <ScaleCrop>false</ScaleCrop>
  <LinksUpToDate>false</LinksUpToDate>
  <CharactersWithSpaces>2607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2019-06-28T08:11:00Z</dcterms:created>
  <dc:creator>刘鹏</dc:creator>
  <cp:lastModifiedBy>刘鹏</cp:lastModifiedBy>
  <dcterms:modified xsi:type="dcterms:W3CDTF">2019-07-30T08:34:51Z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