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竞争性磋商公告</w:t>
      </w:r>
    </w:p>
    <w:p>
      <w:pPr>
        <w:widowControl/>
        <w:snapToGrid w:val="0"/>
        <w:spacing w:line="500" w:lineRule="exact"/>
        <w:jc w:val="left"/>
        <w:rPr>
          <w:rFonts w:ascii="宋体" w:hAnsi="宋体" w:eastAsia="宋体" w:cs="黑体"/>
          <w:b/>
          <w:bCs/>
          <w:color w:val="auto"/>
          <w:sz w:val="24"/>
        </w:rPr>
      </w:pPr>
      <w:r>
        <w:rPr>
          <w:rFonts w:hint="eastAsia" w:ascii="宋体" w:hAnsi="宋体" w:eastAsia="宋体" w:cs="黑体"/>
          <w:b/>
          <w:bCs/>
          <w:color w:val="auto"/>
          <w:sz w:val="24"/>
        </w:rPr>
        <w:t xml:space="preserve">1、招标条件： </w:t>
      </w:r>
    </w:p>
    <w:p>
      <w:pPr>
        <w:widowControl/>
        <w:snapToGrid w:val="0"/>
        <w:spacing w:line="500" w:lineRule="exact"/>
        <w:ind w:firstLine="480" w:firstLineChars="200"/>
        <w:jc w:val="left"/>
        <w:rPr>
          <w:rFonts w:ascii="宋体" w:hAnsi="宋体" w:eastAsia="宋体" w:cs="黑体"/>
          <w:bCs/>
          <w:color w:val="auto"/>
          <w:kern w:val="0"/>
          <w:sz w:val="24"/>
        </w:rPr>
      </w:pPr>
      <w:r>
        <w:rPr>
          <w:rFonts w:hint="eastAsia" w:ascii="宋体" w:hAnsi="宋体" w:eastAsia="宋体" w:cs="黑体"/>
          <w:color w:val="auto"/>
          <w:sz w:val="24"/>
          <w:lang w:eastAsia="zh-CN"/>
        </w:rPr>
        <w:t>中资国际工程咨询集团有限责任公司</w:t>
      </w:r>
      <w:r>
        <w:rPr>
          <w:rFonts w:hint="eastAsia" w:ascii="宋体" w:hAnsi="宋体" w:eastAsia="宋体" w:cs="黑体"/>
          <w:color w:val="auto"/>
          <w:sz w:val="24"/>
        </w:rPr>
        <w:t>受哈尔滨体育学院的委托，对</w:t>
      </w:r>
      <w:r>
        <w:rPr>
          <w:rFonts w:hint="eastAsia" w:ascii="宋体" w:hAnsi="宋体" w:eastAsia="宋体" w:cs="黑体"/>
          <w:color w:val="auto"/>
          <w:sz w:val="24"/>
          <w:lang w:eastAsia="zh-CN"/>
        </w:rPr>
        <w:t>哈尔滨体育学院室外制冷冰场建设项目（三次）</w:t>
      </w:r>
      <w:r>
        <w:rPr>
          <w:rFonts w:hint="eastAsia" w:ascii="宋体" w:hAnsi="宋体" w:eastAsia="宋体" w:cs="黑体"/>
          <w:color w:val="auto"/>
          <w:sz w:val="24"/>
        </w:rPr>
        <w:t>进行竞争性磋商，现欢迎</w:t>
      </w:r>
      <w:r>
        <w:rPr>
          <w:rFonts w:hint="eastAsia" w:ascii="宋体" w:hAnsi="宋体" w:eastAsia="宋体" w:cs="黑体"/>
          <w:bCs/>
          <w:color w:val="auto"/>
          <w:kern w:val="0"/>
          <w:sz w:val="24"/>
        </w:rPr>
        <w:t>具有施工能力的供应商参加本项目的磋商活动。</w:t>
      </w:r>
    </w:p>
    <w:p>
      <w:pPr>
        <w:pStyle w:val="7"/>
        <w:snapToGrid w:val="0"/>
        <w:spacing w:line="500" w:lineRule="exact"/>
        <w:ind w:firstLine="0" w:firstLineChars="0"/>
        <w:rPr>
          <w:rFonts w:hAnsi="宋体"/>
          <w:b/>
          <w:bCs/>
          <w:color w:val="auto"/>
          <w:position w:val="0"/>
        </w:rPr>
      </w:pPr>
      <w:r>
        <w:rPr>
          <w:rFonts w:hint="eastAsia" w:hAnsi="宋体"/>
          <w:b/>
          <w:bCs/>
          <w:color w:val="auto"/>
          <w:position w:val="0"/>
        </w:rPr>
        <w:t>2、项目概况与招标范围</w:t>
      </w:r>
    </w:p>
    <w:p>
      <w:pPr>
        <w:spacing w:line="500" w:lineRule="exact"/>
        <w:ind w:firstLine="480" w:firstLineChars="200"/>
        <w:jc w:val="left"/>
        <w:rPr>
          <w:rFonts w:hint="eastAsia" w:ascii="宋体" w:hAnsi="宋体" w:eastAsia="宋体" w:cs="黑体"/>
          <w:color w:val="auto"/>
          <w:sz w:val="24"/>
          <w:lang w:val="en-US" w:eastAsia="zh-CN"/>
        </w:rPr>
      </w:pPr>
      <w:r>
        <w:rPr>
          <w:rFonts w:hint="eastAsia" w:ascii="宋体" w:hAnsi="宋体" w:eastAsia="宋体" w:cs="黑体"/>
          <w:color w:val="auto"/>
          <w:sz w:val="24"/>
        </w:rPr>
        <w:t>2.1项目名称：</w:t>
      </w:r>
      <w:r>
        <w:rPr>
          <w:rFonts w:hint="eastAsia" w:ascii="宋体" w:hAnsi="宋体" w:eastAsia="宋体" w:cs="黑体"/>
          <w:color w:val="auto"/>
          <w:sz w:val="24"/>
          <w:lang w:eastAsia="zh-CN"/>
        </w:rPr>
        <w:t>哈尔滨体育学院室外制冷冰场建设项目（三次）</w:t>
      </w:r>
    </w:p>
    <w:p>
      <w:pPr>
        <w:spacing w:line="500" w:lineRule="exact"/>
        <w:ind w:firstLine="480" w:firstLineChars="200"/>
        <w:jc w:val="left"/>
        <w:rPr>
          <w:rFonts w:ascii="宋体" w:hAnsi="宋体" w:eastAsia="宋体" w:cs="黑体"/>
          <w:color w:val="auto"/>
          <w:sz w:val="24"/>
        </w:rPr>
      </w:pPr>
      <w:r>
        <w:rPr>
          <w:rFonts w:hint="eastAsia" w:ascii="宋体" w:hAnsi="宋体" w:eastAsia="宋体" w:cs="黑体"/>
          <w:color w:val="auto"/>
          <w:sz w:val="24"/>
        </w:rPr>
        <w:t>2.2项目编号：</w:t>
      </w:r>
      <w:r>
        <w:rPr>
          <w:rFonts w:hint="eastAsia" w:ascii="宋体" w:hAnsi="宋体" w:eastAsia="宋体" w:cs="黑体"/>
          <w:color w:val="auto"/>
          <w:sz w:val="24"/>
        </w:rPr>
        <w:fldChar w:fldCharType="begin"/>
      </w:r>
      <w:r>
        <w:rPr>
          <w:rFonts w:hint="eastAsia" w:ascii="宋体" w:hAnsi="宋体" w:eastAsia="宋体" w:cs="黑体"/>
          <w:color w:val="auto"/>
          <w:sz w:val="24"/>
        </w:rPr>
        <w:instrText xml:space="preserve"> HYPERLINK "http://218.8.25.229/cgzx_lclzPackage/javascript:void(0);" </w:instrText>
      </w:r>
      <w:r>
        <w:rPr>
          <w:rFonts w:hint="eastAsia" w:ascii="宋体" w:hAnsi="宋体" w:eastAsia="宋体" w:cs="黑体"/>
          <w:color w:val="auto"/>
          <w:sz w:val="24"/>
        </w:rPr>
        <w:fldChar w:fldCharType="separate"/>
      </w:r>
      <w:r>
        <w:rPr>
          <w:rFonts w:hint="eastAsia" w:ascii="宋体" w:hAnsi="宋体" w:eastAsia="宋体" w:cs="黑体"/>
          <w:color w:val="auto"/>
          <w:sz w:val="24"/>
        </w:rPr>
        <w:t>SC[2019]3263</w:t>
      </w:r>
      <w:r>
        <w:rPr>
          <w:rFonts w:hint="eastAsia" w:ascii="宋体" w:hAnsi="宋体" w:eastAsia="宋体" w:cs="黑体"/>
          <w:color w:val="auto"/>
          <w:sz w:val="24"/>
        </w:rPr>
        <w:fldChar w:fldCharType="end"/>
      </w:r>
      <w:r>
        <w:rPr>
          <w:rFonts w:hint="eastAsia" w:ascii="宋体" w:hAnsi="宋体" w:eastAsia="宋体" w:cs="黑体"/>
          <w:color w:val="auto"/>
          <w:sz w:val="24"/>
          <w:lang w:eastAsia="zh-CN"/>
        </w:rPr>
        <w:t>（ZZ92199GC00030219）</w:t>
      </w:r>
    </w:p>
    <w:p>
      <w:pPr>
        <w:spacing w:line="500" w:lineRule="exact"/>
        <w:ind w:firstLine="480" w:firstLineChars="200"/>
        <w:rPr>
          <w:rFonts w:ascii="宋体" w:hAnsi="宋体" w:eastAsia="宋体"/>
          <w:color w:val="auto"/>
          <w:sz w:val="24"/>
        </w:rPr>
      </w:pPr>
      <w:r>
        <w:rPr>
          <w:rFonts w:hint="eastAsia" w:ascii="宋体" w:hAnsi="宋体" w:eastAsia="宋体"/>
          <w:color w:val="auto"/>
          <w:sz w:val="24"/>
        </w:rPr>
        <w:t>2.3资金来源：财政资金</w:t>
      </w:r>
    </w:p>
    <w:p>
      <w:pPr>
        <w:pStyle w:val="4"/>
        <w:rPr>
          <w:rFonts w:hint="eastAsia" w:hAnsi="宋体"/>
          <w:color w:val="auto"/>
          <w:sz w:val="24"/>
          <w:highlight w:val="yellow"/>
        </w:rPr>
      </w:pPr>
      <w:r>
        <w:rPr>
          <w:rFonts w:hint="eastAsia" w:hAnsi="宋体"/>
          <w:color w:val="auto"/>
          <w:sz w:val="24"/>
        </w:rPr>
        <w:t>2.4预算内资金：</w:t>
      </w:r>
      <w:r>
        <w:rPr>
          <w:rFonts w:hint="eastAsia" w:hAnsi="宋体"/>
          <w:color w:val="auto"/>
          <w:sz w:val="24"/>
          <w:lang w:val="en-US" w:eastAsia="zh-CN"/>
        </w:rPr>
        <w:t>8418045.99元，招标控制价为8418031.19元（报价超出控制价投标将被否决）</w:t>
      </w:r>
    </w:p>
    <w:p>
      <w:pPr>
        <w:pStyle w:val="4"/>
        <w:rPr>
          <w:color w:val="auto"/>
        </w:rPr>
      </w:pPr>
      <w:r>
        <w:rPr>
          <w:rFonts w:hint="eastAsia" w:hAnsi="宋体" w:cs="黑体"/>
          <w:color w:val="auto"/>
          <w:sz w:val="24"/>
        </w:rPr>
        <w:t>2.5施工地点：哈尔滨市南岗区大成街1号哈尔滨体育学院院内</w:t>
      </w:r>
    </w:p>
    <w:p>
      <w:pPr>
        <w:spacing w:line="500" w:lineRule="exact"/>
        <w:ind w:firstLine="540" w:firstLineChars="225"/>
        <w:rPr>
          <w:rFonts w:ascii="宋体" w:hAnsi="宋体" w:eastAsia="宋体" w:cs="黑体"/>
          <w:color w:val="auto"/>
          <w:sz w:val="24"/>
        </w:rPr>
      </w:pPr>
      <w:r>
        <w:rPr>
          <w:rFonts w:hint="eastAsia" w:ascii="宋体" w:hAnsi="宋体" w:eastAsia="宋体" w:cs="黑体"/>
          <w:color w:val="auto"/>
          <w:sz w:val="24"/>
        </w:rPr>
        <w:t>2.6招标范围：施工图纸及工程量清单所示全部内容</w:t>
      </w:r>
    </w:p>
    <w:p>
      <w:pPr>
        <w:spacing w:line="500" w:lineRule="exact"/>
        <w:ind w:firstLine="540" w:firstLineChars="225"/>
        <w:rPr>
          <w:rFonts w:hint="eastAsia" w:ascii="宋体" w:hAnsi="宋体" w:eastAsia="宋体" w:cs="黑体"/>
          <w:color w:val="auto"/>
          <w:sz w:val="24"/>
        </w:rPr>
      </w:pPr>
      <w:r>
        <w:rPr>
          <w:rFonts w:hint="eastAsia" w:ascii="宋体" w:hAnsi="宋体" w:eastAsia="宋体" w:cs="黑体"/>
          <w:color w:val="auto"/>
          <w:sz w:val="24"/>
        </w:rPr>
        <w:t>2.7计划工期：201</w:t>
      </w:r>
      <w:r>
        <w:rPr>
          <w:rFonts w:hint="eastAsia" w:ascii="宋体" w:hAnsi="宋体" w:eastAsia="宋体" w:cs="黑体"/>
          <w:color w:val="auto"/>
          <w:sz w:val="24"/>
          <w:lang w:val="en-US" w:eastAsia="zh-CN"/>
        </w:rPr>
        <w:t>9</w:t>
      </w:r>
      <w:r>
        <w:rPr>
          <w:rFonts w:hint="eastAsia" w:ascii="宋体" w:hAnsi="宋体" w:eastAsia="宋体" w:cs="黑体"/>
          <w:color w:val="auto"/>
          <w:sz w:val="24"/>
        </w:rPr>
        <w:t>年</w:t>
      </w:r>
      <w:r>
        <w:rPr>
          <w:rFonts w:hint="eastAsia" w:ascii="宋体" w:hAnsi="宋体" w:eastAsia="宋体" w:cs="黑体"/>
          <w:color w:val="auto"/>
          <w:sz w:val="24"/>
          <w:lang w:val="en-US" w:eastAsia="zh-CN"/>
        </w:rPr>
        <w:t>08</w:t>
      </w:r>
      <w:r>
        <w:rPr>
          <w:rFonts w:hint="eastAsia" w:ascii="宋体" w:hAnsi="宋体" w:eastAsia="宋体" w:cs="黑体"/>
          <w:color w:val="auto"/>
          <w:sz w:val="24"/>
        </w:rPr>
        <w:t>月</w:t>
      </w:r>
      <w:r>
        <w:rPr>
          <w:rFonts w:hint="eastAsia" w:ascii="宋体" w:hAnsi="宋体" w:eastAsia="宋体" w:cs="黑体"/>
          <w:color w:val="auto"/>
          <w:sz w:val="24"/>
          <w:lang w:val="en-US" w:eastAsia="zh-CN"/>
        </w:rPr>
        <w:t>18</w:t>
      </w:r>
      <w:r>
        <w:rPr>
          <w:rFonts w:hint="eastAsia" w:ascii="宋体" w:hAnsi="宋体" w:eastAsia="宋体" w:cs="黑体"/>
          <w:color w:val="auto"/>
          <w:sz w:val="24"/>
        </w:rPr>
        <w:t>日至201</w:t>
      </w:r>
      <w:r>
        <w:rPr>
          <w:rFonts w:hint="eastAsia" w:ascii="宋体" w:hAnsi="宋体" w:eastAsia="宋体" w:cs="黑体"/>
          <w:color w:val="auto"/>
          <w:sz w:val="24"/>
          <w:lang w:val="en-US" w:eastAsia="zh-CN"/>
        </w:rPr>
        <w:t>9</w:t>
      </w:r>
      <w:r>
        <w:rPr>
          <w:rFonts w:hint="eastAsia" w:ascii="宋体" w:hAnsi="宋体" w:eastAsia="宋体" w:cs="黑体"/>
          <w:color w:val="auto"/>
          <w:sz w:val="24"/>
        </w:rPr>
        <w:t>年</w:t>
      </w:r>
      <w:r>
        <w:rPr>
          <w:rFonts w:hint="eastAsia" w:ascii="宋体" w:hAnsi="宋体" w:eastAsia="宋体" w:cs="黑体"/>
          <w:color w:val="auto"/>
          <w:sz w:val="24"/>
          <w:lang w:val="en-US" w:eastAsia="zh-CN"/>
        </w:rPr>
        <w:t>10</w:t>
      </w:r>
      <w:r>
        <w:rPr>
          <w:rFonts w:hint="eastAsia" w:ascii="宋体" w:hAnsi="宋体" w:eastAsia="宋体" w:cs="黑体"/>
          <w:color w:val="auto"/>
          <w:sz w:val="24"/>
        </w:rPr>
        <w:t>月</w:t>
      </w:r>
      <w:r>
        <w:rPr>
          <w:rFonts w:hint="eastAsia" w:ascii="宋体" w:hAnsi="宋体" w:eastAsia="宋体" w:cs="黑体"/>
          <w:color w:val="auto"/>
          <w:sz w:val="24"/>
          <w:lang w:val="en-US" w:eastAsia="zh-CN"/>
        </w:rPr>
        <w:t>23</w:t>
      </w:r>
      <w:r>
        <w:rPr>
          <w:rFonts w:hint="eastAsia" w:ascii="宋体" w:hAnsi="宋体" w:eastAsia="宋体" w:cs="黑体"/>
          <w:color w:val="auto"/>
          <w:sz w:val="24"/>
        </w:rPr>
        <w:t xml:space="preserve">日（实际工期以采购人通知为准） </w:t>
      </w:r>
    </w:p>
    <w:p>
      <w:pPr>
        <w:spacing w:line="500" w:lineRule="exact"/>
        <w:ind w:firstLine="540" w:firstLineChars="225"/>
        <w:rPr>
          <w:rFonts w:hint="eastAsia" w:ascii="宋体" w:hAnsi="宋体" w:eastAsia="宋体" w:cs="黑体"/>
          <w:color w:val="auto"/>
          <w:sz w:val="24"/>
        </w:rPr>
      </w:pPr>
      <w:r>
        <w:rPr>
          <w:rFonts w:hint="eastAsia" w:ascii="宋体" w:hAnsi="宋体" w:eastAsia="宋体" w:cs="黑体"/>
          <w:color w:val="auto"/>
          <w:sz w:val="24"/>
        </w:rPr>
        <w:t>2.8评审方法：综合评分法</w:t>
      </w:r>
    </w:p>
    <w:p>
      <w:pPr>
        <w:spacing w:line="500" w:lineRule="exact"/>
        <w:ind w:firstLine="540" w:firstLineChars="225"/>
        <w:rPr>
          <w:color w:val="auto"/>
        </w:rPr>
      </w:pPr>
      <w:r>
        <w:rPr>
          <w:rFonts w:hint="eastAsia" w:ascii="宋体" w:hAnsi="宋体" w:eastAsia="宋体" w:cs="黑体"/>
          <w:color w:val="auto"/>
          <w:sz w:val="24"/>
        </w:rPr>
        <w:t>2.9资审方式：资格后审</w:t>
      </w:r>
    </w:p>
    <w:p>
      <w:pPr>
        <w:spacing w:line="500" w:lineRule="exact"/>
        <w:rPr>
          <w:rFonts w:ascii="宋体" w:hAnsi="宋体" w:eastAsia="宋体" w:cs="黑体"/>
          <w:b/>
          <w:bCs/>
          <w:color w:val="auto"/>
          <w:kern w:val="0"/>
          <w:sz w:val="24"/>
        </w:rPr>
      </w:pPr>
      <w:r>
        <w:rPr>
          <w:rFonts w:hint="eastAsia" w:ascii="宋体" w:hAnsi="宋体" w:eastAsia="宋体" w:cs="黑体"/>
          <w:color w:val="auto"/>
          <w:sz w:val="24"/>
        </w:rPr>
        <w:t xml:space="preserve"> </w:t>
      </w:r>
      <w:r>
        <w:rPr>
          <w:rFonts w:hint="eastAsia" w:ascii="宋体" w:hAnsi="宋体" w:eastAsia="宋体" w:cs="黑体"/>
          <w:b/>
          <w:bCs/>
          <w:color w:val="auto"/>
          <w:sz w:val="24"/>
        </w:rPr>
        <w:t>3、潜在投标人资格要求</w:t>
      </w:r>
      <w:r>
        <w:rPr>
          <w:rFonts w:hint="eastAsia" w:ascii="宋体" w:hAnsi="宋体" w:eastAsia="宋体" w:cs="黑体"/>
          <w:b/>
          <w:bCs/>
          <w:color w:val="auto"/>
          <w:kern w:val="0"/>
          <w:sz w:val="24"/>
        </w:rPr>
        <w:t>：</w:t>
      </w:r>
    </w:p>
    <w:p>
      <w:pPr>
        <w:widowControl/>
        <w:spacing w:line="500" w:lineRule="exact"/>
        <w:ind w:firstLine="480" w:firstLineChars="200"/>
        <w:jc w:val="left"/>
        <w:rPr>
          <w:rFonts w:ascii="宋体" w:hAnsi="宋体" w:eastAsia="宋体" w:cs="黑体"/>
          <w:color w:val="auto"/>
          <w:sz w:val="24"/>
        </w:rPr>
      </w:pPr>
      <w:r>
        <w:rPr>
          <w:rFonts w:hint="eastAsia" w:ascii="宋体" w:hAnsi="宋体" w:eastAsia="宋体" w:cs="黑体"/>
          <w:color w:val="auto"/>
          <w:sz w:val="24"/>
        </w:rPr>
        <w:t>3.1参加本项目投标的潜在投标人应具备《</w:t>
      </w:r>
      <w:r>
        <w:rPr>
          <w:rFonts w:ascii="宋体" w:hAnsi="宋体" w:eastAsia="宋体" w:cs="黑体"/>
          <w:color w:val="auto"/>
          <w:sz w:val="24"/>
        </w:rPr>
        <w:t>中华人民共和国政府采购法</w:t>
      </w:r>
      <w:r>
        <w:rPr>
          <w:rFonts w:hint="eastAsia" w:ascii="宋体" w:hAnsi="宋体" w:eastAsia="宋体" w:cs="黑体"/>
          <w:color w:val="auto"/>
          <w:sz w:val="24"/>
        </w:rPr>
        <w:t>》第二十二条规定的资格条件。</w:t>
      </w:r>
    </w:p>
    <w:p>
      <w:pPr>
        <w:widowControl/>
        <w:spacing w:line="500" w:lineRule="exact"/>
        <w:ind w:firstLine="480" w:firstLineChars="200"/>
        <w:jc w:val="left"/>
        <w:rPr>
          <w:rFonts w:ascii="宋体" w:hAnsi="宋体" w:eastAsia="宋体" w:cs="黑体"/>
          <w:color w:val="auto"/>
          <w:sz w:val="24"/>
        </w:rPr>
      </w:pPr>
      <w:r>
        <w:rPr>
          <w:rFonts w:hint="eastAsia" w:ascii="宋体" w:hAnsi="宋体" w:eastAsia="宋体" w:cs="黑体"/>
          <w:color w:val="auto"/>
          <w:sz w:val="24"/>
        </w:rPr>
        <w:t>3.2参加本项目投标的潜在投标人须在黑龙江省内政府采购网注册登记并经审核合格。</w:t>
      </w:r>
    </w:p>
    <w:p>
      <w:pPr>
        <w:widowControl/>
        <w:spacing w:line="500" w:lineRule="exact"/>
        <w:ind w:firstLine="480" w:firstLineChars="200"/>
        <w:jc w:val="left"/>
        <w:rPr>
          <w:rFonts w:hint="eastAsia" w:ascii="宋体" w:hAnsi="宋体" w:eastAsia="宋体" w:cs="黑体"/>
          <w:color w:val="auto"/>
          <w:sz w:val="24"/>
        </w:rPr>
      </w:pPr>
      <w:r>
        <w:rPr>
          <w:rFonts w:hint="eastAsia" w:ascii="宋体" w:hAnsi="宋体" w:eastAsia="宋体" w:cs="黑体"/>
          <w:color w:val="auto"/>
          <w:sz w:val="24"/>
        </w:rPr>
        <w:t>3.3参加本项目投标的潜在投标人须具备建设行政主管部门核发的</w:t>
      </w:r>
      <w:r>
        <w:rPr>
          <w:rFonts w:hint="eastAsia" w:ascii="宋体" w:hAnsi="宋体" w:eastAsia="宋体" w:cs="黑体"/>
          <w:color w:val="auto"/>
          <w:sz w:val="24"/>
          <w:lang w:eastAsia="zh-CN"/>
        </w:rPr>
        <w:t>建筑</w:t>
      </w:r>
      <w:r>
        <w:rPr>
          <w:rFonts w:hint="eastAsia" w:ascii="宋体" w:hAnsi="宋体" w:eastAsia="宋体" w:cs="黑体"/>
          <w:color w:val="auto"/>
          <w:sz w:val="24"/>
          <w:lang w:val="en-US" w:eastAsia="zh-CN"/>
        </w:rPr>
        <w:t>、机电</w:t>
      </w:r>
      <w:r>
        <w:rPr>
          <w:rFonts w:hint="eastAsia" w:ascii="宋体" w:hAnsi="宋体" w:eastAsia="宋体" w:cs="黑体"/>
          <w:color w:val="auto"/>
          <w:sz w:val="24"/>
        </w:rPr>
        <w:t>工程</w:t>
      </w:r>
      <w:r>
        <w:rPr>
          <w:rFonts w:hint="eastAsia" w:ascii="宋体" w:hAnsi="宋体" w:eastAsia="宋体" w:cs="黑体"/>
          <w:color w:val="auto"/>
          <w:sz w:val="24"/>
          <w:lang w:eastAsia="zh-CN"/>
        </w:rPr>
        <w:t>总</w:t>
      </w:r>
      <w:r>
        <w:rPr>
          <w:rFonts w:hint="eastAsia" w:ascii="宋体" w:hAnsi="宋体" w:eastAsia="宋体" w:cs="黑体"/>
          <w:color w:val="auto"/>
          <w:sz w:val="24"/>
        </w:rPr>
        <w:t>承包</w:t>
      </w:r>
      <w:r>
        <w:rPr>
          <w:rFonts w:hint="eastAsia" w:ascii="宋体" w:hAnsi="宋体" w:eastAsia="宋体" w:cs="黑体"/>
          <w:color w:val="auto"/>
          <w:sz w:val="24"/>
          <w:lang w:eastAsia="zh-CN"/>
        </w:rPr>
        <w:t>、钢结构专业承包</w:t>
      </w:r>
      <w:r>
        <w:rPr>
          <w:rFonts w:hint="eastAsia" w:ascii="宋体" w:hAnsi="宋体" w:eastAsia="宋体" w:cs="黑体"/>
          <w:color w:val="auto"/>
          <w:sz w:val="24"/>
          <w:lang w:val="en-US" w:eastAsia="zh-CN"/>
        </w:rPr>
        <w:t>叁</w:t>
      </w:r>
      <w:r>
        <w:rPr>
          <w:rFonts w:hint="eastAsia" w:ascii="宋体" w:hAnsi="宋体" w:eastAsia="宋体" w:cs="黑体"/>
          <w:color w:val="auto"/>
          <w:sz w:val="24"/>
        </w:rPr>
        <w:t>级（含</w:t>
      </w:r>
      <w:r>
        <w:rPr>
          <w:rFonts w:hint="eastAsia" w:ascii="宋体" w:hAnsi="宋体" w:eastAsia="宋体" w:cs="黑体"/>
          <w:color w:val="auto"/>
          <w:sz w:val="24"/>
          <w:lang w:val="en-US" w:eastAsia="zh-CN"/>
        </w:rPr>
        <w:t>叁</w:t>
      </w:r>
      <w:r>
        <w:rPr>
          <w:rFonts w:hint="eastAsia" w:ascii="宋体" w:hAnsi="宋体" w:eastAsia="宋体" w:cs="黑体"/>
          <w:color w:val="auto"/>
          <w:sz w:val="24"/>
        </w:rPr>
        <w:t>级）以上资质并在人员、设备、资金等方面具有相应的能力</w:t>
      </w:r>
      <w:r>
        <w:rPr>
          <w:rFonts w:hint="eastAsia" w:ascii="宋体" w:hAnsi="宋体" w:eastAsia="宋体" w:cs="黑体"/>
          <w:color w:val="auto"/>
          <w:sz w:val="24"/>
          <w:lang w:eastAsia="zh-CN"/>
        </w:rPr>
        <w:t>。</w:t>
      </w:r>
    </w:p>
    <w:p>
      <w:pPr>
        <w:widowControl/>
        <w:spacing w:line="500" w:lineRule="exact"/>
        <w:ind w:firstLine="480" w:firstLineChars="200"/>
        <w:jc w:val="left"/>
        <w:rPr>
          <w:rFonts w:hint="eastAsia" w:ascii="宋体" w:hAnsi="宋体" w:eastAsia="宋体" w:cs="黑体"/>
          <w:color w:val="auto"/>
          <w:sz w:val="24"/>
          <w:lang w:eastAsia="zh-CN"/>
        </w:rPr>
      </w:pPr>
      <w:r>
        <w:rPr>
          <w:rFonts w:hint="eastAsia" w:ascii="宋体" w:hAnsi="宋体" w:eastAsia="宋体" w:cs="黑体"/>
          <w:color w:val="auto"/>
          <w:sz w:val="24"/>
          <w:lang w:val="en-US" w:eastAsia="zh-CN"/>
        </w:rPr>
        <w:t>3.</w:t>
      </w:r>
      <w:r>
        <w:rPr>
          <w:rFonts w:hint="eastAsia" w:ascii="宋体" w:hAnsi="宋体" w:eastAsia="宋体" w:cs="黑体"/>
          <w:color w:val="auto"/>
          <w:sz w:val="24"/>
        </w:rPr>
        <w:t>4参加本项目的潜在供应商拟派项目经理必须具有建筑工程专业二级</w:t>
      </w:r>
      <w:r>
        <w:rPr>
          <w:rFonts w:hint="eastAsia" w:ascii="宋体" w:hAnsi="宋体" w:eastAsia="宋体" w:cs="黑体"/>
          <w:color w:val="auto"/>
          <w:sz w:val="24"/>
          <w:lang w:eastAsia="zh-CN"/>
        </w:rPr>
        <w:t>（含二级）及以上</w:t>
      </w:r>
      <w:r>
        <w:rPr>
          <w:rFonts w:hint="eastAsia" w:ascii="宋体" w:hAnsi="宋体" w:eastAsia="宋体" w:cs="黑体"/>
          <w:color w:val="auto"/>
          <w:sz w:val="24"/>
        </w:rPr>
        <w:t>注册建造师执业资格，具备有效的安全生产考核合格证书，且不得担任其他在施建设工程项目的项目经理</w:t>
      </w:r>
      <w:r>
        <w:rPr>
          <w:rFonts w:hint="eastAsia" w:ascii="宋体" w:hAnsi="宋体" w:eastAsia="宋体" w:cs="黑体"/>
          <w:color w:val="auto"/>
          <w:sz w:val="24"/>
          <w:lang w:eastAsia="zh-CN"/>
        </w:rPr>
        <w:t>。</w:t>
      </w:r>
    </w:p>
    <w:p>
      <w:pPr>
        <w:widowControl/>
        <w:spacing w:line="500" w:lineRule="exact"/>
        <w:ind w:firstLine="480" w:firstLineChars="200"/>
        <w:jc w:val="left"/>
        <w:rPr>
          <w:rFonts w:hint="eastAsia" w:ascii="宋体" w:hAnsi="宋体" w:eastAsia="宋体" w:cs="黑体"/>
          <w:color w:val="auto"/>
          <w:sz w:val="24"/>
          <w:lang w:eastAsia="zh-CN"/>
        </w:rPr>
      </w:pPr>
      <w:r>
        <w:rPr>
          <w:rFonts w:hint="eastAsia" w:ascii="宋体" w:hAnsi="宋体" w:eastAsia="宋体" w:cs="黑体"/>
          <w:color w:val="auto"/>
          <w:sz w:val="24"/>
          <w:lang w:val="en-US" w:eastAsia="zh-CN"/>
        </w:rPr>
        <w:t>3.</w:t>
      </w:r>
      <w:r>
        <w:rPr>
          <w:rFonts w:hint="eastAsia" w:ascii="宋体" w:hAnsi="宋体" w:eastAsia="宋体" w:cs="黑体"/>
          <w:color w:val="auto"/>
          <w:sz w:val="24"/>
          <w:lang w:eastAsia="zh-CN"/>
        </w:rPr>
        <w:t>5项目管理机构其他人员：技术负责人1人（中级及以上职称证书），施工员1人（有效的岗位证书），质量员1人（有效的岗位证书），安全员</w:t>
      </w:r>
      <w:r>
        <w:rPr>
          <w:rFonts w:hint="eastAsia" w:ascii="宋体" w:hAnsi="宋体" w:eastAsia="宋体" w:cs="黑体"/>
          <w:color w:val="auto"/>
          <w:sz w:val="24"/>
          <w:lang w:val="en-US" w:eastAsia="zh-CN"/>
        </w:rPr>
        <w:t>1</w:t>
      </w:r>
      <w:r>
        <w:rPr>
          <w:rFonts w:hint="eastAsia" w:ascii="宋体" w:hAnsi="宋体" w:eastAsia="宋体" w:cs="黑体"/>
          <w:color w:val="auto"/>
          <w:sz w:val="24"/>
          <w:lang w:eastAsia="zh-CN"/>
        </w:rPr>
        <w:t>人（C类安全生产考核合格证书），要求为</w:t>
      </w:r>
      <w:r>
        <w:rPr>
          <w:rFonts w:hint="eastAsia" w:ascii="宋体" w:hAnsi="宋体" w:eastAsia="宋体" w:cs="黑体"/>
          <w:color w:val="auto"/>
          <w:sz w:val="24"/>
          <w:lang w:val="en" w:eastAsia="zh-CN"/>
        </w:rPr>
        <w:t>建筑工程相关专业。</w:t>
      </w:r>
    </w:p>
    <w:p>
      <w:pPr>
        <w:spacing w:line="500" w:lineRule="exact"/>
        <w:ind w:firstLine="540" w:firstLineChars="225"/>
        <w:rPr>
          <w:rFonts w:hint="eastAsia" w:ascii="宋体" w:hAnsi="宋体" w:eastAsia="宋体" w:cs="黑体"/>
          <w:color w:val="auto"/>
          <w:sz w:val="24"/>
          <w:lang w:val="en-US" w:eastAsia="zh-CN"/>
        </w:rPr>
      </w:pPr>
      <w:r>
        <w:rPr>
          <w:rFonts w:hint="eastAsia" w:ascii="宋体" w:hAnsi="宋体" w:eastAsia="宋体" w:cs="黑体"/>
          <w:color w:val="auto"/>
          <w:sz w:val="24"/>
          <w:lang w:val="en-US" w:eastAsia="zh-CN"/>
        </w:rPr>
        <w:t>3.</w:t>
      </w:r>
      <w:r>
        <w:rPr>
          <w:rFonts w:hint="eastAsia" w:ascii="宋体" w:hAnsi="宋体" w:eastAsia="宋体" w:cs="黑体"/>
          <w:color w:val="auto"/>
          <w:sz w:val="24"/>
          <w:lang w:eastAsia="zh-CN"/>
        </w:rPr>
        <w:t>6单位负责人为同一人或者存在直接控股、管理关系的不同供应商，不得参加同一合同项下的政府采购活动。</w:t>
      </w:r>
      <w:r>
        <w:rPr>
          <w:rFonts w:hint="eastAsia" w:ascii="宋体" w:hAnsi="宋体" w:eastAsia="宋体" w:cs="黑体"/>
          <w:color w:val="auto"/>
          <w:sz w:val="24"/>
          <w:lang w:val="en-US" w:eastAsia="zh-CN"/>
        </w:rPr>
        <w:t xml:space="preserve"> </w:t>
      </w:r>
    </w:p>
    <w:p>
      <w:pPr>
        <w:widowControl/>
        <w:spacing w:line="500" w:lineRule="exact"/>
        <w:ind w:firstLine="480" w:firstLineChars="200"/>
        <w:jc w:val="left"/>
        <w:rPr>
          <w:rFonts w:ascii="宋体" w:hAnsi="宋体" w:eastAsia="宋体" w:cs="黑体"/>
          <w:color w:val="auto"/>
          <w:sz w:val="24"/>
        </w:rPr>
      </w:pPr>
      <w:r>
        <w:rPr>
          <w:rFonts w:hint="eastAsia" w:ascii="宋体" w:hAnsi="宋体" w:eastAsia="宋体" w:cs="黑体"/>
          <w:color w:val="auto"/>
          <w:sz w:val="24"/>
        </w:rPr>
        <w:t>3.7法定代表人或授权</w:t>
      </w:r>
      <w:r>
        <w:rPr>
          <w:rFonts w:hint="eastAsia" w:ascii="宋体" w:hAnsi="宋体" w:eastAsia="宋体"/>
          <w:color w:val="auto"/>
          <w:sz w:val="24"/>
        </w:rPr>
        <w:t>磋商代表</w:t>
      </w:r>
      <w:r>
        <w:rPr>
          <w:rFonts w:hint="eastAsia" w:ascii="宋体" w:hAnsi="宋体" w:eastAsia="宋体" w:cs="黑体"/>
          <w:color w:val="auto"/>
          <w:sz w:val="24"/>
        </w:rPr>
        <w:t>参加投标活动，授权</w:t>
      </w:r>
      <w:r>
        <w:rPr>
          <w:rFonts w:hint="eastAsia" w:ascii="宋体" w:hAnsi="宋体" w:eastAsia="宋体"/>
          <w:color w:val="auto"/>
          <w:sz w:val="24"/>
        </w:rPr>
        <w:t>磋商代表</w:t>
      </w:r>
      <w:r>
        <w:rPr>
          <w:rFonts w:hint="eastAsia" w:ascii="宋体" w:hAnsi="宋体" w:eastAsia="宋体" w:cs="黑体"/>
          <w:color w:val="auto"/>
          <w:sz w:val="24"/>
        </w:rPr>
        <w:t>必须是本项目拟派项目经理本人。投标人拟派项目经理本人必须按照要求参加所有招投标活动，投标人不得委派其他人以投标代理人的名义代替拟派项目经理投标。</w:t>
      </w:r>
    </w:p>
    <w:p>
      <w:pPr>
        <w:widowControl/>
        <w:spacing w:line="500" w:lineRule="exact"/>
        <w:ind w:firstLine="480" w:firstLineChars="200"/>
        <w:jc w:val="left"/>
        <w:rPr>
          <w:rFonts w:ascii="宋体" w:hAnsi="宋体" w:eastAsia="宋体" w:cs="黑体"/>
          <w:b/>
          <w:bCs/>
          <w:color w:val="auto"/>
          <w:kern w:val="0"/>
          <w:sz w:val="24"/>
        </w:rPr>
      </w:pPr>
      <w:r>
        <w:rPr>
          <w:rFonts w:hint="eastAsia" w:ascii="宋体" w:hAnsi="宋体" w:eastAsia="宋体" w:cs="黑体"/>
          <w:color w:val="auto"/>
          <w:sz w:val="24"/>
        </w:rPr>
        <w:t xml:space="preserve">3.8本项目不接受联合体投标。                                    </w:t>
      </w:r>
    </w:p>
    <w:p>
      <w:pPr>
        <w:snapToGrid w:val="0"/>
        <w:spacing w:line="500" w:lineRule="exact"/>
        <w:rPr>
          <w:rFonts w:ascii="宋体" w:hAnsi="宋体" w:eastAsia="宋体"/>
          <w:bCs/>
          <w:color w:val="auto"/>
          <w:sz w:val="24"/>
        </w:rPr>
      </w:pPr>
      <w:r>
        <w:rPr>
          <w:rFonts w:hint="eastAsia" w:ascii="宋体" w:hAnsi="宋体" w:eastAsia="宋体"/>
          <w:b/>
          <w:color w:val="auto"/>
          <w:sz w:val="24"/>
        </w:rPr>
        <w:t>4、磋商文件领取方式、时间：</w:t>
      </w:r>
      <w:r>
        <w:rPr>
          <w:rFonts w:hint="eastAsia" w:ascii="宋体" w:hAnsi="宋体" w:eastAsia="宋体"/>
          <w:bCs/>
          <w:color w:val="auto"/>
          <w:sz w:val="24"/>
        </w:rPr>
        <w:t xml:space="preserve"> </w:t>
      </w:r>
    </w:p>
    <w:p>
      <w:pPr>
        <w:snapToGrid w:val="0"/>
        <w:spacing w:line="500" w:lineRule="exact"/>
        <w:ind w:firstLine="480" w:firstLineChars="200"/>
        <w:rPr>
          <w:rFonts w:ascii="宋体" w:hAnsi="宋体" w:eastAsia="宋体" w:cs="宋体"/>
          <w:bCs/>
          <w:color w:val="auto"/>
          <w:kern w:val="0"/>
          <w:sz w:val="24"/>
        </w:rPr>
      </w:pPr>
      <w:r>
        <w:rPr>
          <w:rFonts w:hint="eastAsia" w:ascii="宋体" w:hAnsi="宋体" w:eastAsia="宋体" w:cs="宋体"/>
          <w:bCs/>
          <w:color w:val="auto"/>
          <w:kern w:val="0"/>
          <w:sz w:val="24"/>
        </w:rPr>
        <w:t>4.1凡有意参加本项目招标活动的潜在供应商，</w:t>
      </w:r>
      <w:r>
        <w:rPr>
          <w:rFonts w:hint="eastAsia" w:ascii="宋体" w:hAnsi="宋体" w:eastAsia="宋体" w:cs="黑体"/>
          <w:color w:val="auto"/>
          <w:sz w:val="24"/>
        </w:rPr>
        <w:t>请于201</w:t>
      </w:r>
      <w:r>
        <w:rPr>
          <w:rFonts w:hint="eastAsia" w:ascii="宋体" w:hAnsi="宋体" w:eastAsia="宋体" w:cs="黑体"/>
          <w:color w:val="auto"/>
          <w:sz w:val="24"/>
          <w:lang w:val="en-US" w:eastAsia="zh-CN"/>
        </w:rPr>
        <w:t>9</w:t>
      </w:r>
      <w:r>
        <w:rPr>
          <w:rFonts w:hint="eastAsia" w:ascii="宋体" w:hAnsi="宋体" w:eastAsia="宋体" w:cs="黑体"/>
          <w:color w:val="auto"/>
          <w:sz w:val="24"/>
        </w:rPr>
        <w:t>年</w:t>
      </w:r>
      <w:r>
        <w:rPr>
          <w:rFonts w:hint="eastAsia" w:ascii="宋体" w:hAnsi="宋体" w:eastAsia="宋体" w:cs="黑体"/>
          <w:color w:val="auto"/>
          <w:sz w:val="24"/>
          <w:lang w:val="en-US" w:eastAsia="zh-CN"/>
        </w:rPr>
        <w:t>8</w:t>
      </w:r>
      <w:r>
        <w:rPr>
          <w:rFonts w:hint="eastAsia" w:ascii="宋体" w:hAnsi="宋体" w:eastAsia="宋体" w:cs="黑体"/>
          <w:color w:val="auto"/>
          <w:sz w:val="24"/>
        </w:rPr>
        <w:t>月</w:t>
      </w:r>
      <w:r>
        <w:rPr>
          <w:rFonts w:hint="eastAsia" w:ascii="宋体" w:hAnsi="宋体" w:eastAsia="宋体" w:cs="黑体"/>
          <w:color w:val="auto"/>
          <w:sz w:val="24"/>
          <w:lang w:val="en-US" w:eastAsia="zh-CN"/>
        </w:rPr>
        <w:t>6</w:t>
      </w:r>
      <w:r>
        <w:rPr>
          <w:rFonts w:hint="eastAsia" w:ascii="宋体" w:hAnsi="宋体" w:eastAsia="宋体" w:cs="黑体"/>
          <w:color w:val="auto"/>
          <w:sz w:val="24"/>
        </w:rPr>
        <w:t>日至201</w:t>
      </w:r>
      <w:r>
        <w:rPr>
          <w:rFonts w:hint="eastAsia" w:ascii="宋体" w:hAnsi="宋体" w:eastAsia="宋体" w:cs="黑体"/>
          <w:color w:val="auto"/>
          <w:sz w:val="24"/>
          <w:lang w:val="en-US" w:eastAsia="zh-CN"/>
        </w:rPr>
        <w:t>9</w:t>
      </w:r>
      <w:r>
        <w:rPr>
          <w:rFonts w:hint="eastAsia" w:ascii="宋体" w:hAnsi="宋体" w:eastAsia="宋体" w:cs="黑体"/>
          <w:color w:val="auto"/>
          <w:sz w:val="24"/>
        </w:rPr>
        <w:t>年</w:t>
      </w:r>
      <w:r>
        <w:rPr>
          <w:rFonts w:hint="eastAsia" w:ascii="宋体" w:hAnsi="宋体" w:eastAsia="宋体" w:cs="黑体"/>
          <w:color w:val="auto"/>
          <w:sz w:val="24"/>
          <w:lang w:val="en-US" w:eastAsia="zh-CN"/>
        </w:rPr>
        <w:t>8</w:t>
      </w:r>
      <w:r>
        <w:rPr>
          <w:rFonts w:hint="eastAsia" w:ascii="宋体" w:hAnsi="宋体" w:eastAsia="宋体" w:cs="黑体"/>
          <w:color w:val="auto"/>
          <w:sz w:val="24"/>
        </w:rPr>
        <w:t>月</w:t>
      </w:r>
      <w:r>
        <w:rPr>
          <w:rFonts w:hint="eastAsia" w:ascii="宋体" w:hAnsi="宋体" w:eastAsia="宋体" w:cs="黑体"/>
          <w:color w:val="auto"/>
          <w:sz w:val="24"/>
          <w:lang w:val="en-US" w:eastAsia="zh-CN"/>
        </w:rPr>
        <w:t>12</w:t>
      </w:r>
      <w:r>
        <w:rPr>
          <w:rFonts w:hint="eastAsia" w:ascii="宋体" w:hAnsi="宋体" w:eastAsia="宋体" w:cs="黑体"/>
          <w:color w:val="auto"/>
          <w:sz w:val="24"/>
        </w:rPr>
        <w:t>日(法定公休日、法定节假日除外)，每日上午8时30分至11时30分，下午13时30分至16时30分(北京时间，下同)，到</w:t>
      </w:r>
      <w:r>
        <w:rPr>
          <w:rFonts w:hint="eastAsia" w:ascii="宋体" w:hAnsi="宋体" w:eastAsia="宋体" w:cs="宋体"/>
          <w:bCs/>
          <w:color w:val="auto"/>
          <w:kern w:val="0"/>
          <w:sz w:val="24"/>
          <w:lang w:eastAsia="zh-CN"/>
        </w:rPr>
        <w:t>中资国际工程咨询集团有限责任公司</w:t>
      </w:r>
      <w:r>
        <w:rPr>
          <w:rFonts w:hint="eastAsia" w:ascii="宋体" w:hAnsi="宋体" w:eastAsia="宋体" w:cs="宋体"/>
          <w:bCs/>
          <w:color w:val="auto"/>
          <w:kern w:val="0"/>
          <w:sz w:val="24"/>
        </w:rPr>
        <w:t>（哈尔滨南岗区</w:t>
      </w:r>
      <w:r>
        <w:rPr>
          <w:rFonts w:hint="eastAsia" w:ascii="宋体" w:hAnsi="宋体" w:eastAsia="宋体" w:cs="宋体"/>
          <w:bCs/>
          <w:color w:val="auto"/>
          <w:kern w:val="0"/>
          <w:sz w:val="24"/>
          <w:lang w:eastAsia="zh-CN"/>
        </w:rPr>
        <w:t>汉水路</w:t>
      </w:r>
      <w:r>
        <w:rPr>
          <w:rFonts w:hint="eastAsia" w:ascii="宋体" w:hAnsi="宋体" w:eastAsia="宋体" w:cs="宋体"/>
          <w:bCs/>
          <w:color w:val="auto"/>
          <w:kern w:val="0"/>
          <w:sz w:val="24"/>
          <w:lang w:val="en-US" w:eastAsia="zh-CN"/>
        </w:rPr>
        <w:t>76-6号</w:t>
      </w:r>
      <w:r>
        <w:rPr>
          <w:rFonts w:hint="eastAsia" w:ascii="宋体" w:hAnsi="宋体" w:eastAsia="宋体" w:cs="宋体"/>
          <w:bCs/>
          <w:color w:val="auto"/>
          <w:kern w:val="0"/>
          <w:sz w:val="24"/>
        </w:rPr>
        <w:t>）进行领取</w:t>
      </w:r>
      <w:r>
        <w:rPr>
          <w:rFonts w:hint="eastAsia" w:ascii="宋体" w:hAnsi="宋体" w:eastAsia="宋体"/>
          <w:bCs/>
          <w:color w:val="auto"/>
          <w:sz w:val="24"/>
        </w:rPr>
        <w:t>磋商</w:t>
      </w:r>
      <w:r>
        <w:rPr>
          <w:rFonts w:hint="eastAsia" w:ascii="宋体" w:hAnsi="宋体" w:eastAsia="宋体" w:cs="宋体"/>
          <w:bCs/>
          <w:color w:val="auto"/>
          <w:kern w:val="0"/>
          <w:sz w:val="24"/>
        </w:rPr>
        <w:t>文件，逾期不予受理。</w:t>
      </w:r>
    </w:p>
    <w:p>
      <w:pPr>
        <w:snapToGrid w:val="0"/>
        <w:spacing w:line="500" w:lineRule="exact"/>
        <w:ind w:firstLine="480" w:firstLineChars="200"/>
        <w:rPr>
          <w:rFonts w:ascii="宋体" w:hAnsi="宋体" w:eastAsia="宋体" w:cs="宋体"/>
          <w:bCs/>
          <w:color w:val="auto"/>
          <w:kern w:val="0"/>
          <w:sz w:val="24"/>
        </w:rPr>
      </w:pPr>
      <w:r>
        <w:rPr>
          <w:rFonts w:hint="eastAsia" w:ascii="宋体" w:hAnsi="宋体" w:eastAsia="宋体" w:cs="宋体"/>
          <w:bCs/>
          <w:color w:val="auto"/>
          <w:kern w:val="0"/>
          <w:sz w:val="24"/>
        </w:rPr>
        <w:t>4.2</w:t>
      </w:r>
      <w:r>
        <w:rPr>
          <w:rFonts w:hint="eastAsia" w:ascii="宋体" w:hAnsi="宋体" w:eastAsia="宋体"/>
          <w:bCs/>
          <w:color w:val="auto"/>
          <w:sz w:val="24"/>
        </w:rPr>
        <w:t>磋商</w:t>
      </w:r>
      <w:r>
        <w:rPr>
          <w:rFonts w:hint="eastAsia" w:ascii="宋体" w:hAnsi="宋体" w:eastAsia="宋体" w:cs="宋体"/>
          <w:bCs/>
          <w:color w:val="auto"/>
          <w:kern w:val="0"/>
          <w:sz w:val="24"/>
        </w:rPr>
        <w:t>文件每套售价</w:t>
      </w:r>
      <w:r>
        <w:rPr>
          <w:rFonts w:hint="eastAsia" w:ascii="宋体" w:hAnsi="宋体" w:eastAsia="宋体" w:cs="宋体"/>
          <w:bCs/>
          <w:color w:val="auto"/>
          <w:kern w:val="0"/>
          <w:sz w:val="24"/>
          <w:lang w:val="en-US" w:eastAsia="zh-CN"/>
        </w:rPr>
        <w:t>500</w:t>
      </w:r>
      <w:r>
        <w:rPr>
          <w:rFonts w:hint="eastAsia" w:ascii="宋体" w:hAnsi="宋体" w:eastAsia="宋体" w:cs="宋体"/>
          <w:bCs/>
          <w:color w:val="auto"/>
          <w:kern w:val="0"/>
          <w:sz w:val="24"/>
        </w:rPr>
        <w:t>元，售后不退。</w:t>
      </w:r>
    </w:p>
    <w:p>
      <w:pPr>
        <w:spacing w:line="500" w:lineRule="exact"/>
        <w:rPr>
          <w:rFonts w:ascii="宋体" w:hAnsi="宋体" w:eastAsia="宋体" w:cs="黑体"/>
          <w:b/>
          <w:bCs/>
          <w:color w:val="auto"/>
          <w:sz w:val="24"/>
        </w:rPr>
      </w:pPr>
      <w:r>
        <w:rPr>
          <w:rFonts w:hint="eastAsia" w:ascii="宋体" w:hAnsi="宋体" w:eastAsia="宋体" w:cs="黑体"/>
          <w:b/>
          <w:bCs/>
          <w:color w:val="auto"/>
          <w:sz w:val="24"/>
        </w:rPr>
        <w:t>5、质 疑：</w:t>
      </w:r>
    </w:p>
    <w:p>
      <w:pPr>
        <w:spacing w:line="500" w:lineRule="exact"/>
        <w:ind w:firstLine="480" w:firstLineChars="200"/>
        <w:rPr>
          <w:rFonts w:ascii="宋体" w:hAnsi="宋体" w:eastAsia="宋体" w:cs="黑体"/>
          <w:color w:val="auto"/>
          <w:sz w:val="24"/>
        </w:rPr>
      </w:pPr>
      <w:r>
        <w:rPr>
          <w:rFonts w:hint="eastAsia" w:ascii="宋体" w:hAnsi="宋体" w:eastAsia="宋体" w:cs="黑体"/>
          <w:color w:val="auto"/>
          <w:sz w:val="24"/>
        </w:rPr>
        <w:t>如供应商对竞争性磋商文件有异议，可在提交响应文件的同时提交质疑书（质疑书应单独提交），磋商小组将对质疑内容进行论证答复。如属无效质疑，将现场书面通知质疑人；如属有效质疑，磋商小组应按照财政部《政府采购竞争性磋商采购方式管理暂行办法》第二十条执行。</w:t>
      </w:r>
    </w:p>
    <w:p>
      <w:pPr>
        <w:pStyle w:val="7"/>
        <w:snapToGrid w:val="0"/>
        <w:spacing w:line="500" w:lineRule="exact"/>
        <w:ind w:firstLine="0" w:firstLineChars="0"/>
        <w:rPr>
          <w:rFonts w:hAnsi="宋体"/>
          <w:b/>
          <w:bCs/>
          <w:color w:val="auto"/>
          <w:position w:val="0"/>
        </w:rPr>
      </w:pPr>
      <w:r>
        <w:rPr>
          <w:rFonts w:hint="eastAsia" w:hAnsi="宋体"/>
          <w:b/>
          <w:bCs/>
          <w:color w:val="auto"/>
          <w:position w:val="0"/>
        </w:rPr>
        <w:t>6、响应文件的递交</w:t>
      </w:r>
    </w:p>
    <w:p>
      <w:pPr>
        <w:snapToGrid w:val="0"/>
        <w:spacing w:line="500" w:lineRule="exact"/>
        <w:ind w:firstLine="480" w:firstLineChars="200"/>
        <w:rPr>
          <w:rFonts w:ascii="宋体" w:hAnsi="宋体" w:eastAsia="宋体"/>
          <w:color w:val="auto"/>
          <w:sz w:val="24"/>
        </w:rPr>
      </w:pPr>
      <w:r>
        <w:rPr>
          <w:rFonts w:hint="eastAsia" w:ascii="宋体" w:hAnsi="宋体" w:eastAsia="宋体"/>
          <w:color w:val="auto"/>
          <w:sz w:val="24"/>
        </w:rPr>
        <w:t>6.1提交竞争性磋商首次响应文件截止时间及磋商时间：201</w:t>
      </w:r>
      <w:r>
        <w:rPr>
          <w:rFonts w:hint="eastAsia" w:ascii="宋体" w:hAnsi="宋体" w:eastAsia="宋体"/>
          <w:color w:val="auto"/>
          <w:sz w:val="24"/>
          <w:lang w:val="en-US" w:eastAsia="zh-CN"/>
        </w:rPr>
        <w:t>9</w:t>
      </w:r>
      <w:r>
        <w:rPr>
          <w:rFonts w:hint="eastAsia" w:ascii="宋体" w:hAnsi="宋体" w:eastAsia="宋体"/>
          <w:color w:val="auto"/>
          <w:sz w:val="24"/>
        </w:rPr>
        <w:t>年</w:t>
      </w:r>
      <w:r>
        <w:rPr>
          <w:rFonts w:hint="eastAsia" w:ascii="宋体" w:hAnsi="宋体" w:eastAsia="宋体"/>
          <w:color w:val="auto"/>
          <w:sz w:val="24"/>
          <w:lang w:val="en-US" w:eastAsia="zh-CN"/>
        </w:rPr>
        <w:t>8</w:t>
      </w:r>
      <w:r>
        <w:rPr>
          <w:rFonts w:hint="eastAsia" w:ascii="宋体" w:hAnsi="宋体" w:eastAsia="宋体"/>
          <w:color w:val="auto"/>
          <w:sz w:val="24"/>
        </w:rPr>
        <w:t>月</w:t>
      </w:r>
      <w:r>
        <w:rPr>
          <w:rFonts w:hint="eastAsia" w:ascii="宋体" w:hAnsi="宋体" w:eastAsia="宋体"/>
          <w:color w:val="auto"/>
          <w:sz w:val="24"/>
          <w:lang w:val="en-US" w:eastAsia="zh-CN"/>
        </w:rPr>
        <w:t>16</w:t>
      </w:r>
      <w:r>
        <w:rPr>
          <w:rFonts w:hint="eastAsia" w:ascii="宋体" w:hAnsi="宋体" w:eastAsia="宋体"/>
          <w:color w:val="auto"/>
          <w:sz w:val="24"/>
        </w:rPr>
        <w:t>日</w:t>
      </w:r>
      <w:r>
        <w:rPr>
          <w:rFonts w:hint="eastAsia" w:ascii="宋体" w:hAnsi="宋体" w:eastAsia="宋体"/>
          <w:color w:val="auto"/>
          <w:sz w:val="24"/>
          <w:lang w:val="en-US" w:eastAsia="zh-CN"/>
        </w:rPr>
        <w:t>13</w:t>
      </w:r>
      <w:r>
        <w:rPr>
          <w:rFonts w:hint="eastAsia" w:ascii="宋体" w:hAnsi="宋体" w:eastAsia="宋体"/>
          <w:color w:val="auto"/>
          <w:sz w:val="24"/>
        </w:rPr>
        <w:t>时</w:t>
      </w:r>
      <w:r>
        <w:rPr>
          <w:rFonts w:hint="eastAsia" w:ascii="宋体" w:hAnsi="宋体" w:eastAsia="宋体"/>
          <w:color w:val="auto"/>
          <w:sz w:val="24"/>
          <w:lang w:val="en-US" w:eastAsia="zh-CN"/>
        </w:rPr>
        <w:t>3</w:t>
      </w:r>
      <w:r>
        <w:rPr>
          <w:rFonts w:hint="eastAsia" w:ascii="宋体" w:hAnsi="宋体" w:eastAsia="宋体"/>
          <w:color w:val="auto"/>
          <w:sz w:val="24"/>
        </w:rPr>
        <w:t>0分，所有响应文件应在截止时间前密封送达</w:t>
      </w:r>
      <w:r>
        <w:rPr>
          <w:rFonts w:hint="eastAsia" w:ascii="宋体" w:hAnsi="宋体" w:eastAsia="宋体"/>
          <w:color w:val="auto"/>
          <w:sz w:val="24"/>
          <w:lang w:eastAsia="zh-CN"/>
        </w:rPr>
        <w:t>中资国际工程咨询集团有限责任公司</w:t>
      </w:r>
      <w:r>
        <w:rPr>
          <w:rFonts w:hint="eastAsia" w:ascii="宋体" w:hAnsi="宋体" w:eastAsia="宋体"/>
          <w:color w:val="auto"/>
          <w:sz w:val="24"/>
        </w:rPr>
        <w:t>（哈尔滨南岗区</w:t>
      </w:r>
      <w:r>
        <w:rPr>
          <w:rFonts w:hint="eastAsia" w:ascii="宋体" w:hAnsi="宋体" w:eastAsia="宋体"/>
          <w:color w:val="auto"/>
          <w:sz w:val="24"/>
          <w:lang w:eastAsia="zh-CN"/>
        </w:rPr>
        <w:t>汉水路</w:t>
      </w:r>
      <w:r>
        <w:rPr>
          <w:rFonts w:hint="eastAsia" w:ascii="宋体" w:hAnsi="宋体" w:eastAsia="宋体"/>
          <w:color w:val="auto"/>
          <w:sz w:val="24"/>
          <w:lang w:val="en-US" w:eastAsia="zh-CN"/>
        </w:rPr>
        <w:t>76-6号</w:t>
      </w:r>
      <w:r>
        <w:rPr>
          <w:rFonts w:hint="eastAsia" w:ascii="宋体" w:hAnsi="宋体" w:eastAsia="宋体"/>
          <w:color w:val="auto"/>
          <w:sz w:val="24"/>
        </w:rPr>
        <w:t>开标大厅），逾期送达或者未按要求密封的响应文件，采购代理机构拒收。</w:t>
      </w:r>
    </w:p>
    <w:p>
      <w:pPr>
        <w:widowControl/>
        <w:spacing w:line="500" w:lineRule="exact"/>
        <w:ind w:firstLine="480" w:firstLineChars="200"/>
        <w:jc w:val="left"/>
        <w:rPr>
          <w:rFonts w:ascii="宋体" w:hAnsi="宋体" w:eastAsia="宋体"/>
          <w:color w:val="auto"/>
          <w:sz w:val="24"/>
        </w:rPr>
      </w:pPr>
      <w:r>
        <w:rPr>
          <w:rFonts w:hint="eastAsia" w:ascii="宋体" w:hAnsi="宋体" w:eastAsia="宋体"/>
          <w:color w:val="auto"/>
          <w:sz w:val="24"/>
        </w:rPr>
        <w:t>6.2磋商代理人须持本人身份证原件及授权委托书亲自提交竞争性磋商响应文件，否则拒收响应文件。</w:t>
      </w:r>
    </w:p>
    <w:p>
      <w:pPr>
        <w:widowControl/>
        <w:spacing w:line="500" w:lineRule="exact"/>
        <w:jc w:val="left"/>
        <w:rPr>
          <w:rFonts w:ascii="宋体" w:hAnsi="宋体" w:eastAsia="宋体"/>
          <w:b/>
          <w:bCs/>
          <w:color w:val="auto"/>
          <w:sz w:val="24"/>
        </w:rPr>
      </w:pPr>
      <w:r>
        <w:rPr>
          <w:rFonts w:hint="eastAsia" w:ascii="宋体" w:hAnsi="宋体" w:eastAsia="宋体"/>
          <w:b/>
          <w:bCs/>
          <w:color w:val="auto"/>
          <w:sz w:val="24"/>
        </w:rPr>
        <w:t>7、发布公告的媒介</w:t>
      </w:r>
    </w:p>
    <w:p>
      <w:pPr>
        <w:widowControl/>
        <w:spacing w:line="500" w:lineRule="exact"/>
        <w:ind w:firstLine="480" w:firstLineChars="200"/>
        <w:jc w:val="left"/>
        <w:rPr>
          <w:rFonts w:ascii="宋体" w:hAnsi="宋体" w:eastAsia="宋体"/>
          <w:color w:val="auto"/>
          <w:sz w:val="24"/>
        </w:rPr>
      </w:pPr>
      <w:r>
        <w:rPr>
          <w:rFonts w:hint="eastAsia" w:ascii="宋体" w:hAnsi="宋体" w:eastAsia="宋体"/>
          <w:color w:val="auto"/>
          <w:sz w:val="24"/>
        </w:rPr>
        <w:t>黑龙江省政府采购网：（http://www.hljcg.gov.cn）</w:t>
      </w:r>
    </w:p>
    <w:p>
      <w:pPr>
        <w:widowControl/>
        <w:spacing w:line="500" w:lineRule="exact"/>
        <w:ind w:firstLine="480" w:firstLineChars="200"/>
        <w:jc w:val="left"/>
        <w:rPr>
          <w:rFonts w:ascii="宋体" w:hAnsi="宋体" w:eastAsia="宋体"/>
          <w:color w:val="auto"/>
          <w:sz w:val="24"/>
        </w:rPr>
      </w:pPr>
      <w:r>
        <w:rPr>
          <w:rFonts w:hint="eastAsia" w:ascii="宋体" w:hAnsi="宋体" w:eastAsia="宋体"/>
          <w:color w:val="auto"/>
          <w:sz w:val="24"/>
        </w:rPr>
        <w:t>中国政府采购网：（http://www.ccgp.gov.cn）</w:t>
      </w:r>
    </w:p>
    <w:p>
      <w:pPr>
        <w:widowControl/>
        <w:spacing w:line="500" w:lineRule="exact"/>
        <w:jc w:val="left"/>
        <w:rPr>
          <w:rFonts w:ascii="宋体" w:hAnsi="宋体" w:eastAsia="宋体"/>
          <w:b/>
          <w:bCs/>
          <w:color w:val="auto"/>
          <w:sz w:val="24"/>
        </w:rPr>
      </w:pPr>
      <w:r>
        <w:rPr>
          <w:rFonts w:hint="eastAsia" w:ascii="宋体" w:hAnsi="宋体" w:eastAsia="宋体"/>
          <w:b/>
          <w:bCs/>
          <w:color w:val="auto"/>
          <w:sz w:val="24"/>
        </w:rPr>
        <w:t>8、政策法规</w:t>
      </w:r>
    </w:p>
    <w:p>
      <w:pPr>
        <w:pStyle w:val="4"/>
        <w:rPr>
          <w:rFonts w:hAnsi="宋体"/>
          <w:color w:val="auto"/>
          <w:sz w:val="24"/>
          <w:szCs w:val="24"/>
        </w:rPr>
      </w:pPr>
      <w:r>
        <w:rPr>
          <w:rFonts w:hint="eastAsia" w:hAnsi="宋体"/>
          <w:color w:val="auto"/>
          <w:sz w:val="24"/>
          <w:szCs w:val="24"/>
        </w:rPr>
        <w:t>本项目招标公告编制落实《中华人民共和国政府采购法》、《</w:t>
      </w:r>
      <w:r>
        <w:rPr>
          <w:rFonts w:hint="eastAsia" w:hAnsi="宋体" w:cs="黑体"/>
          <w:color w:val="auto"/>
          <w:sz w:val="24"/>
        </w:rPr>
        <w:t>政府采购竞争性磋商采购方式管理暂行办法</w:t>
      </w:r>
      <w:r>
        <w:rPr>
          <w:rFonts w:hint="eastAsia" w:hAnsi="宋体"/>
          <w:color w:val="auto"/>
          <w:sz w:val="24"/>
          <w:szCs w:val="24"/>
        </w:rPr>
        <w:t>》等相关政策</w:t>
      </w:r>
      <w:r>
        <w:rPr>
          <w:rFonts w:hint="eastAsia" w:hAnsi="宋体"/>
          <w:color w:val="auto"/>
          <w:sz w:val="24"/>
        </w:rPr>
        <w:t>法规</w:t>
      </w:r>
      <w:r>
        <w:rPr>
          <w:rFonts w:hint="eastAsia" w:hAnsi="宋体"/>
          <w:color w:val="auto"/>
          <w:sz w:val="24"/>
          <w:szCs w:val="24"/>
        </w:rPr>
        <w:t>。</w:t>
      </w:r>
    </w:p>
    <w:p>
      <w:pPr>
        <w:widowControl/>
        <w:spacing w:line="500" w:lineRule="exact"/>
        <w:jc w:val="left"/>
        <w:rPr>
          <w:rFonts w:ascii="宋体" w:hAnsi="宋体" w:eastAsia="宋体"/>
          <w:b/>
          <w:bCs/>
          <w:color w:val="auto"/>
          <w:sz w:val="24"/>
        </w:rPr>
      </w:pPr>
      <w:r>
        <w:rPr>
          <w:rFonts w:hint="eastAsia" w:ascii="宋体" w:hAnsi="宋体" w:eastAsia="宋体"/>
          <w:b/>
          <w:bCs/>
          <w:color w:val="auto"/>
          <w:sz w:val="24"/>
        </w:rPr>
        <w:t>9、联系方式</w:t>
      </w:r>
    </w:p>
    <w:p>
      <w:pPr>
        <w:widowControl/>
        <w:spacing w:line="500" w:lineRule="exact"/>
        <w:ind w:firstLine="480" w:firstLineChars="200"/>
        <w:jc w:val="left"/>
        <w:rPr>
          <w:rFonts w:ascii="宋体" w:hAnsi="宋体" w:eastAsia="宋体"/>
          <w:color w:val="auto"/>
          <w:sz w:val="24"/>
        </w:rPr>
      </w:pPr>
      <w:r>
        <w:rPr>
          <w:rFonts w:hint="eastAsia" w:ascii="宋体" w:hAnsi="宋体" w:eastAsia="宋体"/>
          <w:color w:val="auto"/>
          <w:sz w:val="24"/>
        </w:rPr>
        <w:t>采 购 人：哈尔滨体育学院</w:t>
      </w:r>
    </w:p>
    <w:p>
      <w:pPr>
        <w:widowControl/>
        <w:spacing w:line="500" w:lineRule="exact"/>
        <w:ind w:firstLine="480" w:firstLineChars="200"/>
        <w:jc w:val="left"/>
        <w:rPr>
          <w:rFonts w:ascii="宋体" w:hAnsi="宋体" w:eastAsia="宋体"/>
          <w:color w:val="auto"/>
          <w:sz w:val="24"/>
        </w:rPr>
      </w:pPr>
      <w:r>
        <w:rPr>
          <w:rFonts w:hint="eastAsia" w:ascii="宋体" w:hAnsi="宋体" w:eastAsia="宋体"/>
          <w:color w:val="auto"/>
          <w:sz w:val="24"/>
        </w:rPr>
        <w:t>地  址：哈尔滨市南岗区大成街1号</w:t>
      </w:r>
    </w:p>
    <w:p>
      <w:pPr>
        <w:widowControl/>
        <w:spacing w:line="500" w:lineRule="exact"/>
        <w:ind w:firstLine="480" w:firstLineChars="200"/>
        <w:jc w:val="left"/>
        <w:rPr>
          <w:rFonts w:ascii="宋体" w:hAnsi="宋体" w:eastAsia="宋体"/>
          <w:color w:val="auto"/>
          <w:sz w:val="24"/>
        </w:rPr>
      </w:pPr>
      <w:r>
        <w:rPr>
          <w:rFonts w:hint="eastAsia" w:ascii="宋体" w:hAnsi="宋体" w:eastAsia="宋体"/>
          <w:color w:val="auto"/>
          <w:sz w:val="24"/>
        </w:rPr>
        <w:t>联 系 人：张老师</w:t>
      </w:r>
    </w:p>
    <w:p>
      <w:pPr>
        <w:widowControl/>
        <w:spacing w:line="500" w:lineRule="exact"/>
        <w:ind w:firstLine="480" w:firstLineChars="200"/>
        <w:jc w:val="left"/>
        <w:rPr>
          <w:rFonts w:hint="eastAsia" w:ascii="宋体" w:hAnsi="宋体" w:eastAsia="宋体"/>
          <w:color w:val="auto"/>
          <w:sz w:val="24"/>
        </w:rPr>
      </w:pPr>
      <w:r>
        <w:rPr>
          <w:rFonts w:hint="eastAsia" w:ascii="宋体" w:hAnsi="宋体" w:eastAsia="宋体"/>
          <w:color w:val="auto"/>
          <w:sz w:val="24"/>
        </w:rPr>
        <w:t>联系电话：0451-82712159</w:t>
      </w:r>
    </w:p>
    <w:p>
      <w:pPr>
        <w:widowControl/>
        <w:spacing w:line="500" w:lineRule="exact"/>
        <w:ind w:firstLine="480" w:firstLineChars="200"/>
        <w:jc w:val="left"/>
        <w:rPr>
          <w:rFonts w:hint="eastAsia" w:ascii="宋体" w:hAnsi="宋体" w:eastAsia="宋体"/>
          <w:color w:val="auto"/>
          <w:sz w:val="24"/>
          <w:lang w:eastAsia="zh-CN"/>
        </w:rPr>
      </w:pPr>
      <w:r>
        <w:rPr>
          <w:rFonts w:hint="eastAsia" w:ascii="宋体" w:hAnsi="宋体" w:eastAsia="宋体"/>
          <w:color w:val="auto"/>
          <w:sz w:val="24"/>
        </w:rPr>
        <w:t>采购代理机构：</w:t>
      </w:r>
      <w:r>
        <w:rPr>
          <w:rFonts w:hint="eastAsia" w:ascii="宋体" w:hAnsi="宋体" w:eastAsia="宋体"/>
          <w:color w:val="auto"/>
          <w:sz w:val="24"/>
          <w:lang w:eastAsia="zh-CN"/>
        </w:rPr>
        <w:t>中资国际工程咨询集团有限责任公司</w:t>
      </w:r>
    </w:p>
    <w:p>
      <w:pPr>
        <w:widowControl/>
        <w:spacing w:line="500" w:lineRule="exact"/>
        <w:ind w:firstLine="480" w:firstLineChars="200"/>
        <w:jc w:val="left"/>
        <w:rPr>
          <w:rFonts w:hint="default" w:ascii="宋体" w:hAnsi="宋体" w:eastAsia="宋体"/>
          <w:color w:val="auto"/>
          <w:sz w:val="24"/>
          <w:lang w:val="en-US" w:eastAsia="zh-CN"/>
        </w:rPr>
      </w:pPr>
      <w:r>
        <w:rPr>
          <w:rFonts w:hint="eastAsia" w:ascii="宋体" w:hAnsi="宋体" w:eastAsia="宋体"/>
          <w:color w:val="auto"/>
          <w:sz w:val="24"/>
        </w:rPr>
        <w:t>地  址：哈尔滨南岗区</w:t>
      </w:r>
      <w:r>
        <w:rPr>
          <w:rFonts w:hint="eastAsia" w:ascii="宋体" w:hAnsi="宋体" w:eastAsia="宋体"/>
          <w:color w:val="auto"/>
          <w:sz w:val="24"/>
          <w:lang w:eastAsia="zh-CN"/>
        </w:rPr>
        <w:t>汉水路</w:t>
      </w:r>
      <w:r>
        <w:rPr>
          <w:rFonts w:hint="eastAsia" w:ascii="宋体" w:hAnsi="宋体" w:eastAsia="宋体"/>
          <w:color w:val="auto"/>
          <w:sz w:val="24"/>
          <w:lang w:val="en-US" w:eastAsia="zh-CN"/>
        </w:rPr>
        <w:t>76-6号</w:t>
      </w:r>
    </w:p>
    <w:p>
      <w:pPr>
        <w:widowControl/>
        <w:spacing w:line="500" w:lineRule="exact"/>
        <w:ind w:firstLine="480" w:firstLineChars="200"/>
        <w:jc w:val="left"/>
        <w:rPr>
          <w:rFonts w:hint="eastAsia" w:ascii="宋体" w:hAnsi="宋体" w:eastAsia="宋体"/>
          <w:color w:val="auto"/>
          <w:sz w:val="24"/>
        </w:rPr>
      </w:pPr>
      <w:r>
        <w:rPr>
          <w:rFonts w:hint="eastAsia" w:ascii="宋体" w:hAnsi="宋体" w:eastAsia="宋体"/>
          <w:color w:val="auto"/>
          <w:sz w:val="24"/>
        </w:rPr>
        <w:t>联 系 人：</w:t>
      </w:r>
      <w:r>
        <w:rPr>
          <w:rFonts w:hint="eastAsia" w:ascii="宋体" w:hAnsi="宋体" w:eastAsia="宋体"/>
          <w:color w:val="auto"/>
          <w:sz w:val="24"/>
          <w:lang w:val="en-US" w:eastAsia="zh-CN"/>
        </w:rPr>
        <w:t>刘</w:t>
      </w:r>
      <w:r>
        <w:rPr>
          <w:rFonts w:hint="eastAsia" w:ascii="宋体" w:hAnsi="宋体" w:eastAsia="宋体"/>
          <w:color w:val="auto"/>
          <w:sz w:val="24"/>
        </w:rPr>
        <w:t>女士</w:t>
      </w:r>
    </w:p>
    <w:p>
      <w:pPr>
        <w:widowControl/>
        <w:spacing w:line="500" w:lineRule="exact"/>
        <w:ind w:firstLine="480" w:firstLineChars="200"/>
        <w:jc w:val="left"/>
        <w:rPr>
          <w:rFonts w:hint="default" w:ascii="宋体" w:hAnsi="宋体" w:eastAsia="宋体"/>
          <w:color w:val="auto"/>
          <w:sz w:val="24"/>
          <w:lang w:val="en-US"/>
        </w:rPr>
      </w:pPr>
      <w:r>
        <w:rPr>
          <w:rFonts w:hint="eastAsia" w:ascii="宋体" w:hAnsi="宋体" w:eastAsia="宋体"/>
          <w:color w:val="auto"/>
          <w:sz w:val="24"/>
        </w:rPr>
        <w:t>电  话：0451-</w:t>
      </w:r>
      <w:r>
        <w:rPr>
          <w:rFonts w:hint="eastAsia" w:ascii="宋体" w:hAnsi="宋体" w:eastAsia="宋体"/>
          <w:color w:val="auto"/>
          <w:sz w:val="24"/>
          <w:lang w:val="en-US" w:eastAsia="zh-CN"/>
        </w:rPr>
        <w:t>81888888</w:t>
      </w:r>
    </w:p>
    <w:p>
      <w:pPr>
        <w:widowControl/>
        <w:spacing w:line="500" w:lineRule="exact"/>
        <w:ind w:firstLine="480" w:firstLineChars="200"/>
        <w:jc w:val="left"/>
        <w:rPr>
          <w:rFonts w:hint="eastAsia" w:ascii="宋体" w:hAnsi="宋体" w:eastAsia="宋体"/>
          <w:color w:val="auto"/>
          <w:sz w:val="24"/>
        </w:rPr>
      </w:pPr>
      <w:r>
        <w:rPr>
          <w:rFonts w:hint="eastAsia" w:ascii="宋体" w:hAnsi="宋体" w:eastAsia="宋体"/>
          <w:color w:val="auto"/>
          <w:sz w:val="24"/>
        </w:rPr>
        <w:t>邮    箱：</w:t>
      </w:r>
      <w:r>
        <w:rPr>
          <w:rFonts w:hint="eastAsia" w:ascii="宋体" w:hAnsi="宋体" w:eastAsia="宋体"/>
          <w:color w:val="auto"/>
          <w:sz w:val="24"/>
        </w:rPr>
        <w:fldChar w:fldCharType="begin"/>
      </w:r>
      <w:r>
        <w:rPr>
          <w:rFonts w:hint="eastAsia" w:ascii="宋体" w:hAnsi="宋体" w:eastAsia="宋体"/>
          <w:color w:val="auto"/>
          <w:sz w:val="24"/>
        </w:rPr>
        <w:instrText xml:space="preserve"> HYPERLINK "mailto:zhaobiaoplus@163.com" </w:instrText>
      </w:r>
      <w:r>
        <w:rPr>
          <w:rFonts w:hint="eastAsia" w:ascii="宋体" w:hAnsi="宋体" w:eastAsia="宋体"/>
          <w:color w:val="auto"/>
          <w:sz w:val="24"/>
        </w:rPr>
        <w:fldChar w:fldCharType="separate"/>
      </w:r>
      <w:r>
        <w:rPr>
          <w:rFonts w:hint="eastAsia" w:ascii="宋体" w:hAnsi="宋体" w:eastAsia="宋体"/>
          <w:color w:val="auto"/>
          <w:sz w:val="24"/>
          <w:lang w:val="en-US" w:eastAsia="zh-CN"/>
        </w:rPr>
        <w:t xml:space="preserve"> yw3</w:t>
      </w:r>
      <w:r>
        <w:rPr>
          <w:rFonts w:hint="eastAsia" w:ascii="宋体" w:hAnsi="宋体" w:eastAsia="宋体"/>
          <w:color w:val="auto"/>
          <w:sz w:val="24"/>
        </w:rPr>
        <w:t>@</w:t>
      </w:r>
      <w:r>
        <w:rPr>
          <w:rFonts w:hint="eastAsia" w:ascii="宋体" w:hAnsi="宋体" w:eastAsia="宋体"/>
          <w:color w:val="auto"/>
          <w:sz w:val="24"/>
          <w:lang w:val="en-US" w:eastAsia="zh-CN"/>
        </w:rPr>
        <w:t>zzzb</w:t>
      </w:r>
      <w:r>
        <w:rPr>
          <w:rFonts w:hint="eastAsia" w:ascii="宋体" w:hAnsi="宋体" w:eastAsia="宋体"/>
          <w:color w:val="auto"/>
          <w:sz w:val="24"/>
        </w:rPr>
        <w:t>.</w:t>
      </w:r>
      <w:r>
        <w:rPr>
          <w:rFonts w:hint="eastAsia" w:ascii="宋体" w:hAnsi="宋体" w:eastAsia="宋体"/>
          <w:color w:val="auto"/>
          <w:sz w:val="24"/>
          <w:lang w:val="en-US" w:eastAsia="zh-CN"/>
        </w:rPr>
        <w:t>n</w:t>
      </w:r>
      <w:r>
        <w:rPr>
          <w:rFonts w:hint="eastAsia" w:ascii="宋体" w:hAnsi="宋体" w:eastAsia="宋体"/>
          <w:color w:val="auto"/>
          <w:sz w:val="24"/>
        </w:rPr>
        <w:fldChar w:fldCharType="end"/>
      </w:r>
      <w:r>
        <w:rPr>
          <w:rFonts w:hint="eastAsia" w:ascii="宋体" w:hAnsi="宋体" w:eastAsia="宋体"/>
          <w:color w:val="auto"/>
          <w:sz w:val="24"/>
          <w:lang w:val="en-US" w:eastAsia="zh-CN"/>
        </w:rPr>
        <w:t>et</w:t>
      </w:r>
      <w:r>
        <w:rPr>
          <w:rFonts w:hint="eastAsia" w:ascii="宋体" w:hAnsi="宋体" w:eastAsia="宋体"/>
          <w:color w:val="auto"/>
          <w:sz w:val="24"/>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D0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30"/>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宋体"/>
      <w:szCs w:val="20"/>
    </w:rPr>
  </w:style>
  <w:style w:type="paragraph" w:styleId="3">
    <w:name w:val="Date"/>
    <w:basedOn w:val="1"/>
    <w:next w:val="1"/>
    <w:uiPriority w:val="0"/>
    <w:pPr>
      <w:ind w:left="100" w:leftChars="2500"/>
    </w:pPr>
    <w:rPr>
      <w:rFonts w:ascii="宋体"/>
      <w:kern w:val="0"/>
      <w:sz w:val="28"/>
    </w:rPr>
  </w:style>
  <w:style w:type="paragraph" w:styleId="4">
    <w:name w:val="Body Text First Indent"/>
    <w:basedOn w:val="2"/>
    <w:qFormat/>
    <w:uiPriority w:val="0"/>
    <w:pPr>
      <w:spacing w:line="500" w:lineRule="exact"/>
      <w:ind w:firstLine="510"/>
    </w:pPr>
    <w:rPr>
      <w:rFonts w:ascii="宋体" w:hAnsi="Times New Roman" w:eastAsia="宋体" w:cs="Times New Roman"/>
      <w:sz w:val="28"/>
    </w:rPr>
  </w:style>
  <w:style w:type="paragraph" w:customStyle="1" w:styleId="7">
    <w:name w:val="中等深浅网格 1 - 强调文字颜色 21"/>
    <w:basedOn w:val="1"/>
    <w:qFormat/>
    <w:uiPriority w:val="0"/>
    <w:pPr>
      <w:adjustRightInd w:val="0"/>
      <w:spacing w:line="360" w:lineRule="atLeast"/>
      <w:ind w:firstLine="420" w:firstLineChars="200"/>
      <w:jc w:val="left"/>
      <w:textAlignment w:val="baseline"/>
    </w:pPr>
    <w:rPr>
      <w:rFonts w:ascii="宋体" w:hAnsi="Times New Roman" w:eastAsia="宋体" w:cs="Times New Roman"/>
      <w:kern w:val="0"/>
      <w:position w:val="2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中资国际招标有限责任公司</cp:lastModifiedBy>
  <dcterms:modified xsi:type="dcterms:W3CDTF">2019-08-05T07:35:37Z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