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29" w:rsidRDefault="00A5488A" w:rsidP="00E54AC7">
      <w:pPr>
        <w:pStyle w:val="1"/>
        <w:rPr>
          <w:rFonts w:ascii="Times New Roman" w:hAnsi="Times New Roman"/>
          <w:szCs w:val="24"/>
        </w:rPr>
      </w:pPr>
      <w:r w:rsidRPr="00956802">
        <w:rPr>
          <w:rFonts w:ascii="Times New Roman" w:hAnsi="Times New Roman"/>
          <w:szCs w:val="24"/>
        </w:rPr>
        <w:t>甘肃北蒙商贸公司关于捐赠天水师范学院六十周年校庆物品采购</w:t>
      </w:r>
      <w:r>
        <w:rPr>
          <w:rFonts w:ascii="Times New Roman" w:hAnsi="Times New Roman" w:hint="eastAsia"/>
          <w:szCs w:val="24"/>
        </w:rPr>
        <w:t>项目</w:t>
      </w:r>
    </w:p>
    <w:p w:rsidR="00E54AC7" w:rsidRPr="001757A7" w:rsidRDefault="00E54AC7" w:rsidP="00E54AC7">
      <w:pPr>
        <w:pStyle w:val="1"/>
        <w:rPr>
          <w:rFonts w:ascii="Times New Roman" w:hAnsi="Times New Roman"/>
        </w:rPr>
      </w:pPr>
      <w:r>
        <w:rPr>
          <w:rFonts w:ascii="Times New Roman" w:hAnsi="Times New Roman" w:hint="eastAsia"/>
          <w:szCs w:val="24"/>
        </w:rPr>
        <w:t>谈判</w:t>
      </w:r>
      <w:r w:rsidRPr="001757A7">
        <w:rPr>
          <w:rFonts w:ascii="Times New Roman" w:hAnsi="Times New Roman" w:hint="eastAsia"/>
        </w:rPr>
        <w:t>采购公告</w:t>
      </w:r>
    </w:p>
    <w:p w:rsidR="00A5488A" w:rsidRPr="002E18E6" w:rsidRDefault="00A5488A" w:rsidP="00A5488A">
      <w:pPr>
        <w:ind w:firstLine="480"/>
        <w:jc w:val="both"/>
        <w:rPr>
          <w:rFonts w:ascii="Times New Roman" w:hAnsi="Times New Roman"/>
          <w:szCs w:val="24"/>
          <w:u w:val="single"/>
        </w:rPr>
      </w:pPr>
      <w:r w:rsidRPr="002E18E6">
        <w:rPr>
          <w:rFonts w:ascii="Times New Roman" w:hAnsi="Times New Roman" w:hint="eastAsia"/>
          <w:szCs w:val="24"/>
        </w:rPr>
        <w:t>中招国际招标有限公司甘肃分公司受</w:t>
      </w:r>
      <w:r w:rsidRPr="00C801BE">
        <w:rPr>
          <w:rFonts w:ascii="Times New Roman" w:hAnsi="Times New Roman"/>
          <w:szCs w:val="24"/>
        </w:rPr>
        <w:t>甘肃北蒙商贸公司</w:t>
      </w:r>
      <w:r w:rsidRPr="002E18E6">
        <w:rPr>
          <w:rFonts w:ascii="Times New Roman" w:hAnsi="Times New Roman" w:hint="eastAsia"/>
          <w:szCs w:val="24"/>
        </w:rPr>
        <w:t>的委托，</w:t>
      </w:r>
      <w:r w:rsidRPr="00956802">
        <w:rPr>
          <w:rFonts w:ascii="Times New Roman" w:hAnsi="Times New Roman" w:hint="eastAsia"/>
          <w:szCs w:val="24"/>
        </w:rPr>
        <w:t>就</w:t>
      </w:r>
      <w:r w:rsidRPr="00956802">
        <w:rPr>
          <w:rFonts w:ascii="Times New Roman" w:hAnsi="Times New Roman"/>
          <w:szCs w:val="24"/>
        </w:rPr>
        <w:t>甘肃北蒙商贸公司关于捐赠天水师范学院六十周年校庆物品采购</w:t>
      </w:r>
      <w:r>
        <w:rPr>
          <w:rFonts w:ascii="Times New Roman" w:hAnsi="Times New Roman" w:hint="eastAsia"/>
          <w:szCs w:val="24"/>
        </w:rPr>
        <w:t>项目</w:t>
      </w:r>
      <w:r w:rsidRPr="002E18E6">
        <w:rPr>
          <w:rFonts w:ascii="Times New Roman" w:hAnsi="Times New Roman" w:hint="eastAsia"/>
          <w:szCs w:val="24"/>
        </w:rPr>
        <w:t>以谈判采购的形式进行采购，欢迎符合资格条件的供应商前来参加。</w:t>
      </w:r>
    </w:p>
    <w:p w:rsidR="00A5488A" w:rsidRPr="002E18E6" w:rsidRDefault="00A5488A" w:rsidP="00A5488A">
      <w:pPr>
        <w:ind w:firstLineChars="0" w:firstLine="0"/>
        <w:jc w:val="both"/>
        <w:outlineLvl w:val="4"/>
        <w:rPr>
          <w:rFonts w:ascii="Times New Roman" w:hAnsi="Times New Roman"/>
          <w:b/>
          <w:szCs w:val="24"/>
        </w:rPr>
      </w:pPr>
      <w:r w:rsidRPr="002E18E6">
        <w:rPr>
          <w:rFonts w:ascii="Times New Roman" w:hAnsi="Times New Roman" w:hint="eastAsia"/>
          <w:b/>
          <w:szCs w:val="24"/>
        </w:rPr>
        <w:t>一、采购文件编号：</w:t>
      </w:r>
    </w:p>
    <w:p w:rsidR="00A5488A" w:rsidRPr="003134F8" w:rsidRDefault="00A5488A" w:rsidP="00A5488A">
      <w:pPr>
        <w:ind w:firstLineChars="196" w:firstLine="470"/>
        <w:jc w:val="both"/>
        <w:outlineLvl w:val="4"/>
        <w:rPr>
          <w:rFonts w:ascii="Times New Roman" w:hAnsi="Times New Roman"/>
          <w:szCs w:val="24"/>
        </w:rPr>
      </w:pPr>
      <w:r w:rsidRPr="003134F8">
        <w:rPr>
          <w:rFonts w:ascii="Times New Roman" w:hAnsi="Times New Roman"/>
          <w:szCs w:val="24"/>
        </w:rPr>
        <w:t>TC19938QU</w:t>
      </w:r>
    </w:p>
    <w:p w:rsidR="00A5488A" w:rsidRPr="002E18E6" w:rsidRDefault="00A5488A" w:rsidP="00A5488A">
      <w:pPr>
        <w:ind w:firstLineChars="0" w:firstLine="0"/>
        <w:outlineLvl w:val="4"/>
        <w:rPr>
          <w:rFonts w:ascii="Times New Roman" w:hAnsi="Times New Roman"/>
          <w:b/>
          <w:szCs w:val="24"/>
        </w:rPr>
      </w:pPr>
      <w:r w:rsidRPr="002E18E6">
        <w:rPr>
          <w:rFonts w:ascii="Times New Roman" w:hAnsi="Times New Roman" w:hint="eastAsia"/>
          <w:b/>
          <w:szCs w:val="24"/>
        </w:rPr>
        <w:t>二、采购内容及</w:t>
      </w:r>
      <w:r>
        <w:rPr>
          <w:rFonts w:ascii="Times New Roman" w:hAnsi="Times New Roman" w:hint="eastAsia"/>
          <w:b/>
          <w:szCs w:val="24"/>
        </w:rPr>
        <w:t>预算</w:t>
      </w:r>
      <w:r w:rsidRPr="002E18E6">
        <w:rPr>
          <w:rFonts w:ascii="Times New Roman" w:hAnsi="Times New Roman" w:hint="eastAsia"/>
          <w:b/>
          <w:szCs w:val="24"/>
        </w:rPr>
        <w:t>：</w:t>
      </w: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351"/>
        <w:gridCol w:w="1120"/>
        <w:gridCol w:w="1269"/>
        <w:gridCol w:w="2064"/>
        <w:gridCol w:w="2156"/>
      </w:tblGrid>
      <w:tr w:rsidR="00A5488A" w:rsidRPr="003134F8" w:rsidTr="001B26AB">
        <w:trPr>
          <w:jc w:val="center"/>
        </w:trPr>
        <w:tc>
          <w:tcPr>
            <w:tcW w:w="1234" w:type="dxa"/>
            <w:shd w:val="clear" w:color="auto" w:fill="auto"/>
            <w:vAlign w:val="center"/>
          </w:tcPr>
          <w:p w:rsidR="00A5488A" w:rsidRPr="003134F8" w:rsidRDefault="00A5488A" w:rsidP="001B26AB">
            <w:pPr>
              <w:snapToGrid/>
              <w:spacing w:line="240" w:lineRule="auto"/>
              <w:ind w:firstLineChars="147" w:firstLine="309"/>
              <w:contextualSpacing/>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包号</w:t>
            </w:r>
          </w:p>
        </w:tc>
        <w:tc>
          <w:tcPr>
            <w:tcW w:w="1351" w:type="dxa"/>
            <w:shd w:val="clear" w:color="auto" w:fill="auto"/>
            <w:vAlign w:val="center"/>
          </w:tcPr>
          <w:p w:rsidR="00A5488A" w:rsidRPr="003134F8" w:rsidRDefault="00A5488A" w:rsidP="001B26AB">
            <w:pPr>
              <w:snapToGrid/>
              <w:spacing w:line="240" w:lineRule="auto"/>
              <w:ind w:firstLineChars="83" w:firstLine="174"/>
              <w:contextualSpacing/>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货物名称</w:t>
            </w:r>
          </w:p>
        </w:tc>
        <w:tc>
          <w:tcPr>
            <w:tcW w:w="1120"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单位</w:t>
            </w:r>
          </w:p>
        </w:tc>
        <w:tc>
          <w:tcPr>
            <w:tcW w:w="1269"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数量</w:t>
            </w:r>
          </w:p>
        </w:tc>
        <w:tc>
          <w:tcPr>
            <w:tcW w:w="2064" w:type="dxa"/>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分包预算（万元）</w:t>
            </w:r>
          </w:p>
        </w:tc>
        <w:tc>
          <w:tcPr>
            <w:tcW w:w="2156"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备注</w:t>
            </w:r>
          </w:p>
        </w:tc>
      </w:tr>
      <w:tr w:rsidR="00A5488A" w:rsidRPr="003134F8" w:rsidTr="001B26AB">
        <w:trPr>
          <w:trHeight w:val="397"/>
          <w:jc w:val="center"/>
        </w:trPr>
        <w:tc>
          <w:tcPr>
            <w:tcW w:w="1234"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1</w:t>
            </w:r>
          </w:p>
        </w:tc>
        <w:tc>
          <w:tcPr>
            <w:tcW w:w="1351"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瓷盘</w:t>
            </w:r>
          </w:p>
        </w:tc>
        <w:tc>
          <w:tcPr>
            <w:tcW w:w="1120"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个</w:t>
            </w:r>
          </w:p>
        </w:tc>
        <w:tc>
          <w:tcPr>
            <w:tcW w:w="1269" w:type="dxa"/>
            <w:shd w:val="clear" w:color="auto" w:fill="auto"/>
            <w:vAlign w:val="center"/>
          </w:tcPr>
          <w:p w:rsidR="00A5488A" w:rsidRPr="003134F8" w:rsidRDefault="00A5488A" w:rsidP="001B26AB">
            <w:pPr>
              <w:snapToGrid/>
              <w:spacing w:line="240" w:lineRule="auto"/>
              <w:ind w:firstLineChars="0" w:firstLine="0"/>
              <w:contextualSpacing/>
              <w:jc w:val="center"/>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2000</w:t>
            </w:r>
          </w:p>
        </w:tc>
        <w:tc>
          <w:tcPr>
            <w:tcW w:w="2064" w:type="dxa"/>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25.20</w:t>
            </w:r>
          </w:p>
        </w:tc>
        <w:tc>
          <w:tcPr>
            <w:tcW w:w="2156" w:type="dxa"/>
            <w:vMerge w:val="restart"/>
            <w:shd w:val="clear" w:color="auto" w:fill="auto"/>
            <w:vAlign w:val="center"/>
          </w:tcPr>
          <w:p w:rsidR="00A5488A" w:rsidRPr="003134F8" w:rsidRDefault="00A5488A" w:rsidP="001B26AB">
            <w:pPr>
              <w:snapToGrid/>
              <w:spacing w:line="240" w:lineRule="auto"/>
              <w:ind w:firstLineChars="0" w:firstLine="0"/>
              <w:contextualSpacing/>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具体采购明细及要求详见谈判文件。</w:t>
            </w:r>
          </w:p>
        </w:tc>
      </w:tr>
      <w:tr w:rsidR="00A5488A" w:rsidRPr="003134F8" w:rsidTr="001B26AB">
        <w:trPr>
          <w:trHeight w:val="397"/>
          <w:jc w:val="center"/>
        </w:trPr>
        <w:tc>
          <w:tcPr>
            <w:tcW w:w="1234"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2</w:t>
            </w:r>
          </w:p>
        </w:tc>
        <w:tc>
          <w:tcPr>
            <w:tcW w:w="1351"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color w:val="000000"/>
                <w:sz w:val="21"/>
                <w:szCs w:val="21"/>
                <w:shd w:val="clear" w:color="auto" w:fill="FFFFFF"/>
              </w:rPr>
            </w:pPr>
            <w:r w:rsidRPr="003134F8">
              <w:rPr>
                <w:rFonts w:asciiTheme="minorEastAsia" w:eastAsiaTheme="minorEastAsia" w:hAnsiTheme="minorEastAsia"/>
                <w:color w:val="000000"/>
                <w:sz w:val="21"/>
                <w:szCs w:val="21"/>
                <w:shd w:val="clear" w:color="auto" w:fill="FFFFFF"/>
              </w:rPr>
              <w:t>文创产品</w:t>
            </w:r>
          </w:p>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color w:val="000000"/>
                <w:sz w:val="21"/>
                <w:szCs w:val="21"/>
                <w:shd w:val="clear" w:color="auto" w:fill="FFFFFF"/>
              </w:rPr>
              <w:t>（6种）</w:t>
            </w:r>
          </w:p>
        </w:tc>
        <w:tc>
          <w:tcPr>
            <w:tcW w:w="1120"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个</w:t>
            </w:r>
          </w:p>
        </w:tc>
        <w:tc>
          <w:tcPr>
            <w:tcW w:w="1269" w:type="dxa"/>
            <w:shd w:val="clear" w:color="auto" w:fill="auto"/>
            <w:vAlign w:val="center"/>
          </w:tcPr>
          <w:p w:rsidR="00A5488A" w:rsidRPr="003134F8" w:rsidRDefault="00A5488A" w:rsidP="001B26AB">
            <w:pPr>
              <w:snapToGrid/>
              <w:spacing w:line="240" w:lineRule="auto"/>
              <w:ind w:firstLineChars="0" w:firstLine="0"/>
              <w:contextualSpacing/>
              <w:jc w:val="center"/>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各2000</w:t>
            </w:r>
          </w:p>
        </w:tc>
        <w:tc>
          <w:tcPr>
            <w:tcW w:w="2064" w:type="dxa"/>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30.80</w:t>
            </w:r>
          </w:p>
        </w:tc>
        <w:tc>
          <w:tcPr>
            <w:tcW w:w="2156" w:type="dxa"/>
            <w:vMerge/>
            <w:shd w:val="clear" w:color="auto" w:fill="auto"/>
            <w:vAlign w:val="center"/>
          </w:tcPr>
          <w:p w:rsidR="00A5488A" w:rsidRPr="003134F8" w:rsidRDefault="00A5488A" w:rsidP="001B26AB">
            <w:pPr>
              <w:snapToGrid/>
              <w:spacing w:line="240" w:lineRule="auto"/>
              <w:ind w:firstLineChars="0" w:firstLine="0"/>
              <w:contextualSpacing/>
              <w:outlineLvl w:val="4"/>
              <w:rPr>
                <w:rFonts w:asciiTheme="minorEastAsia" w:eastAsiaTheme="minorEastAsia" w:hAnsiTheme="minorEastAsia"/>
                <w:sz w:val="21"/>
                <w:szCs w:val="21"/>
              </w:rPr>
            </w:pPr>
          </w:p>
        </w:tc>
      </w:tr>
      <w:tr w:rsidR="00A5488A" w:rsidRPr="003134F8" w:rsidTr="001B26AB">
        <w:trPr>
          <w:trHeight w:val="397"/>
          <w:jc w:val="center"/>
        </w:trPr>
        <w:tc>
          <w:tcPr>
            <w:tcW w:w="1234"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3</w:t>
            </w:r>
          </w:p>
        </w:tc>
        <w:tc>
          <w:tcPr>
            <w:tcW w:w="1351"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color w:val="000000"/>
                <w:sz w:val="21"/>
                <w:szCs w:val="21"/>
                <w:shd w:val="clear" w:color="auto" w:fill="FFFFFF"/>
              </w:rPr>
              <w:t>手提袋</w:t>
            </w:r>
          </w:p>
        </w:tc>
        <w:tc>
          <w:tcPr>
            <w:tcW w:w="1120"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个</w:t>
            </w:r>
          </w:p>
        </w:tc>
        <w:tc>
          <w:tcPr>
            <w:tcW w:w="1269" w:type="dxa"/>
            <w:shd w:val="clear" w:color="auto" w:fill="auto"/>
            <w:vAlign w:val="center"/>
          </w:tcPr>
          <w:p w:rsidR="00A5488A" w:rsidRPr="003134F8" w:rsidRDefault="00A5488A" w:rsidP="001B26AB">
            <w:pPr>
              <w:snapToGrid/>
              <w:spacing w:line="240" w:lineRule="auto"/>
              <w:ind w:firstLineChars="0" w:firstLine="0"/>
              <w:contextualSpacing/>
              <w:jc w:val="center"/>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4000</w:t>
            </w:r>
          </w:p>
        </w:tc>
        <w:tc>
          <w:tcPr>
            <w:tcW w:w="2064" w:type="dxa"/>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6.80</w:t>
            </w:r>
          </w:p>
        </w:tc>
        <w:tc>
          <w:tcPr>
            <w:tcW w:w="2156" w:type="dxa"/>
            <w:vMerge/>
            <w:shd w:val="clear" w:color="auto" w:fill="auto"/>
            <w:vAlign w:val="center"/>
          </w:tcPr>
          <w:p w:rsidR="00A5488A" w:rsidRPr="003134F8" w:rsidRDefault="00A5488A" w:rsidP="001B26AB">
            <w:pPr>
              <w:snapToGrid/>
              <w:spacing w:line="240" w:lineRule="auto"/>
              <w:ind w:firstLineChars="0" w:firstLine="0"/>
              <w:contextualSpacing/>
              <w:outlineLvl w:val="4"/>
              <w:rPr>
                <w:rFonts w:asciiTheme="minorEastAsia" w:eastAsiaTheme="minorEastAsia" w:hAnsiTheme="minorEastAsia"/>
                <w:sz w:val="21"/>
                <w:szCs w:val="21"/>
              </w:rPr>
            </w:pPr>
          </w:p>
        </w:tc>
      </w:tr>
      <w:tr w:rsidR="00A5488A" w:rsidRPr="003134F8" w:rsidTr="001B26AB">
        <w:trPr>
          <w:trHeight w:val="397"/>
          <w:jc w:val="center"/>
        </w:trPr>
        <w:tc>
          <w:tcPr>
            <w:tcW w:w="1234"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4</w:t>
            </w:r>
          </w:p>
        </w:tc>
        <w:tc>
          <w:tcPr>
            <w:tcW w:w="1351"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color w:val="000000"/>
                <w:sz w:val="21"/>
                <w:szCs w:val="21"/>
                <w:shd w:val="clear" w:color="auto" w:fill="FFFFFF"/>
              </w:rPr>
              <w:t>文化衫</w:t>
            </w:r>
          </w:p>
        </w:tc>
        <w:tc>
          <w:tcPr>
            <w:tcW w:w="1120" w:type="dxa"/>
            <w:shd w:val="clear" w:color="auto" w:fill="auto"/>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件</w:t>
            </w:r>
          </w:p>
        </w:tc>
        <w:tc>
          <w:tcPr>
            <w:tcW w:w="1269" w:type="dxa"/>
            <w:shd w:val="clear" w:color="auto" w:fill="auto"/>
            <w:vAlign w:val="center"/>
          </w:tcPr>
          <w:p w:rsidR="00A5488A" w:rsidRPr="003134F8" w:rsidRDefault="00A5488A" w:rsidP="001B26AB">
            <w:pPr>
              <w:snapToGrid/>
              <w:spacing w:line="240" w:lineRule="auto"/>
              <w:ind w:firstLineChars="0" w:firstLine="0"/>
              <w:contextualSpacing/>
              <w:jc w:val="center"/>
              <w:rPr>
                <w:rFonts w:asciiTheme="minorEastAsia" w:eastAsiaTheme="minorEastAsia" w:hAnsiTheme="minorEastAsia"/>
                <w:sz w:val="21"/>
                <w:szCs w:val="21"/>
              </w:rPr>
            </w:pPr>
            <w:r w:rsidRPr="003134F8">
              <w:rPr>
                <w:rFonts w:asciiTheme="minorEastAsia" w:eastAsiaTheme="minorEastAsia" w:hAnsiTheme="minorEastAsia"/>
                <w:color w:val="000000"/>
                <w:sz w:val="21"/>
                <w:szCs w:val="21"/>
                <w:shd w:val="clear" w:color="auto" w:fill="FFFFFF"/>
              </w:rPr>
              <w:t>6100</w:t>
            </w:r>
          </w:p>
        </w:tc>
        <w:tc>
          <w:tcPr>
            <w:tcW w:w="2064" w:type="dxa"/>
            <w:vAlign w:val="center"/>
          </w:tcPr>
          <w:p w:rsidR="00A5488A" w:rsidRPr="003134F8" w:rsidRDefault="00A5488A" w:rsidP="001B26AB">
            <w:pPr>
              <w:snapToGrid/>
              <w:spacing w:line="240" w:lineRule="auto"/>
              <w:ind w:firstLineChars="0" w:firstLine="0"/>
              <w:contextualSpacing/>
              <w:jc w:val="center"/>
              <w:outlineLvl w:val="4"/>
              <w:rPr>
                <w:rFonts w:asciiTheme="minorEastAsia" w:eastAsiaTheme="minorEastAsia" w:hAnsiTheme="minorEastAsia"/>
                <w:sz w:val="21"/>
                <w:szCs w:val="21"/>
              </w:rPr>
            </w:pPr>
            <w:r w:rsidRPr="003134F8">
              <w:rPr>
                <w:rFonts w:asciiTheme="minorEastAsia" w:eastAsiaTheme="minorEastAsia" w:hAnsiTheme="minorEastAsia" w:hint="eastAsia"/>
                <w:sz w:val="21"/>
                <w:szCs w:val="21"/>
              </w:rPr>
              <w:t>37.20</w:t>
            </w:r>
          </w:p>
        </w:tc>
        <w:tc>
          <w:tcPr>
            <w:tcW w:w="2156" w:type="dxa"/>
            <w:vMerge/>
            <w:shd w:val="clear" w:color="auto" w:fill="auto"/>
            <w:vAlign w:val="center"/>
          </w:tcPr>
          <w:p w:rsidR="00A5488A" w:rsidRPr="003134F8" w:rsidRDefault="00A5488A" w:rsidP="001B26AB">
            <w:pPr>
              <w:snapToGrid/>
              <w:spacing w:line="240" w:lineRule="auto"/>
              <w:ind w:firstLineChars="0" w:firstLine="0"/>
              <w:contextualSpacing/>
              <w:outlineLvl w:val="4"/>
              <w:rPr>
                <w:rFonts w:asciiTheme="minorEastAsia" w:eastAsiaTheme="minorEastAsia" w:hAnsiTheme="minorEastAsia"/>
                <w:sz w:val="21"/>
                <w:szCs w:val="21"/>
              </w:rPr>
            </w:pPr>
          </w:p>
        </w:tc>
      </w:tr>
    </w:tbl>
    <w:p w:rsidR="00A5488A" w:rsidRPr="002E18E6" w:rsidRDefault="00A5488A" w:rsidP="00A5488A">
      <w:pPr>
        <w:ind w:firstLineChars="0" w:firstLine="0"/>
        <w:jc w:val="both"/>
        <w:outlineLvl w:val="4"/>
        <w:rPr>
          <w:rFonts w:ascii="Times New Roman" w:hAnsi="Times New Roman"/>
          <w:b/>
          <w:szCs w:val="24"/>
        </w:rPr>
      </w:pPr>
    </w:p>
    <w:p w:rsidR="00A5488A" w:rsidRPr="002E18E6" w:rsidRDefault="00A5488A" w:rsidP="00A5488A">
      <w:pPr>
        <w:ind w:firstLineChars="0" w:firstLine="0"/>
        <w:jc w:val="both"/>
        <w:rPr>
          <w:rFonts w:ascii="Times New Roman" w:hAnsi="Times New Roman"/>
          <w:b/>
          <w:bCs/>
          <w:szCs w:val="24"/>
        </w:rPr>
      </w:pPr>
      <w:r w:rsidRPr="002E18E6">
        <w:rPr>
          <w:rFonts w:ascii="Times New Roman" w:hAnsi="Times New Roman" w:hint="eastAsia"/>
          <w:b/>
          <w:bCs/>
          <w:szCs w:val="24"/>
        </w:rPr>
        <w:t>三、供应商资格要求：</w:t>
      </w:r>
      <w:r w:rsidRPr="002E18E6">
        <w:rPr>
          <w:rFonts w:ascii="Times New Roman" w:hAnsi="Times New Roman" w:hint="eastAsia"/>
          <w:b/>
          <w:bCs/>
          <w:szCs w:val="24"/>
        </w:rPr>
        <w:t xml:space="preserve"> </w:t>
      </w:r>
    </w:p>
    <w:p w:rsidR="00A5488A" w:rsidRPr="002E18E6" w:rsidRDefault="00A5488A" w:rsidP="00A5488A">
      <w:pPr>
        <w:spacing w:line="348" w:lineRule="auto"/>
        <w:ind w:firstLine="480"/>
        <w:jc w:val="both"/>
        <w:rPr>
          <w:rFonts w:ascii="宋体" w:hAnsi="宋体"/>
          <w:color w:val="000000"/>
          <w:szCs w:val="21"/>
        </w:rPr>
      </w:pPr>
      <w:r w:rsidRPr="002E18E6">
        <w:t>1</w:t>
      </w:r>
      <w:r w:rsidRPr="002E18E6">
        <w:rPr>
          <w:rFonts w:hint="eastAsia"/>
        </w:rPr>
        <w:t>、</w:t>
      </w:r>
      <w:r w:rsidRPr="00030B94">
        <w:rPr>
          <w:rFonts w:ascii="宋体" w:hAnsi="宋体" w:hint="eastAsia"/>
          <w:color w:val="000000"/>
          <w:szCs w:val="24"/>
        </w:rPr>
        <w:t xml:space="preserve">在中华人民共和国境内注册，具有独立承担民事责任的能力，具有有效营业执照（三证合一有效）； </w:t>
      </w:r>
    </w:p>
    <w:p w:rsidR="00A5488A" w:rsidRDefault="00A5488A" w:rsidP="00A5488A">
      <w:pPr>
        <w:ind w:firstLine="480"/>
      </w:pPr>
      <w:r>
        <w:rPr>
          <w:rFonts w:hint="eastAsia"/>
          <w:color w:val="000000"/>
        </w:rPr>
        <w:t>2</w:t>
      </w:r>
      <w:r w:rsidRPr="002E18E6">
        <w:rPr>
          <w:rFonts w:hint="eastAsia"/>
          <w:color w:val="000000"/>
        </w:rPr>
        <w:t>、</w:t>
      </w:r>
      <w:r w:rsidRPr="002E18E6">
        <w:rPr>
          <w:rFonts w:hint="eastAsia"/>
        </w:rPr>
        <w:t>供应商须为未被列入“信用中国”网站</w:t>
      </w:r>
      <w:r w:rsidRPr="002E18E6">
        <w:rPr>
          <w:rFonts w:hint="eastAsia"/>
        </w:rPr>
        <w:t>(</w:t>
      </w:r>
      <w:proofErr w:type="spellStart"/>
      <w:r w:rsidRPr="002E18E6">
        <w:rPr>
          <w:rFonts w:hint="eastAsia"/>
        </w:rPr>
        <w:t>www.creditchina.gov.cn</w:t>
      </w:r>
      <w:proofErr w:type="spellEnd"/>
      <w:r w:rsidRPr="002E18E6">
        <w:rPr>
          <w:rFonts w:hint="eastAsia"/>
        </w:rPr>
        <w:t>)</w:t>
      </w:r>
      <w:r w:rsidRPr="002E18E6">
        <w:rPr>
          <w:rFonts w:hint="eastAsia"/>
        </w:rPr>
        <w:t>记录失信被执行人或重大税收违法案件当事人名单或政府采购严重违法失信行为”记录名单；不处于中国政府采购网</w:t>
      </w:r>
      <w:r w:rsidRPr="002E18E6">
        <w:rPr>
          <w:rFonts w:hint="eastAsia"/>
        </w:rPr>
        <w:t>(</w:t>
      </w:r>
      <w:proofErr w:type="spellStart"/>
      <w:r w:rsidRPr="002E18E6">
        <w:rPr>
          <w:rFonts w:hint="eastAsia"/>
        </w:rPr>
        <w:t>www.ccgp.gov.cn</w:t>
      </w:r>
      <w:proofErr w:type="spellEnd"/>
      <w:r w:rsidRPr="002E18E6">
        <w:rPr>
          <w:rFonts w:hint="eastAsia"/>
        </w:rPr>
        <w:t>)</w:t>
      </w:r>
      <w:r w:rsidRPr="002E18E6">
        <w:rPr>
          <w:rFonts w:hint="eastAsia"/>
        </w:rPr>
        <w:t>政府采购严重违法失信行为信息记录”中的禁止参加政府采购活动期间；（以投标截止日当天在“信用中国”网站（</w:t>
      </w:r>
      <w:proofErr w:type="spellStart"/>
      <w:r w:rsidRPr="002E18E6">
        <w:rPr>
          <w:rFonts w:hint="eastAsia"/>
        </w:rPr>
        <w:t>www.creditchina.gov.cn</w:t>
      </w:r>
      <w:proofErr w:type="spellEnd"/>
      <w:r w:rsidRPr="002E18E6">
        <w:rPr>
          <w:rFonts w:hint="eastAsia"/>
        </w:rPr>
        <w:t>）、中国政府采购网</w:t>
      </w:r>
      <w:r w:rsidRPr="002E18E6">
        <w:rPr>
          <w:rFonts w:hint="eastAsia"/>
        </w:rPr>
        <w:t>(</w:t>
      </w:r>
      <w:proofErr w:type="spellStart"/>
      <w:r w:rsidRPr="002E18E6">
        <w:rPr>
          <w:rFonts w:hint="eastAsia"/>
        </w:rPr>
        <w:t>www.ccgp.gov.cn</w:t>
      </w:r>
      <w:proofErr w:type="spellEnd"/>
      <w:r w:rsidRPr="002E18E6">
        <w:rPr>
          <w:rFonts w:hint="eastAsia"/>
        </w:rPr>
        <w:t>)</w:t>
      </w:r>
      <w:r w:rsidRPr="002E18E6">
        <w:rPr>
          <w:rFonts w:hint="eastAsia"/>
        </w:rPr>
        <w:t>查询结果为准，如相关失信记录已失效，供应商需提供相关证明资料）；</w:t>
      </w:r>
    </w:p>
    <w:p w:rsidR="00A5488A" w:rsidRPr="002E18E6" w:rsidRDefault="00A5488A" w:rsidP="00A5488A">
      <w:pPr>
        <w:ind w:firstLine="480"/>
      </w:pPr>
      <w:r>
        <w:rPr>
          <w:rFonts w:hint="eastAsia"/>
        </w:rPr>
        <w:t>3</w:t>
      </w:r>
      <w:r>
        <w:rPr>
          <w:rFonts w:hint="eastAsia"/>
        </w:rPr>
        <w:t>、本项目不接受联合体投标。</w:t>
      </w:r>
    </w:p>
    <w:p w:rsidR="00A5488A" w:rsidRPr="002E18E6" w:rsidRDefault="00A5488A" w:rsidP="00A5488A">
      <w:pPr>
        <w:ind w:firstLineChars="0" w:firstLine="0"/>
        <w:jc w:val="both"/>
        <w:outlineLvl w:val="4"/>
        <w:rPr>
          <w:rFonts w:ascii="Times New Roman" w:hAnsi="Times New Roman"/>
          <w:b/>
          <w:szCs w:val="24"/>
        </w:rPr>
      </w:pPr>
      <w:r w:rsidRPr="002E18E6">
        <w:rPr>
          <w:rFonts w:ascii="Times New Roman" w:hAnsi="Times New Roman" w:hint="eastAsia"/>
          <w:b/>
          <w:szCs w:val="24"/>
        </w:rPr>
        <w:t>四、获取</w:t>
      </w:r>
      <w:r>
        <w:rPr>
          <w:rFonts w:ascii="Times New Roman" w:hAnsi="Times New Roman" w:hint="eastAsia"/>
          <w:b/>
          <w:szCs w:val="24"/>
        </w:rPr>
        <w:t>采购</w:t>
      </w:r>
      <w:r w:rsidRPr="002E18E6">
        <w:rPr>
          <w:rFonts w:ascii="Times New Roman" w:hAnsi="Times New Roman" w:hint="eastAsia"/>
          <w:b/>
          <w:szCs w:val="24"/>
        </w:rPr>
        <w:t>文件的时间、地点、方式：</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1.</w:t>
      </w:r>
      <w:r w:rsidRPr="003134F8">
        <w:rPr>
          <w:rFonts w:hint="eastAsia"/>
        </w:rPr>
        <w:t>报名及招标文件发售时间：</w:t>
      </w:r>
      <w:r w:rsidRPr="003134F8">
        <w:rPr>
          <w:rFonts w:hint="eastAsia"/>
        </w:rPr>
        <w:t>2019</w:t>
      </w:r>
      <w:r w:rsidRPr="003134F8">
        <w:rPr>
          <w:rFonts w:hint="eastAsia"/>
        </w:rPr>
        <w:t>年</w:t>
      </w:r>
      <w:r w:rsidRPr="003134F8">
        <w:rPr>
          <w:rFonts w:hint="eastAsia"/>
        </w:rPr>
        <w:t>08</w:t>
      </w:r>
      <w:r w:rsidRPr="003134F8">
        <w:rPr>
          <w:rFonts w:hint="eastAsia"/>
        </w:rPr>
        <w:t>月</w:t>
      </w:r>
      <w:r w:rsidRPr="003134F8">
        <w:rPr>
          <w:rFonts w:hint="eastAsia"/>
        </w:rPr>
        <w:t>28</w:t>
      </w:r>
      <w:r w:rsidRPr="003134F8">
        <w:rPr>
          <w:rFonts w:hint="eastAsia"/>
        </w:rPr>
        <w:t>日至</w:t>
      </w:r>
      <w:r w:rsidRPr="003134F8">
        <w:rPr>
          <w:rFonts w:hint="eastAsia"/>
        </w:rPr>
        <w:t>08</w:t>
      </w:r>
      <w:r w:rsidRPr="003134F8">
        <w:rPr>
          <w:rFonts w:hint="eastAsia"/>
        </w:rPr>
        <w:t>月</w:t>
      </w:r>
      <w:r w:rsidRPr="003134F8">
        <w:rPr>
          <w:rFonts w:hint="eastAsia"/>
        </w:rPr>
        <w:t>30</w:t>
      </w:r>
      <w:r w:rsidRPr="003134F8">
        <w:rPr>
          <w:rFonts w:hint="eastAsia"/>
        </w:rPr>
        <w:t>日（法定节假日除外），每天上午</w:t>
      </w:r>
      <w:r w:rsidRPr="003134F8">
        <w:rPr>
          <w:rFonts w:hint="eastAsia"/>
        </w:rPr>
        <w:t>8:30-11:30</w:t>
      </w:r>
      <w:r w:rsidRPr="003134F8">
        <w:rPr>
          <w:rFonts w:hint="eastAsia"/>
        </w:rPr>
        <w:t>、下午</w:t>
      </w:r>
      <w:r w:rsidRPr="003134F8">
        <w:rPr>
          <w:rFonts w:hint="eastAsia"/>
        </w:rPr>
        <w:t>14:00-17:30</w:t>
      </w:r>
      <w:r w:rsidRPr="003134F8">
        <w:rPr>
          <w:rFonts w:hint="eastAsia"/>
        </w:rPr>
        <w:t>（北京时间），潜在投标人须持资格证明文件相关资料报名并购买采购文件。</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2.</w:t>
      </w:r>
      <w:r w:rsidRPr="003134F8">
        <w:rPr>
          <w:rFonts w:hint="eastAsia"/>
        </w:rPr>
        <w:t>报名及采购文件发售地点：中招国际招标有限公司甘肃分公司（兰州市城关区天水北路万达写字楼</w:t>
      </w:r>
      <w:r w:rsidRPr="003134F8">
        <w:rPr>
          <w:rFonts w:hint="eastAsia"/>
        </w:rPr>
        <w:t>3616</w:t>
      </w:r>
      <w:r w:rsidRPr="003134F8">
        <w:rPr>
          <w:rFonts w:hint="eastAsia"/>
        </w:rPr>
        <w:t>室）</w:t>
      </w:r>
    </w:p>
    <w:p w:rsidR="00A5488A" w:rsidRPr="003134F8" w:rsidRDefault="00A5488A" w:rsidP="00A5488A">
      <w:pPr>
        <w:adjustRightInd/>
        <w:snapToGrid/>
        <w:spacing w:line="300" w:lineRule="auto"/>
        <w:ind w:firstLineChars="0" w:firstLine="480"/>
        <w:jc w:val="both"/>
        <w:textAlignment w:val="bottom"/>
      </w:pPr>
      <w:r w:rsidRPr="003134F8">
        <w:rPr>
          <w:rFonts w:hint="eastAsia"/>
        </w:rPr>
        <w:lastRenderedPageBreak/>
        <w:t>3.</w:t>
      </w:r>
      <w:r w:rsidRPr="003134F8">
        <w:t xml:space="preserve"> </w:t>
      </w:r>
      <w:r w:rsidRPr="003134F8">
        <w:rPr>
          <w:rFonts w:hint="eastAsia"/>
        </w:rPr>
        <w:t>招标文件（电子版）售价</w:t>
      </w:r>
      <w:r w:rsidRPr="003134F8">
        <w:rPr>
          <w:rFonts w:hint="eastAsia"/>
        </w:rPr>
        <w:t>300</w:t>
      </w:r>
      <w:r w:rsidRPr="003134F8">
        <w:rPr>
          <w:rFonts w:hint="eastAsia"/>
        </w:rPr>
        <w:t>元</w:t>
      </w:r>
      <w:r w:rsidRPr="003134F8">
        <w:rPr>
          <w:rFonts w:hint="eastAsia"/>
        </w:rPr>
        <w:t>/</w:t>
      </w:r>
      <w:r w:rsidRPr="003134F8">
        <w:rPr>
          <w:rFonts w:hint="eastAsia"/>
        </w:rPr>
        <w:t>包，售后不退。以现金或电汇形式缴纳。若电汇需汇入本项目执行机构账户，并注明项目编号：</w:t>
      </w:r>
      <w:r w:rsidRPr="003134F8">
        <w:rPr>
          <w:rFonts w:ascii="Times New Roman" w:hAnsi="Times New Roman"/>
          <w:szCs w:val="24"/>
        </w:rPr>
        <w:t>TC19938QU</w:t>
      </w:r>
      <w:r w:rsidRPr="003134F8">
        <w:rPr>
          <w:rFonts w:hint="eastAsia"/>
        </w:rPr>
        <w:t>标书款。</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户名：中招国际招标有限公司甘肃分公司</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开户行：工商银行兰州雁滩第一支行</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账号：</w:t>
      </w:r>
      <w:r w:rsidRPr="003134F8">
        <w:rPr>
          <w:rFonts w:hint="eastAsia"/>
        </w:rPr>
        <w:t>2703888529000036391</w:t>
      </w:r>
    </w:p>
    <w:p w:rsidR="00A5488A" w:rsidRPr="003134F8" w:rsidRDefault="00A5488A" w:rsidP="00A5488A">
      <w:pPr>
        <w:adjustRightInd/>
        <w:snapToGrid/>
        <w:spacing w:line="300" w:lineRule="auto"/>
        <w:ind w:firstLineChars="0" w:firstLine="480"/>
        <w:jc w:val="both"/>
        <w:textAlignment w:val="bottom"/>
      </w:pPr>
      <w:r w:rsidRPr="003134F8">
        <w:rPr>
          <w:rFonts w:hint="eastAsia"/>
        </w:rPr>
        <w:t>4</w:t>
      </w:r>
      <w:r w:rsidRPr="003134F8">
        <w:rPr>
          <w:rFonts w:hint="eastAsia"/>
        </w:rPr>
        <w:t>、如需报名，请将公司名称、所报项目等信息发至电子邮箱：</w:t>
      </w:r>
      <w:r w:rsidRPr="003134F8">
        <w:rPr>
          <w:rFonts w:hint="eastAsia"/>
        </w:rPr>
        <w:t>zzlz04@126.com</w:t>
      </w:r>
      <w:r w:rsidRPr="003134F8">
        <w:rPr>
          <w:rFonts w:hint="eastAsia"/>
        </w:rPr>
        <w:t>，并联系本公司工作人员。</w:t>
      </w:r>
    </w:p>
    <w:p w:rsidR="00A5488A" w:rsidRPr="002E18E6" w:rsidRDefault="00A5488A" w:rsidP="00A5488A">
      <w:pPr>
        <w:ind w:firstLineChars="0" w:firstLine="0"/>
        <w:jc w:val="both"/>
        <w:rPr>
          <w:rFonts w:ascii="Times New Roman" w:hAnsi="Times New Roman"/>
          <w:b/>
          <w:szCs w:val="24"/>
        </w:rPr>
      </w:pPr>
      <w:r w:rsidRPr="002E18E6">
        <w:rPr>
          <w:rFonts w:ascii="Times New Roman" w:hAnsi="Times New Roman" w:hint="eastAsia"/>
          <w:b/>
          <w:szCs w:val="24"/>
        </w:rPr>
        <w:t>五、递交响应文件的截止时间及地点：</w:t>
      </w:r>
    </w:p>
    <w:p w:rsidR="00A5488A" w:rsidRPr="002E18E6" w:rsidRDefault="00A5488A" w:rsidP="00A5488A">
      <w:pPr>
        <w:tabs>
          <w:tab w:val="left" w:pos="525"/>
        </w:tabs>
        <w:ind w:firstLine="480"/>
        <w:jc w:val="both"/>
        <w:rPr>
          <w:rFonts w:ascii="宋体" w:cs="宋体"/>
          <w:szCs w:val="24"/>
        </w:rPr>
      </w:pPr>
      <w:r w:rsidRPr="002E18E6">
        <w:rPr>
          <w:rFonts w:ascii="宋体" w:hAnsi="宋体"/>
          <w:color w:val="000000"/>
          <w:szCs w:val="24"/>
        </w:rPr>
        <w:t>1</w:t>
      </w:r>
      <w:r w:rsidRPr="002E18E6">
        <w:rPr>
          <w:rFonts w:ascii="宋体" w:hAnsi="宋体" w:hint="eastAsia"/>
          <w:color w:val="000000"/>
          <w:szCs w:val="24"/>
        </w:rPr>
        <w:t>、</w:t>
      </w:r>
      <w:r w:rsidRPr="002E18E6">
        <w:rPr>
          <w:rFonts w:ascii="宋体" w:hAnsi="宋体" w:cs="宋体" w:hint="eastAsia"/>
          <w:szCs w:val="24"/>
        </w:rPr>
        <w:t>响应截止时间：</w:t>
      </w:r>
      <w:r w:rsidRPr="002E18E6">
        <w:rPr>
          <w:rFonts w:ascii="宋体" w:hAnsi="宋体" w:cs="宋体"/>
          <w:szCs w:val="24"/>
        </w:rPr>
        <w:t>201</w:t>
      </w:r>
      <w:r w:rsidRPr="002E18E6">
        <w:rPr>
          <w:rFonts w:ascii="宋体" w:hAnsi="宋体" w:cs="宋体" w:hint="eastAsia"/>
          <w:szCs w:val="24"/>
        </w:rPr>
        <w:t>9年</w:t>
      </w:r>
      <w:r>
        <w:rPr>
          <w:rFonts w:ascii="宋体" w:hAnsi="宋体" w:cs="宋体" w:hint="eastAsia"/>
          <w:szCs w:val="24"/>
        </w:rPr>
        <w:t>09</w:t>
      </w:r>
      <w:r w:rsidRPr="002E18E6">
        <w:rPr>
          <w:rFonts w:ascii="宋体" w:hAnsi="宋体" w:cs="宋体" w:hint="eastAsia"/>
          <w:szCs w:val="24"/>
        </w:rPr>
        <w:t>月</w:t>
      </w:r>
      <w:r>
        <w:rPr>
          <w:rFonts w:ascii="宋体" w:hAnsi="宋体" w:cs="宋体" w:hint="eastAsia"/>
          <w:szCs w:val="24"/>
        </w:rPr>
        <w:t>04</w:t>
      </w:r>
      <w:r w:rsidRPr="002E18E6">
        <w:rPr>
          <w:rFonts w:ascii="宋体" w:hAnsi="宋体" w:cs="宋体" w:hint="eastAsia"/>
          <w:szCs w:val="24"/>
        </w:rPr>
        <w:t>日</w:t>
      </w:r>
      <w:r>
        <w:rPr>
          <w:rFonts w:ascii="宋体" w:hAnsi="宋体" w:cs="宋体" w:hint="eastAsia"/>
          <w:szCs w:val="24"/>
        </w:rPr>
        <w:t>14</w:t>
      </w:r>
      <w:r w:rsidRPr="002E18E6">
        <w:rPr>
          <w:rFonts w:ascii="宋体" w:hAnsi="宋体" w:cs="宋体" w:hint="eastAsia"/>
          <w:szCs w:val="24"/>
        </w:rPr>
        <w:t>时</w:t>
      </w:r>
      <w:r>
        <w:rPr>
          <w:rFonts w:ascii="宋体" w:hAnsi="宋体" w:cs="宋体" w:hint="eastAsia"/>
          <w:szCs w:val="24"/>
        </w:rPr>
        <w:t>3</w:t>
      </w:r>
      <w:r w:rsidRPr="002E18E6">
        <w:rPr>
          <w:rFonts w:ascii="宋体" w:hAnsi="宋体" w:cs="宋体" w:hint="eastAsia"/>
          <w:szCs w:val="24"/>
        </w:rPr>
        <w:t>0分前递交到中招国际招标有限公司甘肃分公司开标</w:t>
      </w:r>
      <w:r w:rsidR="005F6EDB">
        <w:rPr>
          <w:rFonts w:ascii="宋体" w:hAnsi="宋体" w:cs="宋体" w:hint="eastAsia"/>
          <w:szCs w:val="24"/>
        </w:rPr>
        <w:t>二</w:t>
      </w:r>
      <w:r w:rsidRPr="002E18E6">
        <w:rPr>
          <w:rFonts w:ascii="宋体" w:hAnsi="宋体" w:cs="宋体" w:hint="eastAsia"/>
          <w:szCs w:val="24"/>
        </w:rPr>
        <w:t>厅（兰州市城关区天水北路万达写字楼</w:t>
      </w:r>
      <w:r w:rsidRPr="002E18E6">
        <w:rPr>
          <w:rFonts w:ascii="宋体" w:hAnsi="宋体" w:cs="宋体"/>
          <w:szCs w:val="24"/>
        </w:rPr>
        <w:t>36</w:t>
      </w:r>
      <w:r w:rsidRPr="002E18E6">
        <w:rPr>
          <w:rFonts w:ascii="宋体" w:hAnsi="宋体" w:cs="宋体" w:hint="eastAsia"/>
          <w:szCs w:val="24"/>
        </w:rPr>
        <w:t>楼），对迟于开标时间递交的响应文件将不予接受。</w:t>
      </w:r>
    </w:p>
    <w:p w:rsidR="00A5488A" w:rsidRPr="002E18E6" w:rsidRDefault="00A5488A" w:rsidP="00A5488A">
      <w:pPr>
        <w:tabs>
          <w:tab w:val="left" w:pos="525"/>
        </w:tabs>
        <w:ind w:firstLine="480"/>
        <w:jc w:val="both"/>
        <w:rPr>
          <w:rFonts w:ascii="宋体" w:cs="宋体"/>
          <w:szCs w:val="24"/>
        </w:rPr>
      </w:pPr>
      <w:bookmarkStart w:id="0" w:name="OLE_LINK3"/>
      <w:bookmarkStart w:id="1" w:name="OLE_LINK4"/>
      <w:r w:rsidRPr="002E18E6">
        <w:rPr>
          <w:rFonts w:ascii="宋体" w:hAnsi="宋体" w:cs="宋体"/>
          <w:szCs w:val="24"/>
        </w:rPr>
        <w:t>2</w:t>
      </w:r>
      <w:r w:rsidRPr="002E18E6">
        <w:rPr>
          <w:rFonts w:ascii="宋体" w:hAnsi="宋体" w:cs="宋体" w:hint="eastAsia"/>
          <w:szCs w:val="24"/>
        </w:rPr>
        <w:t>、谈判时间：</w:t>
      </w:r>
      <w:r w:rsidRPr="002E18E6">
        <w:rPr>
          <w:rFonts w:ascii="宋体" w:hAnsi="宋体" w:cs="宋体"/>
          <w:szCs w:val="24"/>
        </w:rPr>
        <w:t>201</w:t>
      </w:r>
      <w:r w:rsidRPr="002E18E6">
        <w:rPr>
          <w:rFonts w:ascii="宋体" w:hAnsi="宋体" w:cs="宋体" w:hint="eastAsia"/>
          <w:szCs w:val="24"/>
        </w:rPr>
        <w:t>9年</w:t>
      </w:r>
      <w:r>
        <w:rPr>
          <w:rFonts w:ascii="宋体" w:hAnsi="宋体" w:cs="宋体" w:hint="eastAsia"/>
          <w:szCs w:val="24"/>
        </w:rPr>
        <w:t>09</w:t>
      </w:r>
      <w:r w:rsidRPr="002E18E6">
        <w:rPr>
          <w:rFonts w:ascii="宋体" w:hAnsi="宋体" w:cs="宋体" w:hint="eastAsia"/>
          <w:szCs w:val="24"/>
        </w:rPr>
        <w:t>月</w:t>
      </w:r>
      <w:r>
        <w:rPr>
          <w:rFonts w:ascii="宋体" w:hAnsi="宋体" w:cs="宋体" w:hint="eastAsia"/>
          <w:szCs w:val="24"/>
        </w:rPr>
        <w:t>04</w:t>
      </w:r>
      <w:r w:rsidRPr="002E18E6">
        <w:rPr>
          <w:rFonts w:ascii="宋体" w:hAnsi="宋体" w:cs="宋体" w:hint="eastAsia"/>
          <w:szCs w:val="24"/>
        </w:rPr>
        <w:t>日</w:t>
      </w:r>
      <w:r>
        <w:rPr>
          <w:rFonts w:ascii="宋体" w:hAnsi="宋体" w:cs="宋体" w:hint="eastAsia"/>
          <w:szCs w:val="24"/>
        </w:rPr>
        <w:t>14</w:t>
      </w:r>
      <w:r w:rsidRPr="002E18E6">
        <w:rPr>
          <w:rFonts w:ascii="宋体" w:hAnsi="宋体" w:cs="宋体" w:hint="eastAsia"/>
          <w:szCs w:val="24"/>
        </w:rPr>
        <w:t>时</w:t>
      </w:r>
      <w:r>
        <w:rPr>
          <w:rFonts w:ascii="宋体" w:hAnsi="宋体" w:cs="宋体" w:hint="eastAsia"/>
          <w:szCs w:val="24"/>
        </w:rPr>
        <w:t>3</w:t>
      </w:r>
      <w:r w:rsidRPr="002E18E6">
        <w:rPr>
          <w:rFonts w:ascii="宋体" w:hAnsi="宋体" w:cs="宋体" w:hint="eastAsia"/>
          <w:szCs w:val="24"/>
        </w:rPr>
        <w:t>0分</w:t>
      </w:r>
    </w:p>
    <w:p w:rsidR="00A5488A" w:rsidRPr="002E18E6" w:rsidRDefault="00A5488A" w:rsidP="00A5488A">
      <w:pPr>
        <w:tabs>
          <w:tab w:val="left" w:pos="525"/>
        </w:tabs>
        <w:ind w:firstLine="480"/>
        <w:jc w:val="both"/>
        <w:rPr>
          <w:rFonts w:ascii="宋体" w:hAnsi="宋体" w:cs="宋体"/>
          <w:szCs w:val="24"/>
        </w:rPr>
      </w:pPr>
      <w:r w:rsidRPr="002E18E6">
        <w:rPr>
          <w:rFonts w:ascii="宋体" w:hAnsi="宋体" w:cs="宋体"/>
          <w:szCs w:val="24"/>
        </w:rPr>
        <w:t>3</w:t>
      </w:r>
      <w:r w:rsidRPr="002E18E6">
        <w:rPr>
          <w:rFonts w:ascii="宋体" w:hAnsi="宋体" w:cs="宋体" w:hint="eastAsia"/>
          <w:szCs w:val="24"/>
        </w:rPr>
        <w:t>、谈判地点：中招国际招标有限公司甘肃分公司开标</w:t>
      </w:r>
      <w:r w:rsidR="005F6EDB">
        <w:rPr>
          <w:rFonts w:ascii="宋体" w:hAnsi="宋体" w:cs="宋体" w:hint="eastAsia"/>
          <w:szCs w:val="24"/>
        </w:rPr>
        <w:t>二</w:t>
      </w:r>
      <w:r w:rsidRPr="002E18E6">
        <w:rPr>
          <w:rFonts w:ascii="宋体" w:hAnsi="宋体" w:cs="宋体" w:hint="eastAsia"/>
          <w:szCs w:val="24"/>
        </w:rPr>
        <w:t>厅（兰州市城关区天水北路万达写字楼</w:t>
      </w:r>
      <w:r w:rsidRPr="002E18E6">
        <w:rPr>
          <w:rFonts w:ascii="宋体" w:hAnsi="宋体" w:cs="宋体"/>
          <w:szCs w:val="24"/>
        </w:rPr>
        <w:t>3</w:t>
      </w:r>
      <w:r w:rsidRPr="002E18E6">
        <w:rPr>
          <w:rFonts w:ascii="宋体" w:hAnsi="宋体" w:cs="宋体" w:hint="eastAsia"/>
          <w:szCs w:val="24"/>
        </w:rPr>
        <w:t>6楼）</w:t>
      </w:r>
      <w:bookmarkEnd w:id="0"/>
      <w:bookmarkEnd w:id="1"/>
    </w:p>
    <w:p w:rsidR="00A5488A" w:rsidRPr="002E18E6" w:rsidRDefault="00A5488A" w:rsidP="00A5488A">
      <w:pPr>
        <w:tabs>
          <w:tab w:val="left" w:pos="525"/>
        </w:tabs>
        <w:ind w:firstLineChars="0" w:firstLine="0"/>
        <w:jc w:val="both"/>
        <w:rPr>
          <w:rFonts w:ascii="宋体" w:hAnsi="宋体" w:cs="宋体"/>
          <w:b/>
          <w:szCs w:val="24"/>
        </w:rPr>
      </w:pPr>
      <w:r w:rsidRPr="002E18E6">
        <w:rPr>
          <w:rFonts w:ascii="宋体" w:hAnsi="宋体" w:cs="宋体" w:hint="eastAsia"/>
          <w:b/>
          <w:szCs w:val="24"/>
        </w:rPr>
        <w:t>六、采购项目联系人姓名及电话：</w:t>
      </w:r>
    </w:p>
    <w:p w:rsidR="00A5488A" w:rsidRPr="002E18E6" w:rsidRDefault="00A5488A" w:rsidP="00A5488A">
      <w:pPr>
        <w:ind w:firstLine="480"/>
        <w:rPr>
          <w:szCs w:val="24"/>
        </w:rPr>
      </w:pPr>
      <w:bookmarkStart w:id="2" w:name="OLE_LINK8"/>
      <w:bookmarkStart w:id="3" w:name="OLE_LINK7"/>
      <w:r w:rsidRPr="002E18E6">
        <w:rPr>
          <w:szCs w:val="24"/>
        </w:rPr>
        <w:t>招</w:t>
      </w:r>
      <w:r w:rsidRPr="002E18E6">
        <w:rPr>
          <w:szCs w:val="24"/>
        </w:rPr>
        <w:t xml:space="preserve"> </w:t>
      </w:r>
      <w:r w:rsidRPr="002E18E6">
        <w:rPr>
          <w:szCs w:val="24"/>
        </w:rPr>
        <w:t>标</w:t>
      </w:r>
      <w:r w:rsidRPr="002E18E6">
        <w:rPr>
          <w:szCs w:val="24"/>
        </w:rPr>
        <w:t xml:space="preserve"> </w:t>
      </w:r>
      <w:r w:rsidRPr="002E18E6">
        <w:rPr>
          <w:szCs w:val="24"/>
        </w:rPr>
        <w:t>人：</w:t>
      </w:r>
      <w:r w:rsidRPr="00956802">
        <w:rPr>
          <w:rFonts w:ascii="Times New Roman" w:hAnsi="Times New Roman"/>
          <w:szCs w:val="24"/>
        </w:rPr>
        <w:t>甘肃北蒙商贸公司</w:t>
      </w:r>
    </w:p>
    <w:p w:rsidR="00A5488A" w:rsidRPr="002E18E6" w:rsidRDefault="00A5488A" w:rsidP="00A5488A">
      <w:pPr>
        <w:ind w:firstLine="480"/>
        <w:rPr>
          <w:szCs w:val="24"/>
        </w:rPr>
      </w:pPr>
      <w:r w:rsidRPr="002E18E6">
        <w:rPr>
          <w:szCs w:val="24"/>
        </w:rPr>
        <w:t>联</w:t>
      </w:r>
      <w:r w:rsidRPr="002E18E6">
        <w:rPr>
          <w:szCs w:val="24"/>
        </w:rPr>
        <w:t xml:space="preserve"> </w:t>
      </w:r>
      <w:r w:rsidRPr="002E18E6">
        <w:rPr>
          <w:szCs w:val="24"/>
        </w:rPr>
        <w:t>系</w:t>
      </w:r>
      <w:r w:rsidRPr="002E18E6">
        <w:rPr>
          <w:szCs w:val="24"/>
        </w:rPr>
        <w:t xml:space="preserve"> </w:t>
      </w:r>
      <w:r w:rsidRPr="002E18E6">
        <w:rPr>
          <w:szCs w:val="24"/>
        </w:rPr>
        <w:t>人：</w:t>
      </w:r>
      <w:r>
        <w:rPr>
          <w:rFonts w:hint="eastAsia"/>
          <w:szCs w:val="24"/>
        </w:rPr>
        <w:t>黄老师</w:t>
      </w:r>
      <w:r w:rsidRPr="002E18E6">
        <w:rPr>
          <w:szCs w:val="24"/>
        </w:rPr>
        <w:t xml:space="preserve"> </w:t>
      </w:r>
    </w:p>
    <w:p w:rsidR="00A5488A" w:rsidRPr="002E18E6" w:rsidRDefault="00A5488A" w:rsidP="00A5488A">
      <w:pPr>
        <w:ind w:firstLine="480"/>
        <w:rPr>
          <w:szCs w:val="24"/>
        </w:rPr>
      </w:pPr>
      <w:r w:rsidRPr="002E18E6">
        <w:rPr>
          <w:szCs w:val="24"/>
        </w:rPr>
        <w:t>联系电话：</w:t>
      </w:r>
      <w:r>
        <w:rPr>
          <w:rFonts w:hint="eastAsia"/>
          <w:szCs w:val="24"/>
        </w:rPr>
        <w:t>13359389296</w:t>
      </w:r>
    </w:p>
    <w:p w:rsidR="00A5488A" w:rsidRPr="002E18E6" w:rsidRDefault="00A5488A" w:rsidP="00A5488A">
      <w:pPr>
        <w:ind w:firstLine="480"/>
        <w:rPr>
          <w:szCs w:val="24"/>
        </w:rPr>
      </w:pPr>
      <w:r w:rsidRPr="002E18E6">
        <w:rPr>
          <w:rFonts w:hint="eastAsia"/>
          <w:szCs w:val="24"/>
        </w:rPr>
        <w:t>代理机构：中招国际招标有限公司甘肃分公司</w:t>
      </w:r>
    </w:p>
    <w:p w:rsidR="00A5488A" w:rsidRPr="002E18E6" w:rsidRDefault="00A5488A" w:rsidP="00A5488A">
      <w:pPr>
        <w:ind w:firstLine="480"/>
        <w:rPr>
          <w:szCs w:val="24"/>
        </w:rPr>
      </w:pPr>
      <w:r w:rsidRPr="002E18E6">
        <w:rPr>
          <w:rFonts w:hint="eastAsia"/>
          <w:szCs w:val="24"/>
        </w:rPr>
        <w:t>地</w:t>
      </w:r>
      <w:r w:rsidRPr="002E18E6">
        <w:rPr>
          <w:szCs w:val="24"/>
        </w:rPr>
        <w:t xml:space="preserve">    </w:t>
      </w:r>
      <w:r w:rsidRPr="002E18E6">
        <w:rPr>
          <w:rFonts w:hint="eastAsia"/>
          <w:szCs w:val="24"/>
        </w:rPr>
        <w:t>址：兰州市城关区天水路万达广场写字楼</w:t>
      </w:r>
      <w:r w:rsidRPr="002E18E6">
        <w:rPr>
          <w:szCs w:val="24"/>
        </w:rPr>
        <w:t>361</w:t>
      </w:r>
      <w:r w:rsidRPr="002E18E6">
        <w:rPr>
          <w:rFonts w:hint="eastAsia"/>
          <w:szCs w:val="24"/>
        </w:rPr>
        <w:t>6</w:t>
      </w:r>
      <w:r w:rsidRPr="002E18E6">
        <w:rPr>
          <w:rFonts w:hint="eastAsia"/>
          <w:szCs w:val="24"/>
        </w:rPr>
        <w:t>室</w:t>
      </w:r>
    </w:p>
    <w:p w:rsidR="00A5488A" w:rsidRPr="002E18E6" w:rsidRDefault="00A5488A" w:rsidP="00A5488A">
      <w:pPr>
        <w:topLinePunct/>
        <w:ind w:firstLine="480"/>
        <w:rPr>
          <w:szCs w:val="24"/>
        </w:rPr>
      </w:pPr>
      <w:r w:rsidRPr="002E18E6">
        <w:rPr>
          <w:rFonts w:hint="eastAsia"/>
          <w:szCs w:val="24"/>
        </w:rPr>
        <w:t>联</w:t>
      </w:r>
      <w:r w:rsidRPr="002E18E6">
        <w:rPr>
          <w:szCs w:val="24"/>
        </w:rPr>
        <w:t xml:space="preserve"> </w:t>
      </w:r>
      <w:r w:rsidRPr="002E18E6">
        <w:rPr>
          <w:rFonts w:hint="eastAsia"/>
          <w:szCs w:val="24"/>
        </w:rPr>
        <w:t>系</w:t>
      </w:r>
      <w:r w:rsidRPr="002E18E6">
        <w:rPr>
          <w:szCs w:val="24"/>
        </w:rPr>
        <w:t xml:space="preserve"> </w:t>
      </w:r>
      <w:r w:rsidRPr="002E18E6">
        <w:rPr>
          <w:rFonts w:hint="eastAsia"/>
          <w:szCs w:val="24"/>
        </w:rPr>
        <w:t>人：朱蕾</w:t>
      </w:r>
      <w:r w:rsidRPr="002E18E6">
        <w:rPr>
          <w:rFonts w:hint="eastAsia"/>
          <w:szCs w:val="24"/>
        </w:rPr>
        <w:t xml:space="preserve">   </w:t>
      </w:r>
      <w:r w:rsidRPr="002E18E6">
        <w:rPr>
          <w:rFonts w:hint="eastAsia"/>
          <w:szCs w:val="24"/>
        </w:rPr>
        <w:t>张桃伟</w:t>
      </w:r>
    </w:p>
    <w:p w:rsidR="00A5488A" w:rsidRPr="002E18E6" w:rsidRDefault="00A5488A" w:rsidP="00A5488A">
      <w:pPr>
        <w:ind w:firstLine="480"/>
        <w:rPr>
          <w:szCs w:val="24"/>
        </w:rPr>
      </w:pPr>
      <w:r w:rsidRPr="002E18E6">
        <w:rPr>
          <w:rFonts w:hint="eastAsia"/>
          <w:szCs w:val="24"/>
        </w:rPr>
        <w:t>联系电话：</w:t>
      </w:r>
      <w:r w:rsidRPr="002E18E6">
        <w:rPr>
          <w:rFonts w:hint="eastAsia"/>
          <w:szCs w:val="24"/>
        </w:rPr>
        <w:t>0931-817520</w:t>
      </w:r>
      <w:r>
        <w:rPr>
          <w:rFonts w:hint="eastAsia"/>
          <w:szCs w:val="24"/>
        </w:rPr>
        <w:t>1</w:t>
      </w:r>
      <w:r w:rsidRPr="002E18E6">
        <w:rPr>
          <w:rFonts w:hint="eastAsia"/>
          <w:szCs w:val="24"/>
        </w:rPr>
        <w:t xml:space="preserve">   18294446158    18152068018</w:t>
      </w:r>
    </w:p>
    <w:p w:rsidR="00A5488A" w:rsidRPr="002E18E6" w:rsidRDefault="00A5488A" w:rsidP="00A5488A">
      <w:pPr>
        <w:ind w:firstLine="480"/>
        <w:rPr>
          <w:szCs w:val="24"/>
        </w:rPr>
      </w:pPr>
      <w:r w:rsidRPr="002E18E6">
        <w:rPr>
          <w:rFonts w:hint="eastAsia"/>
          <w:szCs w:val="24"/>
        </w:rPr>
        <w:t>电子邮箱：</w:t>
      </w:r>
      <w:hyperlink r:id="rId6" w:history="1">
        <w:r w:rsidR="002E6842">
          <w:rPr>
            <w:rStyle w:val="a5"/>
            <w:rFonts w:ascii="宋体" w:hAnsi="宋体" w:hint="eastAsia"/>
          </w:rPr>
          <w:t>zhangtaowei@cntcitc.com.cn</w:t>
        </w:r>
      </w:hyperlink>
      <w:r w:rsidR="002E6842">
        <w:rPr>
          <w:rFonts w:ascii="宋体" w:hAnsi="宋体" w:hint="eastAsia"/>
        </w:rPr>
        <w:t xml:space="preserve">   zzlz04@126.com</w:t>
      </w:r>
    </w:p>
    <w:bookmarkEnd w:id="2"/>
    <w:bookmarkEnd w:id="3"/>
    <w:p w:rsidR="005F6EDB" w:rsidRDefault="005F6EDB" w:rsidP="00897998">
      <w:pPr>
        <w:ind w:right="240" w:firstLine="480"/>
        <w:jc w:val="right"/>
        <w:rPr>
          <w:rFonts w:ascii="宋体" w:hAnsi="宋体"/>
          <w:szCs w:val="24"/>
        </w:rPr>
      </w:pPr>
    </w:p>
    <w:p w:rsidR="005F6EDB" w:rsidRDefault="005F6EDB" w:rsidP="00897998">
      <w:pPr>
        <w:ind w:right="240" w:firstLine="480"/>
        <w:jc w:val="right"/>
        <w:rPr>
          <w:rFonts w:ascii="宋体" w:hAnsi="宋体"/>
          <w:szCs w:val="24"/>
        </w:rPr>
      </w:pPr>
    </w:p>
    <w:p w:rsidR="00897998" w:rsidRPr="001757A7" w:rsidRDefault="00897998" w:rsidP="00897998">
      <w:pPr>
        <w:ind w:right="240" w:firstLine="480"/>
        <w:jc w:val="right"/>
        <w:rPr>
          <w:rFonts w:ascii="宋体"/>
          <w:szCs w:val="24"/>
        </w:rPr>
      </w:pPr>
      <w:r w:rsidRPr="001757A7">
        <w:rPr>
          <w:rFonts w:ascii="宋体" w:hAnsi="宋体" w:hint="eastAsia"/>
          <w:szCs w:val="24"/>
        </w:rPr>
        <w:t>中招国际招标有限公司甘肃分公司</w:t>
      </w:r>
    </w:p>
    <w:p w:rsidR="00D942D0" w:rsidRPr="00E54AC7" w:rsidRDefault="00E54AC7" w:rsidP="00897998">
      <w:pPr>
        <w:ind w:firstLineChars="2200" w:firstLine="5280"/>
      </w:pPr>
      <w:r w:rsidRPr="001757A7">
        <w:rPr>
          <w:rFonts w:ascii="宋体" w:hAnsi="宋体" w:cs="宋体"/>
          <w:szCs w:val="24"/>
        </w:rPr>
        <w:t>201</w:t>
      </w:r>
      <w:r w:rsidRPr="001757A7">
        <w:rPr>
          <w:rFonts w:ascii="宋体" w:hAnsi="宋体" w:cs="宋体" w:hint="eastAsia"/>
          <w:szCs w:val="24"/>
        </w:rPr>
        <w:t>9年</w:t>
      </w:r>
      <w:r w:rsidR="00A35E0C">
        <w:rPr>
          <w:rFonts w:ascii="宋体" w:hAnsi="宋体" w:cs="宋体" w:hint="eastAsia"/>
          <w:szCs w:val="24"/>
        </w:rPr>
        <w:t>8</w:t>
      </w:r>
      <w:r w:rsidRPr="001757A7">
        <w:rPr>
          <w:rFonts w:ascii="宋体" w:hAnsi="宋体" w:cs="宋体" w:hint="eastAsia"/>
          <w:szCs w:val="24"/>
        </w:rPr>
        <w:t xml:space="preserve"> 月</w:t>
      </w:r>
      <w:r w:rsidR="00A35E0C">
        <w:rPr>
          <w:rFonts w:ascii="宋体" w:hAnsi="宋体" w:cs="宋体" w:hint="eastAsia"/>
          <w:szCs w:val="24"/>
        </w:rPr>
        <w:t>2</w:t>
      </w:r>
      <w:r w:rsidR="00A5488A">
        <w:rPr>
          <w:rFonts w:ascii="宋体" w:hAnsi="宋体" w:cs="宋体" w:hint="eastAsia"/>
          <w:szCs w:val="24"/>
        </w:rPr>
        <w:t>8</w:t>
      </w:r>
      <w:r w:rsidRPr="001757A7">
        <w:rPr>
          <w:rFonts w:ascii="宋体" w:hAnsi="宋体" w:cs="宋体" w:hint="eastAsia"/>
          <w:szCs w:val="24"/>
        </w:rPr>
        <w:t>日</w:t>
      </w:r>
    </w:p>
    <w:sectPr w:rsidR="00D942D0" w:rsidRPr="00E54AC7" w:rsidSect="00E033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B6" w:rsidRDefault="00F273B6" w:rsidP="00E54AC7">
      <w:pPr>
        <w:spacing w:line="240" w:lineRule="auto"/>
        <w:ind w:firstLine="480"/>
      </w:pPr>
      <w:r>
        <w:separator/>
      </w:r>
    </w:p>
  </w:endnote>
  <w:endnote w:type="continuationSeparator" w:id="0">
    <w:p w:rsidR="00F273B6" w:rsidRDefault="00F273B6" w:rsidP="00E54AC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B6" w:rsidRDefault="00F273B6" w:rsidP="00E54AC7">
      <w:pPr>
        <w:spacing w:line="240" w:lineRule="auto"/>
        <w:ind w:firstLine="480"/>
      </w:pPr>
      <w:r>
        <w:separator/>
      </w:r>
    </w:p>
  </w:footnote>
  <w:footnote w:type="continuationSeparator" w:id="0">
    <w:p w:rsidR="00F273B6" w:rsidRDefault="00F273B6" w:rsidP="00E54AC7">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rsidP="000D1E36">
    <w:pPr>
      <w:pStyle w:val="a3"/>
      <w:pBdr>
        <w:bottom w:val="none" w:sz="0" w:space="0" w:color="auto"/>
      </w:pBdr>
    </w:pPr>
    <w:bookmarkStart w:id="4" w:name="_GoBack"/>
    <w:bookmarkEnd w:id="4"/>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6" w:rsidRDefault="000D1E3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702"/>
    <w:rsid w:val="000D1E36"/>
    <w:rsid w:val="00146FE3"/>
    <w:rsid w:val="001B0DC3"/>
    <w:rsid w:val="001D41FB"/>
    <w:rsid w:val="002E6842"/>
    <w:rsid w:val="00313535"/>
    <w:rsid w:val="00367F8A"/>
    <w:rsid w:val="003705A0"/>
    <w:rsid w:val="00454A0B"/>
    <w:rsid w:val="00485760"/>
    <w:rsid w:val="005F6EDB"/>
    <w:rsid w:val="00682702"/>
    <w:rsid w:val="006B7BB0"/>
    <w:rsid w:val="00897998"/>
    <w:rsid w:val="009649DE"/>
    <w:rsid w:val="009C364A"/>
    <w:rsid w:val="00A35E0C"/>
    <w:rsid w:val="00A5488A"/>
    <w:rsid w:val="00A67753"/>
    <w:rsid w:val="00BF2C29"/>
    <w:rsid w:val="00CF6148"/>
    <w:rsid w:val="00D942D0"/>
    <w:rsid w:val="00E03358"/>
    <w:rsid w:val="00E54AC7"/>
    <w:rsid w:val="00F273B6"/>
    <w:rsid w:val="00F975C7"/>
    <w:rsid w:val="00FE7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AC7"/>
    <w:pPr>
      <w:adjustRightInd w:val="0"/>
      <w:snapToGrid w:val="0"/>
      <w:spacing w:line="360" w:lineRule="auto"/>
      <w:ind w:firstLineChars="200" w:firstLine="200"/>
    </w:pPr>
    <w:rPr>
      <w:rFonts w:ascii="Calibri" w:eastAsia="宋体" w:hAnsi="Calibri" w:cs="Times New Roman"/>
      <w:kern w:val="0"/>
      <w:sz w:val="24"/>
    </w:rPr>
  </w:style>
  <w:style w:type="paragraph" w:styleId="1">
    <w:name w:val="heading 1"/>
    <w:basedOn w:val="a"/>
    <w:next w:val="a"/>
    <w:link w:val="1Char"/>
    <w:uiPriority w:val="99"/>
    <w:qFormat/>
    <w:rsid w:val="00E54AC7"/>
    <w:pPr>
      <w:ind w:firstLineChars="0" w:firstLine="0"/>
      <w:jc w:val="center"/>
      <w:outlineLvl w:val="0"/>
    </w:pPr>
    <w:rPr>
      <w:rFonts w:ascii="Cambria" w:hAnsi="Cambria"/>
      <w:b/>
      <w:bCs/>
      <w:sz w:val="26"/>
      <w:szCs w:val="26"/>
    </w:rPr>
  </w:style>
  <w:style w:type="paragraph" w:styleId="3">
    <w:name w:val="heading 3"/>
    <w:basedOn w:val="a"/>
    <w:next w:val="a"/>
    <w:link w:val="3Char"/>
    <w:uiPriority w:val="9"/>
    <w:semiHidden/>
    <w:unhideWhenUsed/>
    <w:qFormat/>
    <w:rsid w:val="00A548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AC7"/>
    <w:pPr>
      <w:widowControl w:val="0"/>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54AC7"/>
    <w:rPr>
      <w:sz w:val="18"/>
      <w:szCs w:val="18"/>
    </w:rPr>
  </w:style>
  <w:style w:type="paragraph" w:styleId="a4">
    <w:name w:val="footer"/>
    <w:basedOn w:val="a"/>
    <w:link w:val="Char0"/>
    <w:uiPriority w:val="99"/>
    <w:unhideWhenUsed/>
    <w:rsid w:val="00E54AC7"/>
    <w:pPr>
      <w:widowControl w:val="0"/>
      <w:tabs>
        <w:tab w:val="center" w:pos="4153"/>
        <w:tab w:val="right" w:pos="8306"/>
      </w:tabs>
      <w:adjustRightInd/>
      <w:spacing w:line="240" w:lineRule="auto"/>
      <w:ind w:firstLineChars="0" w:firstLine="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54AC7"/>
    <w:rPr>
      <w:sz w:val="18"/>
      <w:szCs w:val="18"/>
    </w:rPr>
  </w:style>
  <w:style w:type="character" w:customStyle="1" w:styleId="1Char">
    <w:name w:val="标题 1 Char"/>
    <w:basedOn w:val="a0"/>
    <w:link w:val="1"/>
    <w:uiPriority w:val="99"/>
    <w:rsid w:val="00E54AC7"/>
    <w:rPr>
      <w:rFonts w:ascii="Cambria" w:eastAsia="宋体" w:hAnsi="Cambria" w:cs="Times New Roman"/>
      <w:b/>
      <w:bCs/>
      <w:kern w:val="0"/>
      <w:sz w:val="26"/>
      <w:szCs w:val="26"/>
    </w:rPr>
  </w:style>
  <w:style w:type="character" w:styleId="a5">
    <w:name w:val="Hyperlink"/>
    <w:uiPriority w:val="99"/>
    <w:rsid w:val="00E54AC7"/>
    <w:rPr>
      <w:rFonts w:cs="Times New Roman"/>
      <w:color w:val="0000FF"/>
      <w:u w:val="single"/>
    </w:rPr>
  </w:style>
  <w:style w:type="character" w:customStyle="1" w:styleId="3Char">
    <w:name w:val="标题 3 Char"/>
    <w:basedOn w:val="a0"/>
    <w:link w:val="3"/>
    <w:uiPriority w:val="9"/>
    <w:semiHidden/>
    <w:rsid w:val="00A5488A"/>
    <w:rPr>
      <w:rFonts w:ascii="Calibri" w:eastAsia="宋体" w:hAnsi="Calibri"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AC7"/>
    <w:pPr>
      <w:adjustRightInd w:val="0"/>
      <w:snapToGrid w:val="0"/>
      <w:spacing w:line="360" w:lineRule="auto"/>
      <w:ind w:firstLineChars="200" w:firstLine="200"/>
    </w:pPr>
    <w:rPr>
      <w:rFonts w:ascii="Calibri" w:eastAsia="宋体" w:hAnsi="Calibri" w:cs="Times New Roman"/>
      <w:kern w:val="0"/>
      <w:sz w:val="24"/>
    </w:rPr>
  </w:style>
  <w:style w:type="paragraph" w:styleId="1">
    <w:name w:val="heading 1"/>
    <w:basedOn w:val="a"/>
    <w:next w:val="a"/>
    <w:link w:val="1Char"/>
    <w:uiPriority w:val="99"/>
    <w:qFormat/>
    <w:rsid w:val="00E54AC7"/>
    <w:pPr>
      <w:ind w:firstLineChars="0" w:firstLine="0"/>
      <w:jc w:val="center"/>
      <w:outlineLvl w:val="0"/>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AC7"/>
    <w:pPr>
      <w:widowControl w:val="0"/>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54AC7"/>
    <w:rPr>
      <w:sz w:val="18"/>
      <w:szCs w:val="18"/>
    </w:rPr>
  </w:style>
  <w:style w:type="paragraph" w:styleId="a4">
    <w:name w:val="footer"/>
    <w:basedOn w:val="a"/>
    <w:link w:val="Char0"/>
    <w:uiPriority w:val="99"/>
    <w:unhideWhenUsed/>
    <w:rsid w:val="00E54AC7"/>
    <w:pPr>
      <w:widowControl w:val="0"/>
      <w:tabs>
        <w:tab w:val="center" w:pos="4153"/>
        <w:tab w:val="right" w:pos="8306"/>
      </w:tabs>
      <w:adjustRightInd/>
      <w:spacing w:line="240" w:lineRule="auto"/>
      <w:ind w:firstLineChars="0" w:firstLine="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54AC7"/>
    <w:rPr>
      <w:sz w:val="18"/>
      <w:szCs w:val="18"/>
    </w:rPr>
  </w:style>
  <w:style w:type="character" w:customStyle="1" w:styleId="1Char">
    <w:name w:val="标题 1 Char"/>
    <w:basedOn w:val="a0"/>
    <w:link w:val="1"/>
    <w:uiPriority w:val="99"/>
    <w:rsid w:val="00E54AC7"/>
    <w:rPr>
      <w:rFonts w:ascii="Cambria" w:eastAsia="宋体" w:hAnsi="Cambria" w:cs="Times New Roman"/>
      <w:b/>
      <w:bCs/>
      <w:kern w:val="0"/>
      <w:sz w:val="26"/>
      <w:szCs w:val="26"/>
    </w:rPr>
  </w:style>
  <w:style w:type="character" w:styleId="a5">
    <w:name w:val="Hyperlink"/>
    <w:uiPriority w:val="99"/>
    <w:rsid w:val="00E54AC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26301852">
      <w:bodyDiv w:val="1"/>
      <w:marLeft w:val="0"/>
      <w:marRight w:val="0"/>
      <w:marTop w:val="0"/>
      <w:marBottom w:val="0"/>
      <w:divBdr>
        <w:top w:val="none" w:sz="0" w:space="0" w:color="auto"/>
        <w:left w:val="none" w:sz="0" w:space="0" w:color="auto"/>
        <w:bottom w:val="none" w:sz="0" w:space="0" w:color="auto"/>
        <w:right w:val="none" w:sz="0" w:space="0" w:color="auto"/>
      </w:divBdr>
      <w:divsChild>
        <w:div w:id="109185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taowei@cntcitc.com.cn"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1239</Characters>
  <Application>Microsoft Office Word</Application>
  <DocSecurity>0</DocSecurity>
  <Lines>10</Lines>
  <Paragraphs>2</Paragraphs>
  <ScaleCrop>false</ScaleCrop>
  <Company>china</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朱蕾</dc:creator>
  <cp:keywords/>
  <dc:description/>
  <cp:lastModifiedBy>朱蕾</cp:lastModifiedBy>
  <cp:revision>12</cp:revision>
  <dcterms:created xsi:type="dcterms:W3CDTF">2019-07-09T02:42:00Z</dcterms:created>
  <dcterms:modified xsi:type="dcterms:W3CDTF">2019-08-28T01:46:00Z</dcterms:modified>
</cp:coreProperties>
</file>