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6"/>
          <w:szCs w:val="36"/>
        </w:rPr>
      </w:pPr>
      <w:r>
        <w:rPr>
          <w:rFonts w:hint="eastAsia" w:ascii="黑体" w:hAnsi="黑体" w:eastAsia="黑体"/>
          <w:color w:val="auto"/>
          <w:sz w:val="36"/>
          <w:szCs w:val="36"/>
          <w:lang w:val="en-US" w:eastAsia="zh-CN"/>
        </w:rPr>
        <w:t>采购公告标题1：2019年第一批采购项目招标公告</w:t>
      </w:r>
    </w:p>
    <w:p>
      <w:pPr>
        <w:keepNext w:val="0"/>
        <w:keepLines w:val="0"/>
        <w:pageBreakBefore w:val="0"/>
        <w:kinsoku/>
        <w:wordWrap/>
        <w:overflowPunct/>
        <w:topLinePunct w:val="0"/>
        <w:autoSpaceDE/>
        <w:autoSpaceDN/>
        <w:bidi w:val="0"/>
        <w:textAlignment w:val="auto"/>
        <w:outlineLvl w:val="9"/>
        <w:rPr>
          <w:rFonts w:ascii="楷体" w:hAnsi="楷体" w:eastAsia="楷体"/>
          <w:color w:val="auto"/>
          <w:sz w:val="32"/>
          <w:szCs w:val="32"/>
        </w:rPr>
      </w:pPr>
      <w:r>
        <w:rPr>
          <w:rFonts w:hint="eastAsia" w:ascii="黑体" w:hAnsi="黑体" w:eastAsia="黑体"/>
          <w:color w:val="auto"/>
          <w:sz w:val="32"/>
          <w:szCs w:val="32"/>
        </w:rPr>
        <w:t>基本信息：</w:t>
      </w:r>
    </w:p>
    <w:tbl>
      <w:tblPr>
        <w:tblStyle w:val="6"/>
        <w:tblW w:w="5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公告类别</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密 级</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有效截止时间</w:t>
            </w:r>
          </w:p>
        </w:tc>
        <w:tc>
          <w:tcPr>
            <w:tcW w:w="2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2019-8-26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b/>
                <w:color w:val="auto"/>
                <w:sz w:val="28"/>
                <w:szCs w:val="28"/>
                <w:lang w:eastAsia="zh-CN"/>
              </w:rPr>
            </w:pPr>
            <w:r>
              <w:rPr>
                <w:rFonts w:hint="eastAsia" w:ascii="仿宋" w:hAnsi="仿宋" w:eastAsia="仿宋"/>
                <w:b/>
                <w:color w:val="auto"/>
                <w:sz w:val="28"/>
                <w:szCs w:val="28"/>
                <w:lang w:eastAsia="zh-CN"/>
              </w:rPr>
              <w:t>项目预算</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lang w:eastAsia="zh-CN"/>
              </w:rPr>
              <w:t>（万元）</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242</w:t>
            </w:r>
          </w:p>
        </w:tc>
      </w:tr>
    </w:tbl>
    <w:p>
      <w:pPr>
        <w:keepNext w:val="0"/>
        <w:keepLines w:val="0"/>
        <w:pageBreakBefore w:val="0"/>
        <w:kinsoku/>
        <w:wordWrap/>
        <w:overflowPunct/>
        <w:topLinePunct w:val="0"/>
        <w:autoSpaceDE/>
        <w:autoSpaceDN/>
        <w:bidi w:val="0"/>
        <w:textAlignment w:val="auto"/>
        <w:outlineLvl w:val="9"/>
        <w:rPr>
          <w:rFonts w:ascii="黑体" w:hAnsi="黑体" w:eastAsia="黑体"/>
          <w:color w:val="auto"/>
          <w:sz w:val="28"/>
          <w:szCs w:val="28"/>
        </w:rPr>
      </w:pPr>
      <w:r>
        <w:rPr>
          <w:rFonts w:hint="eastAsia" w:ascii="黑体" w:hAnsi="黑体" w:eastAsia="黑体"/>
          <w:color w:val="auto"/>
          <w:sz w:val="28"/>
          <w:szCs w:val="28"/>
        </w:rPr>
        <w:t>一、项目概要</w:t>
      </w:r>
    </w:p>
    <w:p>
      <w:pPr>
        <w:keepNext w:val="0"/>
        <w:keepLines w:val="0"/>
        <w:pageBreakBefore w:val="0"/>
        <w:kinsoku/>
        <w:wordWrap/>
        <w:overflowPunct/>
        <w:topLinePunct w:val="0"/>
        <w:autoSpaceDE/>
        <w:autoSpaceDN/>
        <w:bidi w:val="0"/>
        <w:textAlignment w:val="auto"/>
        <w:outlineLvl w:val="9"/>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2019年第一批采购项目，共11包。</w:t>
      </w:r>
    </w:p>
    <w:p>
      <w:pPr>
        <w:keepNext w:val="0"/>
        <w:keepLines w:val="0"/>
        <w:pageBreakBefore w:val="0"/>
        <w:kinsoku/>
        <w:wordWrap/>
        <w:overflowPunct/>
        <w:topLinePunct w:val="0"/>
        <w:autoSpaceDE/>
        <w:autoSpaceDN/>
        <w:bidi w:val="0"/>
        <w:textAlignment w:val="auto"/>
        <w:outlineLvl w:val="9"/>
        <w:rPr>
          <w:rFonts w:ascii="黑体" w:hAnsi="黑体" w:eastAsia="黑体"/>
          <w:color w:val="auto"/>
          <w:sz w:val="28"/>
          <w:szCs w:val="28"/>
        </w:rPr>
      </w:pPr>
      <w:r>
        <w:rPr>
          <w:rFonts w:hint="eastAsia" w:ascii="黑体" w:hAnsi="黑体" w:eastAsia="黑体"/>
          <w:color w:val="auto"/>
          <w:sz w:val="28"/>
          <w:szCs w:val="28"/>
        </w:rPr>
        <w:t>二、主要内容</w:t>
      </w:r>
    </w:p>
    <w:p>
      <w:pPr>
        <w:keepNext w:val="0"/>
        <w:keepLines w:val="0"/>
        <w:pageBreakBefore w:val="0"/>
        <w:kinsoku/>
        <w:wordWrap/>
        <w:overflowPunct/>
        <w:topLinePunct w:val="0"/>
        <w:autoSpaceDE w:val="0"/>
        <w:autoSpaceDN w:val="0"/>
        <w:bidi w:val="0"/>
        <w:adjustRightInd w:val="0"/>
        <w:snapToGrid/>
        <w:spacing w:line="360" w:lineRule="auto"/>
        <w:ind w:firstLine="426" w:firstLineChars="200"/>
        <w:jc w:val="left"/>
        <w:outlineLvl w:val="9"/>
        <w:rPr>
          <w:rFonts w:hint="eastAsia" w:asciiTheme="majorEastAsia" w:hAnsiTheme="majorEastAsia" w:eastAsiaTheme="majorEastAsia" w:cstheme="majorEastAsia"/>
          <w:b/>
          <w:bCs/>
          <w:kern w:val="0"/>
          <w:szCs w:val="21"/>
        </w:rPr>
      </w:pPr>
      <w:bookmarkStart w:id="0" w:name="_Toc30500"/>
      <w:bookmarkStart w:id="1" w:name="_Toc6844000"/>
      <w:bookmarkStart w:id="2" w:name="_Toc30780"/>
      <w:r>
        <w:rPr>
          <w:rFonts w:hint="eastAsia" w:asciiTheme="majorEastAsia" w:hAnsiTheme="majorEastAsia" w:eastAsiaTheme="majorEastAsia" w:cstheme="majorEastAsia"/>
          <w:b/>
          <w:bCs/>
          <w:spacing w:val="1"/>
          <w:kern w:val="0"/>
          <w:szCs w:val="21"/>
        </w:rPr>
        <w:t>1</w:t>
      </w:r>
      <w:r>
        <w:rPr>
          <w:rFonts w:hint="eastAsia" w:asciiTheme="majorEastAsia" w:hAnsiTheme="majorEastAsia" w:eastAsiaTheme="majorEastAsia" w:cstheme="majorEastAsia"/>
          <w:b/>
          <w:bCs/>
          <w:kern w:val="0"/>
          <w:szCs w:val="21"/>
        </w:rPr>
        <w:t>.</w:t>
      </w:r>
      <w:r>
        <w:rPr>
          <w:rFonts w:hint="eastAsia" w:asciiTheme="majorEastAsia" w:hAnsiTheme="majorEastAsia" w:eastAsiaTheme="majorEastAsia" w:cstheme="majorEastAsia"/>
          <w:b/>
          <w:bCs/>
          <w:spacing w:val="2"/>
          <w:kern w:val="0"/>
          <w:szCs w:val="21"/>
        </w:rPr>
        <w:t>招标条件</w:t>
      </w:r>
      <w:bookmarkEnd w:id="0"/>
      <w:bookmarkEnd w:id="1"/>
      <w:bookmarkEnd w:id="2"/>
    </w:p>
    <w:p>
      <w:pPr>
        <w:keepNext w:val="0"/>
        <w:keepLines w:val="0"/>
        <w:pageBreakBefore w:val="0"/>
        <w:tabs>
          <w:tab w:val="left" w:pos="2400"/>
          <w:tab w:val="left" w:pos="3460"/>
          <w:tab w:val="left" w:pos="6660"/>
          <w:tab w:val="left" w:pos="7260"/>
        </w:tabs>
        <w:kinsoku/>
        <w:wordWrap/>
        <w:overflowPunct/>
        <w:topLinePunct w:val="0"/>
        <w:autoSpaceDE w:val="0"/>
        <w:autoSpaceDN w:val="0"/>
        <w:bidi w:val="0"/>
        <w:adjustRightInd w:val="0"/>
        <w:snapToGrid/>
        <w:spacing w:line="360" w:lineRule="auto"/>
        <w:ind w:firstLine="420" w:firstLineChars="200"/>
        <w:jc w:val="left"/>
        <w:outlineLvl w:val="9"/>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本招标项目</w:t>
      </w:r>
      <w:r>
        <w:rPr>
          <w:rFonts w:hint="eastAsia" w:asciiTheme="majorEastAsia" w:hAnsiTheme="majorEastAsia" w:eastAsiaTheme="majorEastAsia" w:cstheme="majorEastAsia"/>
          <w:kern w:val="0"/>
          <w:szCs w:val="21"/>
          <w:u w:val="single"/>
          <w:lang w:eastAsia="zh-CN"/>
        </w:rPr>
        <w:t xml:space="preserve"> 2019年第一批采购项目</w:t>
      </w:r>
      <w:r>
        <w:rPr>
          <w:rFonts w:hint="eastAsia" w:asciiTheme="majorEastAsia" w:hAnsiTheme="majorEastAsia" w:eastAsiaTheme="majorEastAsia" w:cstheme="majorEastAsia"/>
          <w:kern w:val="0"/>
          <w:szCs w:val="21"/>
        </w:rPr>
        <w:t>，招标人为</w:t>
      </w:r>
      <w:r>
        <w:rPr>
          <w:rFonts w:hint="eastAsia" w:asciiTheme="majorEastAsia" w:hAnsiTheme="majorEastAsia" w:eastAsiaTheme="majorEastAsia" w:cstheme="majorEastAsia"/>
          <w:kern w:val="0"/>
          <w:szCs w:val="21"/>
          <w:u w:val="single"/>
          <w:lang w:eastAsia="zh-CN"/>
        </w:rPr>
        <w:t>中国人民解放军92859部队</w:t>
      </w:r>
      <w:r>
        <w:rPr>
          <w:rFonts w:hint="eastAsia" w:asciiTheme="majorEastAsia" w:hAnsiTheme="majorEastAsia" w:eastAsiaTheme="majorEastAsia" w:cstheme="majorEastAsia"/>
          <w:kern w:val="0"/>
          <w:szCs w:val="21"/>
        </w:rPr>
        <w:t>，</w:t>
      </w:r>
      <w:r>
        <w:rPr>
          <w:rFonts w:hint="eastAsia" w:asciiTheme="majorEastAsia" w:hAnsiTheme="majorEastAsia" w:eastAsiaTheme="majorEastAsia" w:cstheme="majorEastAsia"/>
          <w:kern w:val="0"/>
          <w:szCs w:val="21"/>
          <w:lang w:val="en-US" w:eastAsia="zh-CN"/>
        </w:rPr>
        <w:t>资金已落实，</w:t>
      </w:r>
      <w:r>
        <w:rPr>
          <w:rFonts w:hint="eastAsia" w:asciiTheme="majorEastAsia" w:hAnsiTheme="majorEastAsia" w:eastAsiaTheme="majorEastAsia" w:cstheme="majorEastAsia"/>
          <w:kern w:val="0"/>
          <w:szCs w:val="21"/>
        </w:rPr>
        <w:t>具备招标条件，现对该项目进行</w:t>
      </w:r>
      <w:r>
        <w:rPr>
          <w:rFonts w:hint="eastAsia" w:asciiTheme="majorEastAsia" w:hAnsiTheme="majorEastAsia" w:eastAsiaTheme="majorEastAsia" w:cstheme="majorEastAsia"/>
          <w:kern w:val="0"/>
          <w:szCs w:val="21"/>
          <w:lang w:val="en-US" w:eastAsia="zh-CN"/>
        </w:rPr>
        <w:t>国内</w:t>
      </w:r>
      <w:r>
        <w:rPr>
          <w:rFonts w:hint="eastAsia" w:asciiTheme="majorEastAsia" w:hAnsiTheme="majorEastAsia" w:eastAsiaTheme="majorEastAsia" w:cstheme="majorEastAsia"/>
          <w:kern w:val="0"/>
          <w:szCs w:val="21"/>
          <w:u w:val="single"/>
        </w:rPr>
        <w:t>公开招标</w:t>
      </w:r>
      <w:r>
        <w:rPr>
          <w:rFonts w:hint="eastAsia" w:asciiTheme="majorEastAsia" w:hAnsiTheme="majorEastAsia" w:eastAsiaTheme="majorEastAsia" w:cstheme="majorEastAsia"/>
          <w:kern w:val="0"/>
          <w:szCs w:val="21"/>
        </w:rPr>
        <w:t>。</w:t>
      </w:r>
    </w:p>
    <w:p>
      <w:pPr>
        <w:keepNext w:val="0"/>
        <w:keepLines w:val="0"/>
        <w:pageBreakBefore w:val="0"/>
        <w:kinsoku/>
        <w:wordWrap/>
        <w:overflowPunct/>
        <w:topLinePunct w:val="0"/>
        <w:autoSpaceDE w:val="0"/>
        <w:autoSpaceDN w:val="0"/>
        <w:bidi w:val="0"/>
        <w:adjustRightInd w:val="0"/>
        <w:snapToGrid/>
        <w:spacing w:line="360" w:lineRule="auto"/>
        <w:ind w:firstLine="430" w:firstLineChars="200"/>
        <w:outlineLvl w:val="9"/>
        <w:rPr>
          <w:rFonts w:hint="eastAsia" w:asciiTheme="majorEastAsia" w:hAnsiTheme="majorEastAsia" w:eastAsiaTheme="majorEastAsia" w:cstheme="majorEastAsia"/>
          <w:b/>
          <w:bCs/>
          <w:spacing w:val="2"/>
          <w:kern w:val="0"/>
          <w:szCs w:val="21"/>
        </w:rPr>
      </w:pPr>
      <w:bookmarkStart w:id="3" w:name="_Toc155"/>
      <w:bookmarkStart w:id="4" w:name="_Toc21784"/>
      <w:bookmarkStart w:id="5" w:name="_Toc6844001"/>
      <w:r>
        <w:rPr>
          <w:rFonts w:hint="eastAsia" w:asciiTheme="majorEastAsia" w:hAnsiTheme="majorEastAsia" w:eastAsiaTheme="majorEastAsia" w:cstheme="majorEastAsia"/>
          <w:b/>
          <w:bCs/>
          <w:spacing w:val="2"/>
          <w:kern w:val="0"/>
          <w:szCs w:val="21"/>
        </w:rPr>
        <w:t>2.招标范围</w:t>
      </w:r>
      <w:bookmarkEnd w:id="3"/>
      <w:bookmarkEnd w:id="4"/>
      <w:bookmarkEnd w:id="5"/>
    </w:p>
    <w:p>
      <w:pPr>
        <w:keepNext w:val="0"/>
        <w:keepLines w:val="0"/>
        <w:pageBreakBefore w:val="0"/>
        <w:kinsoku/>
        <w:wordWrap/>
        <w:overflowPunct/>
        <w:topLinePunct w:val="0"/>
        <w:bidi w:val="0"/>
        <w:snapToGrid/>
        <w:ind w:firstLine="642" w:firstLineChars="3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项目名称：2019年第一批采购项目</w:t>
      </w:r>
    </w:p>
    <w:p>
      <w:pPr>
        <w:keepNext w:val="0"/>
        <w:keepLines w:val="0"/>
        <w:pageBreakBefore w:val="0"/>
        <w:kinsoku/>
        <w:wordWrap/>
        <w:overflowPunct/>
        <w:topLinePunct w:val="0"/>
        <w:bidi w:val="0"/>
        <w:snapToGrid/>
        <w:ind w:firstLine="642" w:firstLineChars="3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highlight w:val="none"/>
        </w:rPr>
        <w:t>项目编号：0733-19151347</w:t>
      </w:r>
    </w:p>
    <w:tbl>
      <w:tblPr>
        <w:tblStyle w:val="5"/>
        <w:tblW w:w="9144" w:type="dxa"/>
        <w:jc w:val="center"/>
        <w:tblInd w:w="-1631" w:type="dxa"/>
        <w:tblLayout w:type="fixed"/>
        <w:tblCellMar>
          <w:top w:w="15" w:type="dxa"/>
          <w:left w:w="15" w:type="dxa"/>
          <w:bottom w:w="15" w:type="dxa"/>
          <w:right w:w="15" w:type="dxa"/>
        </w:tblCellMar>
      </w:tblPr>
      <w:tblGrid>
        <w:gridCol w:w="518"/>
        <w:gridCol w:w="2224"/>
        <w:gridCol w:w="1848"/>
        <w:gridCol w:w="1239"/>
        <w:gridCol w:w="1051"/>
        <w:gridCol w:w="1132"/>
        <w:gridCol w:w="1132"/>
      </w:tblGrid>
      <w:tr>
        <w:tblPrEx>
          <w:tblLayout w:type="fixed"/>
          <w:tblCellMar>
            <w:top w:w="15" w:type="dxa"/>
            <w:left w:w="15" w:type="dxa"/>
            <w:bottom w:w="15" w:type="dxa"/>
            <w:right w:w="15" w:type="dxa"/>
          </w:tblCellMar>
        </w:tblPrEx>
        <w:trPr>
          <w:trHeight w:val="884"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sz w:val="20"/>
                <w:szCs w:val="21"/>
                <w:lang w:eastAsia="zh-CN"/>
              </w:rPr>
            </w:pPr>
            <w:r>
              <w:rPr>
                <w:rFonts w:hint="eastAsia" w:asciiTheme="majorEastAsia" w:hAnsiTheme="majorEastAsia" w:eastAsiaTheme="majorEastAsia" w:cstheme="majorEastAsia"/>
                <w:b/>
                <w:bCs/>
                <w:sz w:val="20"/>
                <w:szCs w:val="20"/>
                <w:lang w:val="en-US" w:eastAsia="zh-CN" w:bidi="ar"/>
              </w:rPr>
              <w:t>包号</w:t>
            </w:r>
          </w:p>
        </w:tc>
        <w:tc>
          <w:tcPr>
            <w:tcW w:w="222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bCs/>
                <w:sz w:val="20"/>
                <w:szCs w:val="20"/>
                <w:lang w:val="en-US" w:eastAsia="zh-CN" w:bidi="ar"/>
              </w:rPr>
            </w:pPr>
            <w:r>
              <w:rPr>
                <w:rFonts w:hint="eastAsia" w:asciiTheme="majorEastAsia" w:hAnsiTheme="majorEastAsia" w:eastAsiaTheme="majorEastAsia" w:cstheme="majorEastAsia"/>
                <w:b/>
                <w:bCs/>
                <w:sz w:val="20"/>
                <w:szCs w:val="20"/>
                <w:lang w:val="en-US" w:eastAsia="zh-CN" w:bidi="ar"/>
              </w:rPr>
              <w:t>包名称</w:t>
            </w:r>
          </w:p>
        </w:tc>
        <w:tc>
          <w:tcPr>
            <w:tcW w:w="184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sz w:val="20"/>
                <w:szCs w:val="21"/>
              </w:rPr>
            </w:pPr>
            <w:r>
              <w:rPr>
                <w:rFonts w:hint="eastAsia" w:asciiTheme="majorEastAsia" w:hAnsiTheme="majorEastAsia" w:eastAsiaTheme="majorEastAsia" w:cstheme="majorEastAsia"/>
                <w:b/>
                <w:bCs/>
                <w:sz w:val="20"/>
                <w:szCs w:val="20"/>
                <w:lang w:val="en-US" w:eastAsia="zh-CN" w:bidi="ar"/>
              </w:rPr>
              <w:t>货物/服务</w:t>
            </w:r>
            <w:r>
              <w:rPr>
                <w:rFonts w:hint="eastAsia" w:asciiTheme="majorEastAsia" w:hAnsiTheme="majorEastAsia" w:eastAsiaTheme="majorEastAsia" w:cstheme="majorEastAsia"/>
                <w:b/>
                <w:bCs/>
                <w:sz w:val="20"/>
                <w:szCs w:val="20"/>
                <w:lang w:bidi="ar"/>
              </w:rPr>
              <w:t>名称</w:t>
            </w:r>
          </w:p>
        </w:tc>
        <w:tc>
          <w:tcPr>
            <w:tcW w:w="12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bCs/>
                <w:sz w:val="20"/>
                <w:szCs w:val="20"/>
                <w:lang w:bidi="ar"/>
              </w:rPr>
            </w:pPr>
            <w:r>
              <w:rPr>
                <w:rFonts w:hint="eastAsia" w:asciiTheme="majorEastAsia" w:hAnsiTheme="majorEastAsia" w:eastAsiaTheme="majorEastAsia" w:cstheme="majorEastAsia"/>
                <w:b/>
                <w:bCs/>
                <w:sz w:val="20"/>
                <w:szCs w:val="20"/>
                <w:lang w:bidi="ar"/>
              </w:rPr>
              <w:t>最高投标限价</w:t>
            </w:r>
          </w:p>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sz w:val="20"/>
                <w:szCs w:val="21"/>
              </w:rPr>
            </w:pPr>
            <w:r>
              <w:rPr>
                <w:rFonts w:hint="eastAsia" w:asciiTheme="majorEastAsia" w:hAnsiTheme="majorEastAsia" w:eastAsiaTheme="majorEastAsia" w:cstheme="majorEastAsia"/>
                <w:b/>
                <w:bCs/>
                <w:sz w:val="20"/>
                <w:szCs w:val="20"/>
                <w:lang w:bidi="ar"/>
              </w:rPr>
              <w:t>及预算</w:t>
            </w:r>
            <w:r>
              <w:rPr>
                <w:rFonts w:hint="eastAsia" w:asciiTheme="majorEastAsia" w:hAnsiTheme="majorEastAsia" w:eastAsiaTheme="majorEastAsia" w:cstheme="majorEastAsia"/>
                <w:b/>
                <w:bCs/>
                <w:sz w:val="20"/>
                <w:szCs w:val="20"/>
                <w:lang w:bidi="ar"/>
              </w:rPr>
              <w:br w:type="textWrapping"/>
            </w:r>
            <w:r>
              <w:rPr>
                <w:rFonts w:hint="eastAsia" w:asciiTheme="majorEastAsia" w:hAnsiTheme="majorEastAsia" w:eastAsiaTheme="majorEastAsia" w:cstheme="majorEastAsia"/>
                <w:b/>
                <w:bCs/>
                <w:sz w:val="20"/>
                <w:szCs w:val="20"/>
                <w:lang w:bidi="ar"/>
              </w:rPr>
              <w:t>（万元）</w:t>
            </w:r>
          </w:p>
        </w:tc>
        <w:tc>
          <w:tcPr>
            <w:tcW w:w="105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bCs/>
                <w:sz w:val="20"/>
                <w:szCs w:val="20"/>
                <w:lang w:val="en-US" w:eastAsia="zh-CN" w:bidi="ar"/>
              </w:rPr>
            </w:pPr>
            <w:r>
              <w:rPr>
                <w:rFonts w:hint="eastAsia" w:asciiTheme="majorEastAsia" w:hAnsiTheme="majorEastAsia" w:eastAsiaTheme="majorEastAsia" w:cstheme="majorEastAsia"/>
                <w:b/>
                <w:bCs/>
                <w:sz w:val="20"/>
                <w:szCs w:val="20"/>
                <w:lang w:val="en-US" w:eastAsia="zh-CN" w:bidi="ar"/>
              </w:rPr>
              <w:t>分项最高限价</w:t>
            </w:r>
            <w:r>
              <w:rPr>
                <w:rFonts w:hint="eastAsia" w:asciiTheme="majorEastAsia" w:hAnsiTheme="majorEastAsia" w:eastAsiaTheme="majorEastAsia" w:cstheme="majorEastAsia"/>
                <w:b/>
                <w:bCs/>
                <w:sz w:val="20"/>
                <w:szCs w:val="20"/>
                <w:lang w:bidi="ar"/>
              </w:rPr>
              <w:t>（万元）</w:t>
            </w:r>
          </w:p>
        </w:tc>
        <w:tc>
          <w:tcPr>
            <w:tcW w:w="113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bCs/>
                <w:sz w:val="20"/>
                <w:szCs w:val="20"/>
                <w:lang w:val="en-US" w:eastAsia="zh-CN" w:bidi="ar"/>
              </w:rPr>
            </w:pPr>
            <w:r>
              <w:rPr>
                <w:rFonts w:hint="eastAsia" w:asciiTheme="majorEastAsia" w:hAnsiTheme="majorEastAsia" w:eastAsiaTheme="majorEastAsia" w:cstheme="majorEastAsia"/>
                <w:b/>
                <w:bCs/>
                <w:sz w:val="20"/>
                <w:szCs w:val="20"/>
                <w:lang w:val="en-US" w:eastAsia="zh-CN" w:bidi="ar"/>
              </w:rPr>
              <w:t>交付期限</w:t>
            </w:r>
          </w:p>
        </w:tc>
        <w:tc>
          <w:tcPr>
            <w:tcW w:w="113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outlineLvl w:val="9"/>
              <w:rPr>
                <w:rFonts w:hint="eastAsia" w:asciiTheme="majorEastAsia" w:hAnsiTheme="majorEastAsia" w:eastAsiaTheme="majorEastAsia" w:cstheme="majorEastAsia"/>
                <w:b/>
                <w:bCs/>
                <w:sz w:val="20"/>
                <w:szCs w:val="20"/>
                <w:lang w:val="en-US" w:eastAsia="zh-CN" w:bidi="ar"/>
              </w:rPr>
            </w:pPr>
            <w:r>
              <w:rPr>
                <w:rFonts w:hint="eastAsia" w:asciiTheme="majorEastAsia" w:hAnsiTheme="majorEastAsia" w:eastAsiaTheme="majorEastAsia" w:cstheme="majorEastAsia"/>
                <w:b/>
                <w:bCs/>
                <w:sz w:val="20"/>
                <w:szCs w:val="20"/>
                <w:lang w:val="en-US" w:eastAsia="zh-CN" w:bidi="ar"/>
              </w:rPr>
              <w:t>交付地点</w:t>
            </w:r>
          </w:p>
        </w:tc>
      </w:tr>
      <w:tr>
        <w:tblPrEx>
          <w:tblLayout w:type="fixed"/>
          <w:tblCellMar>
            <w:top w:w="15" w:type="dxa"/>
            <w:left w:w="15" w:type="dxa"/>
            <w:bottom w:w="15" w:type="dxa"/>
            <w:right w:w="15" w:type="dxa"/>
          </w:tblCellMar>
        </w:tblPrEx>
        <w:trPr>
          <w:trHeight w:val="23" w:hRule="atLeast"/>
          <w:jc w:val="center"/>
        </w:trPr>
        <w:tc>
          <w:tcPr>
            <w:tcW w:w="518" w:type="dxa"/>
            <w:vMerge w:val="restart"/>
            <w:tcBorders>
              <w:top w:val="single" w:color="000000" w:sz="4" w:space="0"/>
              <w:left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1</w:t>
            </w:r>
          </w:p>
        </w:tc>
        <w:tc>
          <w:tcPr>
            <w:tcW w:w="2224" w:type="dxa"/>
            <w:vMerge w:val="restart"/>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基于开源GIS软件的海洋地理数据处理模块研制</w:t>
            </w:r>
          </w:p>
        </w:tc>
        <w:tc>
          <w:tcPr>
            <w:tcW w:w="1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240" w:lineRule="auto"/>
              <w:ind w:firstLine="0" w:firstLineChars="0"/>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rPr>
              <w:t>S-101电子海图数据GDAL读写模块</w:t>
            </w:r>
          </w:p>
        </w:tc>
        <w:tc>
          <w:tcPr>
            <w:tcW w:w="123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81</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rPr>
              <w:t>15</w:t>
            </w:r>
          </w:p>
        </w:tc>
        <w:tc>
          <w:tcPr>
            <w:tcW w:w="113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详见第五章</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技术要求</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vMerge w:val="continue"/>
            <w:tcBorders>
              <w:left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z w:val="21"/>
                <w:szCs w:val="21"/>
              </w:rPr>
            </w:pPr>
          </w:p>
        </w:tc>
        <w:tc>
          <w:tcPr>
            <w:tcW w:w="2224" w:type="dxa"/>
            <w:vMerge w:val="continue"/>
            <w:tcBorders>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p>
        </w:tc>
        <w:tc>
          <w:tcPr>
            <w:tcW w:w="1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240" w:lineRule="auto"/>
              <w:ind w:firstLine="0" w:firstLineChars="0"/>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rPr>
              <w:t>S-102海底地形数据GDAL读写模块</w:t>
            </w:r>
          </w:p>
        </w:tc>
        <w:tc>
          <w:tcPr>
            <w:tcW w:w="123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rPr>
              <w:t>18</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vMerge w:val="continue"/>
            <w:tcBorders>
              <w:left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z w:val="21"/>
                <w:szCs w:val="21"/>
              </w:rPr>
            </w:pPr>
          </w:p>
        </w:tc>
        <w:tc>
          <w:tcPr>
            <w:tcW w:w="2224" w:type="dxa"/>
            <w:vMerge w:val="continue"/>
            <w:tcBorders>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p>
        </w:tc>
        <w:tc>
          <w:tcPr>
            <w:tcW w:w="1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240" w:lineRule="auto"/>
              <w:ind w:firstLine="0" w:firstLineChars="0"/>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rPr>
              <w:t>S-101电子海图数据QGIS显示模块</w:t>
            </w:r>
          </w:p>
        </w:tc>
        <w:tc>
          <w:tcPr>
            <w:tcW w:w="123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24</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vMerge w:val="continue"/>
            <w:tcBorders>
              <w:left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z w:val="21"/>
                <w:szCs w:val="21"/>
              </w:rPr>
            </w:pPr>
          </w:p>
        </w:tc>
        <w:tc>
          <w:tcPr>
            <w:tcW w:w="2224" w:type="dxa"/>
            <w:vMerge w:val="continue"/>
            <w:tcBorders>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p>
        </w:tc>
        <w:tc>
          <w:tcPr>
            <w:tcW w:w="1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240" w:lineRule="auto"/>
              <w:ind w:firstLine="0" w:firstLineChars="0"/>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rPr>
              <w:t>S-102海底地形数据QGIS显示模块</w:t>
            </w:r>
          </w:p>
        </w:tc>
        <w:tc>
          <w:tcPr>
            <w:tcW w:w="123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18</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vMerge w:val="continue"/>
            <w:tcBorders>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p>
        </w:tc>
        <w:tc>
          <w:tcPr>
            <w:tcW w:w="2224" w:type="dxa"/>
            <w:vMerge w:val="continue"/>
            <w:tcBorders>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p>
        </w:tc>
        <w:tc>
          <w:tcPr>
            <w:tcW w:w="1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240" w:lineRule="auto"/>
              <w:ind w:firstLine="0" w:firstLineChars="0"/>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rPr>
              <w:t>GeoMesa分布式平台搭建与资料整编</w:t>
            </w:r>
          </w:p>
        </w:tc>
        <w:tc>
          <w:tcPr>
            <w:tcW w:w="123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6</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2</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7米无人艇及配件购置</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7米无人艇及配件购置</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10</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3</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5米海洋铝合金无人艇及配件购置</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5米海洋铝合金无人艇及配件购置</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5.5</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4</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40匹柴油挂机购置</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40匹柴油挂机购置</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12</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5</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磁力仪拖曳绞车购置</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磁力仪拖曳绞车购置</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23</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6</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多代卫星测高全球GDR数据及“两洋海域”预处理数据购置</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多代卫星测高全球GDR数据及“两洋海域”预处理数据购置</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10</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7</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北斗地面差分基站数据管理和服务模块研制</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北斗地面差分基站数据管理和服务模块研制</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7.5</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8</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基于AUV平台开展水下重力、多波束试验测试</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基于AUV平台开展水下重力、多波束试验测试</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55</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9</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惯性系统与DVL组合导航系统租赁</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惯性系统与DVL组合导航系统租赁</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8</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10</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多代卫星测高数据融合处理及平均海平面模型构建技术</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多代卫星测高数据融合处理及平均海平面模型构建技术</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15</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r>
        <w:tblPrEx>
          <w:tblLayout w:type="fixed"/>
          <w:tblCellMar>
            <w:top w:w="15" w:type="dxa"/>
            <w:left w:w="15" w:type="dxa"/>
            <w:bottom w:w="15" w:type="dxa"/>
            <w:right w:w="15" w:type="dxa"/>
          </w:tblCellMar>
        </w:tblPrEx>
        <w:trPr>
          <w:trHeight w:val="23" w:hRule="atLeast"/>
          <w:jc w:val="center"/>
        </w:trPr>
        <w:tc>
          <w:tcPr>
            <w:tcW w:w="518"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11</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地球扰动引力场参数计算模型优化与适用性研究</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z w:val="21"/>
                <w:szCs w:val="21"/>
              </w:rPr>
              <w:t>地球扰动引力场参数计算模型优化与适用性研究</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15</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rPr>
            </w:pPr>
            <w:r>
              <w:rPr>
                <w:rFonts w:hint="eastAsia" w:asciiTheme="majorEastAsia" w:hAnsiTheme="majorEastAsia" w:eastAsiaTheme="majorEastAsia" w:cstheme="majorEastAsia"/>
                <w:spacing w:val="2"/>
                <w:kern w:val="0"/>
                <w:sz w:val="21"/>
                <w:szCs w:val="21"/>
                <w:lang w:val="en-US" w:eastAsia="zh-CN"/>
              </w:rPr>
              <w:t>/</w:t>
            </w:r>
          </w:p>
        </w:tc>
        <w:tc>
          <w:tcPr>
            <w:tcW w:w="113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outlineLvl w:val="9"/>
              <w:rPr>
                <w:rFonts w:hint="eastAsia" w:asciiTheme="majorEastAsia" w:hAnsiTheme="majorEastAsia" w:eastAsiaTheme="majorEastAsia" w:cstheme="majorEastAsia"/>
                <w:spacing w:val="2"/>
                <w:kern w:val="0"/>
                <w:sz w:val="21"/>
                <w:szCs w:val="21"/>
                <w:lang w:val="en-US" w:eastAsia="zh-CN"/>
              </w:rPr>
            </w:pPr>
            <w:r>
              <w:rPr>
                <w:rFonts w:hint="eastAsia" w:asciiTheme="majorEastAsia" w:hAnsiTheme="majorEastAsia" w:eastAsiaTheme="majorEastAsia" w:cstheme="majorEastAsia"/>
                <w:spacing w:val="2"/>
                <w:kern w:val="0"/>
                <w:sz w:val="21"/>
                <w:szCs w:val="21"/>
                <w:lang w:val="en-US" w:eastAsia="zh-CN"/>
              </w:rPr>
              <w:t>天津市</w:t>
            </w:r>
          </w:p>
        </w:tc>
      </w:tr>
    </w:tbl>
    <w:p>
      <w:pPr>
        <w:keepNext w:val="0"/>
        <w:keepLines w:val="0"/>
        <w:pageBreakBefore w:val="0"/>
        <w:tabs>
          <w:tab w:val="left" w:pos="2400"/>
        </w:tabs>
        <w:kinsoku/>
        <w:wordWrap/>
        <w:overflowPunct/>
        <w:topLinePunct w:val="0"/>
        <w:autoSpaceDE w:val="0"/>
        <w:autoSpaceDN w:val="0"/>
        <w:bidi w:val="0"/>
        <w:adjustRightInd w:val="0"/>
        <w:snapToGrid/>
        <w:spacing w:line="360" w:lineRule="auto"/>
        <w:ind w:left="420" w:firstLine="422" w:firstLineChars="200"/>
        <w:jc w:val="left"/>
        <w:outlineLvl w:val="9"/>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注：投标价格超过最高投标限价</w:t>
      </w:r>
      <w:r>
        <w:rPr>
          <w:rFonts w:hint="eastAsia" w:asciiTheme="majorEastAsia" w:hAnsiTheme="majorEastAsia" w:eastAsiaTheme="majorEastAsia" w:cstheme="majorEastAsia"/>
          <w:b/>
          <w:bCs/>
          <w:kern w:val="0"/>
          <w:szCs w:val="21"/>
          <w:highlight w:val="none"/>
        </w:rPr>
        <w:t>或分项最高投标限价其</w:t>
      </w:r>
      <w:r>
        <w:rPr>
          <w:rFonts w:hint="eastAsia" w:asciiTheme="majorEastAsia" w:hAnsiTheme="majorEastAsia" w:eastAsiaTheme="majorEastAsia" w:cstheme="majorEastAsia"/>
          <w:b/>
          <w:bCs/>
          <w:kern w:val="0"/>
          <w:szCs w:val="21"/>
        </w:rPr>
        <w:t>投标将被否决。</w:t>
      </w:r>
    </w:p>
    <w:p>
      <w:pPr>
        <w:keepNext w:val="0"/>
        <w:keepLines w:val="0"/>
        <w:pageBreakBefore w:val="0"/>
        <w:kinsoku/>
        <w:wordWrap/>
        <w:overflowPunct/>
        <w:topLinePunct w:val="0"/>
        <w:autoSpaceDE w:val="0"/>
        <w:autoSpaceDN w:val="0"/>
        <w:bidi w:val="0"/>
        <w:adjustRightInd w:val="0"/>
        <w:snapToGrid/>
        <w:spacing w:line="360" w:lineRule="auto"/>
        <w:ind w:firstLine="430" w:firstLineChars="200"/>
        <w:outlineLvl w:val="9"/>
        <w:rPr>
          <w:rFonts w:hint="eastAsia" w:asciiTheme="majorEastAsia" w:hAnsiTheme="majorEastAsia" w:eastAsiaTheme="majorEastAsia" w:cstheme="majorEastAsia"/>
          <w:b/>
          <w:bCs/>
          <w:kern w:val="0"/>
          <w:szCs w:val="21"/>
        </w:rPr>
      </w:pPr>
      <w:bookmarkStart w:id="6" w:name="_Toc30447"/>
      <w:bookmarkStart w:id="7" w:name="_Toc12674"/>
      <w:bookmarkStart w:id="8" w:name="_Toc6844002"/>
      <w:r>
        <w:rPr>
          <w:rFonts w:hint="eastAsia" w:asciiTheme="majorEastAsia" w:hAnsiTheme="majorEastAsia" w:eastAsiaTheme="majorEastAsia" w:cstheme="majorEastAsia"/>
          <w:b/>
          <w:bCs/>
          <w:spacing w:val="2"/>
          <w:kern w:val="0"/>
          <w:szCs w:val="21"/>
        </w:rPr>
        <w:t>3.投标人资格</w:t>
      </w:r>
      <w:r>
        <w:rPr>
          <w:rFonts w:hint="eastAsia" w:asciiTheme="majorEastAsia" w:hAnsiTheme="majorEastAsia" w:eastAsiaTheme="majorEastAsia" w:cstheme="majorEastAsia"/>
          <w:b/>
          <w:bCs/>
          <w:kern w:val="0"/>
          <w:szCs w:val="21"/>
        </w:rPr>
        <w:t>要求</w:t>
      </w:r>
      <w:bookmarkEnd w:id="6"/>
      <w:bookmarkEnd w:id="7"/>
      <w:bookmarkEnd w:id="8"/>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3.1具有独</w:t>
      </w:r>
      <w:r>
        <w:rPr>
          <w:rFonts w:hint="eastAsia" w:asciiTheme="majorEastAsia" w:hAnsiTheme="majorEastAsia" w:eastAsiaTheme="majorEastAsia" w:cstheme="majorEastAsia"/>
          <w:spacing w:val="2"/>
          <w:kern w:val="0"/>
          <w:szCs w:val="21"/>
          <w:lang w:eastAsia="zh-CN"/>
        </w:rPr>
        <w:t>立</w:t>
      </w:r>
      <w:r>
        <w:rPr>
          <w:rFonts w:hint="eastAsia" w:asciiTheme="majorEastAsia" w:hAnsiTheme="majorEastAsia" w:eastAsiaTheme="majorEastAsia" w:cstheme="majorEastAsia"/>
          <w:spacing w:val="2"/>
          <w:kern w:val="0"/>
          <w:szCs w:val="21"/>
        </w:rPr>
        <w:t>承担</w:t>
      </w:r>
      <w:r>
        <w:rPr>
          <w:rFonts w:hint="eastAsia" w:asciiTheme="majorEastAsia" w:hAnsiTheme="majorEastAsia" w:eastAsiaTheme="majorEastAsia" w:cstheme="majorEastAsia"/>
          <w:spacing w:val="2"/>
          <w:kern w:val="0"/>
          <w:szCs w:val="21"/>
          <w:lang w:eastAsia="zh-CN"/>
        </w:rPr>
        <w:t>民</w:t>
      </w:r>
      <w:r>
        <w:rPr>
          <w:rFonts w:hint="eastAsia" w:asciiTheme="majorEastAsia" w:hAnsiTheme="majorEastAsia" w:eastAsiaTheme="majorEastAsia" w:cstheme="majorEastAsia"/>
          <w:spacing w:val="2"/>
          <w:kern w:val="0"/>
          <w:szCs w:val="21"/>
        </w:rPr>
        <w:t>事责任的能</w:t>
      </w:r>
      <w:r>
        <w:rPr>
          <w:rFonts w:hint="eastAsia" w:asciiTheme="majorEastAsia" w:hAnsiTheme="majorEastAsia" w:eastAsiaTheme="majorEastAsia" w:cstheme="majorEastAsia"/>
          <w:spacing w:val="2"/>
          <w:kern w:val="0"/>
          <w:szCs w:val="21"/>
          <w:lang w:eastAsia="zh-CN"/>
        </w:rPr>
        <w:t>力</w:t>
      </w:r>
      <w:r>
        <w:rPr>
          <w:rFonts w:hint="eastAsia" w:asciiTheme="majorEastAsia" w:hAnsiTheme="majorEastAsia" w:eastAsiaTheme="majorEastAsia" w:cstheme="majorEastAsia"/>
          <w:spacing w:val="2"/>
          <w:kern w:val="0"/>
          <w:szCs w:val="21"/>
        </w:rPr>
        <w:t>；</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3.2具有良好的商业信誉和健全的财务会计制度；</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3.3具有履</w:t>
      </w:r>
      <w:r>
        <w:rPr>
          <w:rFonts w:hint="eastAsia" w:asciiTheme="majorEastAsia" w:hAnsiTheme="majorEastAsia" w:eastAsiaTheme="majorEastAsia" w:cstheme="majorEastAsia"/>
          <w:spacing w:val="2"/>
          <w:kern w:val="0"/>
          <w:szCs w:val="21"/>
          <w:lang w:eastAsia="zh-CN"/>
        </w:rPr>
        <w:t>行</w:t>
      </w:r>
      <w:r>
        <w:rPr>
          <w:rFonts w:hint="eastAsia" w:asciiTheme="majorEastAsia" w:hAnsiTheme="majorEastAsia" w:eastAsiaTheme="majorEastAsia" w:cstheme="majorEastAsia"/>
          <w:spacing w:val="2"/>
          <w:kern w:val="0"/>
          <w:szCs w:val="21"/>
        </w:rPr>
        <w:t>合同所必须的设备和专业技术能</w:t>
      </w:r>
      <w:r>
        <w:rPr>
          <w:rFonts w:hint="eastAsia" w:asciiTheme="majorEastAsia" w:hAnsiTheme="majorEastAsia" w:eastAsiaTheme="majorEastAsia" w:cstheme="majorEastAsia"/>
          <w:spacing w:val="2"/>
          <w:kern w:val="0"/>
          <w:szCs w:val="21"/>
          <w:lang w:eastAsia="zh-CN"/>
        </w:rPr>
        <w:t>力</w:t>
      </w:r>
      <w:r>
        <w:rPr>
          <w:rFonts w:hint="eastAsia" w:asciiTheme="majorEastAsia" w:hAnsiTheme="majorEastAsia" w:eastAsiaTheme="majorEastAsia" w:cstheme="majorEastAsia"/>
          <w:spacing w:val="2"/>
          <w:kern w:val="0"/>
          <w:szCs w:val="21"/>
        </w:rPr>
        <w:t>；</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3.4有依法缴纳税收和社会保障资</w:t>
      </w:r>
      <w:r>
        <w:rPr>
          <w:rFonts w:hint="eastAsia" w:asciiTheme="majorEastAsia" w:hAnsiTheme="majorEastAsia" w:eastAsiaTheme="majorEastAsia" w:cstheme="majorEastAsia"/>
          <w:spacing w:val="2"/>
          <w:kern w:val="0"/>
          <w:szCs w:val="21"/>
          <w:lang w:eastAsia="zh-CN"/>
        </w:rPr>
        <w:t>金</w:t>
      </w:r>
      <w:r>
        <w:rPr>
          <w:rFonts w:hint="eastAsia" w:asciiTheme="majorEastAsia" w:hAnsiTheme="majorEastAsia" w:eastAsiaTheme="majorEastAsia" w:cstheme="majorEastAsia"/>
          <w:spacing w:val="2"/>
          <w:kern w:val="0"/>
          <w:szCs w:val="21"/>
        </w:rPr>
        <w:t>的良好记录；</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3.5参加采购活动前 3 年内,在经营活动中没有重</w:t>
      </w:r>
      <w:r>
        <w:rPr>
          <w:rFonts w:hint="eastAsia" w:asciiTheme="majorEastAsia" w:hAnsiTheme="majorEastAsia" w:eastAsiaTheme="majorEastAsia" w:cstheme="majorEastAsia"/>
          <w:spacing w:val="2"/>
          <w:kern w:val="0"/>
          <w:szCs w:val="21"/>
          <w:lang w:eastAsia="zh-CN"/>
        </w:rPr>
        <w:t>大</w:t>
      </w:r>
      <w:r>
        <w:rPr>
          <w:rFonts w:hint="eastAsia" w:asciiTheme="majorEastAsia" w:hAnsiTheme="majorEastAsia" w:eastAsiaTheme="majorEastAsia" w:cstheme="majorEastAsia"/>
          <w:spacing w:val="2"/>
          <w:kern w:val="0"/>
          <w:szCs w:val="21"/>
        </w:rPr>
        <w:t>违法记录；</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w:t>
      </w:r>
      <w:r>
        <w:rPr>
          <w:rFonts w:hint="eastAsia" w:asciiTheme="majorEastAsia" w:hAnsiTheme="majorEastAsia" w:eastAsiaTheme="majorEastAsia" w:cstheme="majorEastAsia"/>
          <w:spacing w:val="2"/>
          <w:kern w:val="0"/>
          <w:szCs w:val="21"/>
          <w:highlight w:val="none"/>
          <w:lang w:val="en-US" w:eastAsia="zh-CN"/>
        </w:rPr>
        <w:t>6</w:t>
      </w:r>
      <w:r>
        <w:rPr>
          <w:rFonts w:hint="eastAsia" w:asciiTheme="majorEastAsia" w:hAnsiTheme="majorEastAsia" w:eastAsiaTheme="majorEastAsia" w:cstheme="majorEastAsia"/>
          <w:spacing w:val="2"/>
          <w:kern w:val="0"/>
          <w:szCs w:val="21"/>
          <w:highlight w:val="none"/>
        </w:rPr>
        <w:t>本项目不接受联合体投标。</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lang w:val="en-US" w:eastAsia="zh-CN"/>
        </w:rPr>
        <w:t>3.7</w:t>
      </w:r>
      <w:r>
        <w:rPr>
          <w:rFonts w:hint="eastAsia" w:asciiTheme="majorEastAsia" w:hAnsiTheme="majorEastAsia" w:eastAsiaTheme="majorEastAsia" w:cstheme="majorEastAsia"/>
          <w:spacing w:val="2"/>
          <w:kern w:val="0"/>
          <w:szCs w:val="21"/>
          <w:highlight w:val="none"/>
        </w:rPr>
        <w:t>向</w:t>
      </w:r>
      <w:r>
        <w:rPr>
          <w:rFonts w:hint="eastAsia" w:asciiTheme="majorEastAsia" w:hAnsiTheme="majorEastAsia" w:eastAsiaTheme="majorEastAsia" w:cstheme="majorEastAsia"/>
          <w:spacing w:val="2"/>
          <w:kern w:val="0"/>
          <w:szCs w:val="21"/>
          <w:highlight w:val="none"/>
          <w:lang w:val="en-US" w:eastAsia="zh-CN"/>
        </w:rPr>
        <w:t>招标</w:t>
      </w:r>
      <w:r>
        <w:rPr>
          <w:rFonts w:hint="eastAsia" w:asciiTheme="majorEastAsia" w:hAnsiTheme="majorEastAsia" w:eastAsiaTheme="majorEastAsia" w:cstheme="majorEastAsia"/>
          <w:spacing w:val="2"/>
          <w:kern w:val="0"/>
          <w:szCs w:val="21"/>
          <w:highlight w:val="none"/>
        </w:rPr>
        <w:t>代理机构购买了招标文件并登记备案，否则无资格参加本次投标。</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lang w:val="en-US" w:eastAsia="zh-CN"/>
        </w:rPr>
      </w:pPr>
      <w:r>
        <w:rPr>
          <w:rFonts w:hint="eastAsia" w:asciiTheme="majorEastAsia" w:hAnsiTheme="majorEastAsia" w:eastAsiaTheme="majorEastAsia" w:cstheme="majorEastAsia"/>
          <w:spacing w:val="2"/>
          <w:kern w:val="0"/>
          <w:szCs w:val="21"/>
          <w:highlight w:val="none"/>
        </w:rPr>
        <w:t>3.</w:t>
      </w:r>
      <w:r>
        <w:rPr>
          <w:rFonts w:hint="eastAsia" w:asciiTheme="majorEastAsia" w:hAnsiTheme="majorEastAsia" w:eastAsiaTheme="majorEastAsia" w:cstheme="majorEastAsia"/>
          <w:spacing w:val="2"/>
          <w:kern w:val="0"/>
          <w:szCs w:val="21"/>
          <w:highlight w:val="none"/>
          <w:lang w:val="en-US" w:eastAsia="zh-CN"/>
        </w:rPr>
        <w:t>8单位负责人为同一人或者存在直接控股、管理关系的不同投标人，不得同时参与同一合同项下的采购活动。</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lang w:val="en-US" w:eastAsia="zh-CN"/>
        </w:rPr>
        <w:t>3.9</w:t>
      </w:r>
      <w:r>
        <w:rPr>
          <w:rFonts w:hint="eastAsia" w:asciiTheme="majorEastAsia" w:hAnsiTheme="majorEastAsia" w:eastAsiaTheme="majorEastAsia" w:cstheme="majorEastAsia"/>
          <w:spacing w:val="2"/>
          <w:kern w:val="0"/>
          <w:szCs w:val="21"/>
          <w:highlight w:val="none"/>
        </w:rPr>
        <w:t>法律、</w:t>
      </w:r>
      <w:r>
        <w:rPr>
          <w:rFonts w:hint="eastAsia" w:asciiTheme="majorEastAsia" w:hAnsiTheme="majorEastAsia" w:eastAsiaTheme="majorEastAsia" w:cstheme="majorEastAsia"/>
          <w:spacing w:val="2"/>
          <w:kern w:val="0"/>
          <w:szCs w:val="21"/>
          <w:highlight w:val="none"/>
          <w:lang w:eastAsia="zh-CN"/>
        </w:rPr>
        <w:t>行</w:t>
      </w:r>
      <w:r>
        <w:rPr>
          <w:rFonts w:hint="eastAsia" w:asciiTheme="majorEastAsia" w:hAnsiTheme="majorEastAsia" w:eastAsiaTheme="majorEastAsia" w:cstheme="majorEastAsia"/>
          <w:spacing w:val="2"/>
          <w:kern w:val="0"/>
          <w:szCs w:val="21"/>
          <w:highlight w:val="none"/>
        </w:rPr>
        <w:t>政法规规定的其他条件；</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lang w:val="en-US" w:eastAsia="zh-CN"/>
        </w:rPr>
      </w:pPr>
      <w:r>
        <w:rPr>
          <w:rFonts w:hint="eastAsia" w:asciiTheme="majorEastAsia" w:hAnsiTheme="majorEastAsia" w:eastAsiaTheme="majorEastAsia" w:cstheme="majorEastAsia"/>
          <w:spacing w:val="2"/>
          <w:kern w:val="0"/>
          <w:szCs w:val="21"/>
          <w:highlight w:val="none"/>
          <w:lang w:val="en-US" w:eastAsia="zh-CN"/>
        </w:rPr>
        <w:t>3.10</w:t>
      </w:r>
      <w:r>
        <w:rPr>
          <w:rFonts w:hint="eastAsia" w:asciiTheme="majorEastAsia" w:hAnsiTheme="majorEastAsia" w:eastAsiaTheme="majorEastAsia" w:cstheme="majorEastAsia"/>
          <w:spacing w:val="2"/>
          <w:kern w:val="0"/>
          <w:szCs w:val="21"/>
          <w:highlight w:val="none"/>
          <w:lang w:eastAsia="zh-CN"/>
        </w:rPr>
        <w:t>非</w:t>
      </w:r>
      <w:r>
        <w:rPr>
          <w:rFonts w:hint="eastAsia" w:asciiTheme="majorEastAsia" w:hAnsiTheme="majorEastAsia" w:eastAsiaTheme="majorEastAsia" w:cstheme="majorEastAsia"/>
          <w:spacing w:val="2"/>
          <w:kern w:val="0"/>
          <w:szCs w:val="21"/>
          <w:highlight w:val="none"/>
        </w:rPr>
        <w:t>外资独资或外资</w:t>
      </w:r>
      <w:r>
        <w:rPr>
          <w:rFonts w:hint="eastAsia" w:asciiTheme="majorEastAsia" w:hAnsiTheme="majorEastAsia" w:eastAsiaTheme="majorEastAsia" w:cstheme="majorEastAsia"/>
          <w:spacing w:val="2"/>
          <w:kern w:val="0"/>
          <w:szCs w:val="21"/>
          <w:highlight w:val="none"/>
          <w:lang w:val="en-US" w:eastAsia="zh-CN"/>
        </w:rPr>
        <w:t>合资</w:t>
      </w:r>
      <w:r>
        <w:rPr>
          <w:rFonts w:hint="eastAsia" w:asciiTheme="majorEastAsia" w:hAnsiTheme="majorEastAsia" w:eastAsiaTheme="majorEastAsia" w:cstheme="majorEastAsia"/>
          <w:spacing w:val="2"/>
          <w:kern w:val="0"/>
          <w:szCs w:val="21"/>
          <w:highlight w:val="none"/>
        </w:rPr>
        <w:t>企业</w:t>
      </w:r>
      <w:r>
        <w:rPr>
          <w:rFonts w:hint="eastAsia" w:asciiTheme="majorEastAsia" w:hAnsiTheme="majorEastAsia" w:eastAsiaTheme="majorEastAsia" w:cstheme="majorEastAsia"/>
          <w:spacing w:val="2"/>
          <w:kern w:val="0"/>
          <w:szCs w:val="21"/>
          <w:highlight w:val="none"/>
          <w:lang w:eastAsia="zh-CN"/>
        </w:rPr>
        <w:t>，</w:t>
      </w:r>
      <w:r>
        <w:rPr>
          <w:rFonts w:hint="eastAsia" w:asciiTheme="majorEastAsia" w:hAnsiTheme="majorEastAsia" w:eastAsiaTheme="majorEastAsia" w:cstheme="majorEastAsia"/>
          <w:spacing w:val="2"/>
          <w:kern w:val="0"/>
          <w:szCs w:val="21"/>
          <w:highlight w:val="none"/>
          <w:lang w:val="en-US" w:eastAsia="zh-CN"/>
        </w:rPr>
        <w:t>管理层不能有外籍员工</w:t>
      </w:r>
      <w:r>
        <w:rPr>
          <w:rFonts w:hint="eastAsia" w:asciiTheme="majorEastAsia" w:hAnsiTheme="majorEastAsia" w:eastAsiaTheme="majorEastAsia" w:cstheme="majorEastAsia"/>
          <w:spacing w:val="2"/>
          <w:kern w:val="0"/>
          <w:szCs w:val="21"/>
          <w:highlight w:val="none"/>
        </w:rPr>
        <w:t>；</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lang w:val="en-US" w:eastAsia="zh-CN"/>
        </w:rPr>
      </w:pPr>
      <w:bookmarkStart w:id="9" w:name="_Toc24166"/>
      <w:bookmarkStart w:id="10" w:name="_Toc6844003"/>
      <w:bookmarkStart w:id="11" w:name="_Toc31054"/>
      <w:r>
        <w:rPr>
          <w:rFonts w:hint="eastAsia" w:asciiTheme="majorEastAsia" w:hAnsiTheme="majorEastAsia" w:eastAsiaTheme="majorEastAsia" w:cstheme="majorEastAsia"/>
          <w:spacing w:val="2"/>
          <w:kern w:val="0"/>
          <w:szCs w:val="21"/>
          <w:highlight w:val="none"/>
        </w:rPr>
        <w:t>3.</w:t>
      </w:r>
      <w:r>
        <w:rPr>
          <w:rFonts w:hint="eastAsia" w:asciiTheme="majorEastAsia" w:hAnsiTheme="majorEastAsia" w:eastAsiaTheme="majorEastAsia" w:cstheme="majorEastAsia"/>
          <w:spacing w:val="2"/>
          <w:kern w:val="0"/>
          <w:szCs w:val="21"/>
          <w:highlight w:val="none"/>
          <w:lang w:val="en-US" w:eastAsia="zh-CN"/>
        </w:rPr>
        <w:t>11其他要求</w:t>
      </w:r>
    </w:p>
    <w:tbl>
      <w:tblPr>
        <w:tblStyle w:val="5"/>
        <w:tblW w:w="7653" w:type="dxa"/>
        <w:jc w:val="center"/>
        <w:tblInd w:w="-2897" w:type="dxa"/>
        <w:tblLayout w:type="fixed"/>
        <w:tblCellMar>
          <w:top w:w="15" w:type="dxa"/>
          <w:left w:w="15" w:type="dxa"/>
          <w:bottom w:w="15" w:type="dxa"/>
          <w:right w:w="15" w:type="dxa"/>
        </w:tblCellMar>
      </w:tblPr>
      <w:tblGrid>
        <w:gridCol w:w="1025"/>
        <w:gridCol w:w="3761"/>
        <w:gridCol w:w="2867"/>
      </w:tblGrid>
      <w:tr>
        <w:tblPrEx>
          <w:tblLayout w:type="fixed"/>
          <w:tblCellMar>
            <w:top w:w="15" w:type="dxa"/>
            <w:left w:w="15" w:type="dxa"/>
            <w:bottom w:w="15" w:type="dxa"/>
            <w:right w:w="15" w:type="dxa"/>
          </w:tblCellMar>
        </w:tblPrEx>
        <w:trPr>
          <w:trHeight w:val="1143" w:hRule="atLeast"/>
          <w:jc w:val="center"/>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stheme="majorEastAsia"/>
                <w:b/>
              </w:rPr>
            </w:pPr>
            <w:r>
              <w:rPr>
                <w:rFonts w:hint="eastAsia" w:asciiTheme="majorEastAsia" w:hAnsiTheme="majorEastAsia" w:eastAsiaTheme="majorEastAsia" w:cstheme="majorEastAsia"/>
                <w:b/>
                <w:bCs/>
                <w:szCs w:val="21"/>
                <w:lang w:bidi="ar"/>
              </w:rPr>
              <w:t>包号</w:t>
            </w:r>
          </w:p>
        </w:tc>
        <w:tc>
          <w:tcPr>
            <w:tcW w:w="376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heme="majorEastAsia" w:hAnsiTheme="majorEastAsia" w:eastAsiaTheme="majorEastAsia" w:cstheme="majorEastAsia"/>
                <w:b/>
                <w:bCs/>
                <w:szCs w:val="21"/>
                <w:lang w:bidi="ar"/>
              </w:rPr>
            </w:pPr>
            <w:r>
              <w:rPr>
                <w:rFonts w:hint="eastAsia" w:asciiTheme="majorEastAsia" w:hAnsiTheme="majorEastAsia" w:eastAsiaTheme="majorEastAsia" w:cstheme="majorEastAsia"/>
                <w:b/>
                <w:bCs/>
                <w:szCs w:val="21"/>
                <w:lang w:bidi="ar"/>
              </w:rPr>
              <w:t>包名称</w:t>
            </w:r>
          </w:p>
        </w:tc>
        <w:tc>
          <w:tcPr>
            <w:tcW w:w="286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heme="majorEastAsia" w:hAnsiTheme="majorEastAsia" w:eastAsiaTheme="majorEastAsia" w:cstheme="majorEastAsia"/>
                <w:b/>
                <w:bCs/>
                <w:szCs w:val="21"/>
                <w:lang w:bidi="ar"/>
              </w:rPr>
            </w:pPr>
            <w:r>
              <w:rPr>
                <w:rFonts w:hint="eastAsia" w:asciiTheme="majorEastAsia" w:hAnsiTheme="majorEastAsia" w:eastAsiaTheme="majorEastAsia" w:cstheme="majorEastAsia"/>
                <w:b/>
                <w:bCs/>
                <w:szCs w:val="21"/>
                <w:lang w:bidi="ar"/>
              </w:rPr>
              <w:t>资质要求</w:t>
            </w:r>
          </w:p>
        </w:tc>
      </w:tr>
      <w:tr>
        <w:tblPrEx>
          <w:tblLayout w:type="fixed"/>
          <w:tblCellMar>
            <w:top w:w="15" w:type="dxa"/>
            <w:left w:w="15" w:type="dxa"/>
            <w:bottom w:w="15" w:type="dxa"/>
            <w:right w:w="15" w:type="dxa"/>
          </w:tblCellMar>
        </w:tblPrEx>
        <w:trPr>
          <w:jc w:val="center"/>
        </w:trPr>
        <w:tc>
          <w:tcPr>
            <w:tcW w:w="1025" w:type="dxa"/>
            <w:tcBorders>
              <w:top w:val="single" w:color="000000" w:sz="4" w:space="0"/>
              <w:left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1</w:t>
            </w:r>
          </w:p>
        </w:tc>
        <w:tc>
          <w:tcPr>
            <w:tcW w:w="3761" w:type="dxa"/>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基于开源GIS软件的海洋地理数据处理模块研制</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具有乙级以上（含）测绘资质，且具备武器装备科研生产单位三级(含)保密以上资质</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2</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7米无人艇及配件购置</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无</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3</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5米海洋铝合金无人艇及配件购置</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无</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4</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40匹柴油挂机购置</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无</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5</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磁力仪拖曳绞车购置</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无</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6</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多代卫星测高全球GDR数据及“两洋海域”预处理数据购置</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乙级以上测绘资质</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7</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北斗地面差分基站数据管理和服务模块研制</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无</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8</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基于AUV平台开展水下重力、多波束试验测试</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具备武器装备科研生产单位三级(含)保密以上资质证书</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9</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惯性系统与DVL组合导航系统租赁</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具备武器装备科研生产单位三级(含)保密以上资质证书</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10</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多代卫星测高数据融合处理及平均海平面模型构建技术</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无</w:t>
            </w:r>
          </w:p>
        </w:tc>
      </w:tr>
      <w:tr>
        <w:tblPrEx>
          <w:tblLayout w:type="fixed"/>
          <w:tblCellMar>
            <w:top w:w="15" w:type="dxa"/>
            <w:left w:w="15" w:type="dxa"/>
            <w:bottom w:w="15" w:type="dxa"/>
            <w:right w:w="15"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auto" w:sz="4" w:space="0"/>
            </w:tcBorders>
            <w:vAlign w:val="center"/>
          </w:tcPr>
          <w:p>
            <w:pPr>
              <w:tabs>
                <w:tab w:val="left" w:pos="0"/>
              </w:tabs>
              <w:spacing w:line="360" w:lineRule="auto"/>
              <w:contextualSpacing/>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11</w:t>
            </w:r>
          </w:p>
        </w:tc>
        <w:tc>
          <w:tcPr>
            <w:tcW w:w="376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zCs w:val="21"/>
              </w:rPr>
              <w:t>地球扰动引力场参数计算模型优化与适用性研究</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无</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26" w:firstLineChars="200"/>
        <w:jc w:val="left"/>
        <w:textAlignment w:val="auto"/>
        <w:outlineLvl w:val="9"/>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spacing w:val="1"/>
          <w:kern w:val="0"/>
          <w:szCs w:val="21"/>
        </w:rPr>
        <w:t>4</w:t>
      </w:r>
      <w:r>
        <w:rPr>
          <w:rFonts w:hint="eastAsia" w:asciiTheme="majorEastAsia" w:hAnsiTheme="majorEastAsia" w:eastAsiaTheme="majorEastAsia" w:cstheme="majorEastAsia"/>
          <w:b/>
          <w:bCs/>
          <w:kern w:val="0"/>
          <w:szCs w:val="21"/>
        </w:rPr>
        <w:t>.</w:t>
      </w:r>
      <w:r>
        <w:rPr>
          <w:rFonts w:hint="eastAsia" w:asciiTheme="majorEastAsia" w:hAnsiTheme="majorEastAsia" w:eastAsiaTheme="majorEastAsia" w:cstheme="majorEastAsia"/>
          <w:b/>
          <w:bCs/>
          <w:spacing w:val="2"/>
          <w:kern w:val="0"/>
          <w:szCs w:val="21"/>
        </w:rPr>
        <w:t>招标文件的</w:t>
      </w:r>
      <w:r>
        <w:rPr>
          <w:rFonts w:hint="eastAsia" w:asciiTheme="majorEastAsia" w:hAnsiTheme="majorEastAsia" w:eastAsiaTheme="majorEastAsia" w:cstheme="majorEastAsia"/>
          <w:b/>
          <w:bCs/>
          <w:kern w:val="0"/>
          <w:szCs w:val="21"/>
        </w:rPr>
        <w:t>获取</w:t>
      </w:r>
      <w:bookmarkEnd w:id="9"/>
      <w:bookmarkEnd w:id="10"/>
      <w:bookmarkEnd w:id="11"/>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lang w:val="en-US" w:eastAsia="zh-CN"/>
        </w:rPr>
      </w:pPr>
      <w:bookmarkStart w:id="12" w:name="_Toc6844004"/>
      <w:bookmarkStart w:id="13" w:name="_Toc18186"/>
      <w:bookmarkStart w:id="14" w:name="_Toc25218"/>
      <w:r>
        <w:rPr>
          <w:rFonts w:hint="eastAsia" w:asciiTheme="majorEastAsia" w:hAnsiTheme="majorEastAsia" w:eastAsiaTheme="majorEastAsia" w:cstheme="majorEastAsia"/>
          <w:spacing w:val="2"/>
          <w:kern w:val="0"/>
          <w:szCs w:val="21"/>
        </w:rPr>
        <w:t>4.1</w:t>
      </w:r>
      <w:r>
        <w:rPr>
          <w:rFonts w:hint="eastAsia" w:asciiTheme="majorEastAsia" w:hAnsiTheme="majorEastAsia" w:eastAsiaTheme="majorEastAsia" w:cstheme="majorEastAsia"/>
          <w:spacing w:val="2"/>
          <w:kern w:val="0"/>
          <w:szCs w:val="21"/>
          <w:highlight w:val="none"/>
          <w:lang w:eastAsia="zh-CN"/>
        </w:rPr>
        <w:t>凡有意参加投标者，请于2019年8月20日至2019年8月26日，每日上午09:00时至11:00时，下午13:30时至16:00时（北京时间，下同），在北京市朝阳区新源南路6号京城大厦A座8层</w:t>
      </w:r>
      <w:r>
        <w:rPr>
          <w:rFonts w:hint="eastAsia" w:asciiTheme="majorEastAsia" w:hAnsiTheme="majorEastAsia" w:eastAsiaTheme="majorEastAsia" w:cstheme="majorEastAsia"/>
          <w:spacing w:val="2"/>
          <w:kern w:val="0"/>
          <w:szCs w:val="21"/>
          <w:highlight w:val="none"/>
        </w:rPr>
        <w:t>。</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持下述材料购买招标文件。</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lang w:val="en-US" w:eastAsia="zh-CN"/>
        </w:rPr>
        <w:t>1.</w:t>
      </w:r>
      <w:r>
        <w:rPr>
          <w:rFonts w:hint="eastAsia" w:asciiTheme="majorEastAsia" w:hAnsiTheme="majorEastAsia" w:eastAsiaTheme="majorEastAsia" w:cstheme="majorEastAsia"/>
          <w:spacing w:val="2"/>
          <w:kern w:val="0"/>
          <w:szCs w:val="21"/>
          <w:highlight w:val="none"/>
        </w:rPr>
        <w:t>营业执照</w:t>
      </w:r>
      <w:r>
        <w:rPr>
          <w:rFonts w:hint="eastAsia" w:asciiTheme="majorEastAsia" w:hAnsiTheme="majorEastAsia" w:eastAsiaTheme="majorEastAsia" w:cstheme="majorEastAsia"/>
          <w:spacing w:val="2"/>
          <w:kern w:val="0"/>
          <w:szCs w:val="21"/>
          <w:highlight w:val="none"/>
          <w:lang w:val="en-US" w:eastAsia="zh-CN"/>
        </w:rPr>
        <w:t>或事业单位（或军队单位）法人证书</w:t>
      </w:r>
      <w:r>
        <w:rPr>
          <w:rFonts w:hint="eastAsia" w:asciiTheme="majorEastAsia" w:hAnsiTheme="majorEastAsia" w:eastAsiaTheme="majorEastAsia" w:cstheme="majorEastAsia"/>
          <w:spacing w:val="2"/>
          <w:kern w:val="0"/>
          <w:szCs w:val="21"/>
          <w:highlight w:val="none"/>
        </w:rPr>
        <w:t>复印件加盖公章；</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lang w:eastAsia="zh-CN"/>
        </w:rPr>
      </w:pPr>
      <w:r>
        <w:rPr>
          <w:rFonts w:hint="eastAsia" w:asciiTheme="majorEastAsia" w:hAnsiTheme="majorEastAsia" w:eastAsiaTheme="majorEastAsia" w:cstheme="majorEastAsia"/>
          <w:spacing w:val="2"/>
          <w:kern w:val="0"/>
          <w:szCs w:val="21"/>
          <w:highlight w:val="none"/>
        </w:rPr>
        <w:t>2.法定代表人授权书（含法定代表人和被授权人身份证复印件并加盖公章）</w:t>
      </w:r>
      <w:r>
        <w:rPr>
          <w:rFonts w:hint="eastAsia" w:asciiTheme="majorEastAsia" w:hAnsiTheme="majorEastAsia" w:eastAsiaTheme="majorEastAsia" w:cstheme="majorEastAsia"/>
          <w:spacing w:val="2"/>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highlight w:val="none"/>
          <w:lang w:val="en-US" w:eastAsia="zh-CN"/>
        </w:rPr>
      </w:pPr>
      <w:r>
        <w:rPr>
          <w:rFonts w:hint="eastAsia" w:asciiTheme="majorEastAsia" w:hAnsiTheme="majorEastAsia" w:eastAsiaTheme="majorEastAsia" w:cstheme="majorEastAsia"/>
          <w:spacing w:val="2"/>
          <w:kern w:val="0"/>
          <w:szCs w:val="21"/>
          <w:highlight w:val="none"/>
          <w:lang w:val="en-US" w:eastAsia="zh-CN"/>
        </w:rPr>
        <w:t>3.其他要求中的资格证明文件。</w:t>
      </w:r>
    </w:p>
    <w:p>
      <w:pPr>
        <w:keepNext w:val="0"/>
        <w:keepLines w:val="0"/>
        <w:pageBreakBefore w:val="0"/>
        <w:kinsoku/>
        <w:wordWrap/>
        <w:overflowPunct/>
        <w:topLinePunct w:val="0"/>
        <w:bidi w:val="0"/>
        <w:snapToGrid/>
        <w:spacing w:line="288" w:lineRule="auto"/>
        <w:ind w:left="100" w:right="41" w:firstLine="422" w:firstLineChars="200"/>
        <w:outlineLvl w:val="9"/>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注：现场</w:t>
      </w:r>
      <w:r>
        <w:rPr>
          <w:rFonts w:hint="eastAsia" w:asciiTheme="majorEastAsia" w:hAnsiTheme="majorEastAsia" w:eastAsiaTheme="majorEastAsia" w:cstheme="majorEastAsia"/>
          <w:b/>
          <w:bCs/>
          <w:kern w:val="0"/>
          <w:szCs w:val="21"/>
          <w:lang w:val="en-US" w:eastAsia="zh-CN"/>
        </w:rPr>
        <w:t>审查购买招标文件材料</w:t>
      </w:r>
      <w:r>
        <w:rPr>
          <w:rFonts w:hint="eastAsia" w:asciiTheme="majorEastAsia" w:hAnsiTheme="majorEastAsia" w:eastAsiaTheme="majorEastAsia" w:cstheme="majorEastAsia"/>
          <w:b/>
          <w:bCs/>
          <w:kern w:val="0"/>
          <w:szCs w:val="21"/>
        </w:rPr>
        <w:t>，对符合要求的</w:t>
      </w:r>
      <w:r>
        <w:rPr>
          <w:rFonts w:hint="eastAsia" w:asciiTheme="majorEastAsia" w:hAnsiTheme="majorEastAsia" w:eastAsiaTheme="majorEastAsia" w:cstheme="majorEastAsia"/>
          <w:b/>
          <w:bCs/>
          <w:kern w:val="0"/>
          <w:szCs w:val="21"/>
          <w:lang w:val="en-US" w:eastAsia="zh-CN"/>
        </w:rPr>
        <w:t>单位</w:t>
      </w:r>
      <w:r>
        <w:rPr>
          <w:rFonts w:hint="eastAsia" w:asciiTheme="majorEastAsia" w:hAnsiTheme="majorEastAsia" w:eastAsiaTheme="majorEastAsia" w:cstheme="majorEastAsia"/>
          <w:b/>
          <w:bCs/>
          <w:kern w:val="0"/>
          <w:szCs w:val="21"/>
        </w:rPr>
        <w:t>发放招标文件，对未按要求递交</w:t>
      </w:r>
      <w:r>
        <w:rPr>
          <w:rFonts w:hint="eastAsia" w:asciiTheme="majorEastAsia" w:hAnsiTheme="majorEastAsia" w:eastAsiaTheme="majorEastAsia" w:cstheme="majorEastAsia"/>
          <w:b/>
          <w:bCs/>
          <w:kern w:val="0"/>
          <w:szCs w:val="21"/>
          <w:lang w:val="en-US" w:eastAsia="zh-CN"/>
        </w:rPr>
        <w:t>材料</w:t>
      </w:r>
      <w:r>
        <w:rPr>
          <w:rFonts w:hint="eastAsia" w:asciiTheme="majorEastAsia" w:hAnsiTheme="majorEastAsia" w:eastAsiaTheme="majorEastAsia" w:cstheme="majorEastAsia"/>
          <w:b/>
          <w:bCs/>
          <w:kern w:val="0"/>
          <w:szCs w:val="21"/>
        </w:rPr>
        <w:t>或递交</w:t>
      </w:r>
      <w:r>
        <w:rPr>
          <w:rFonts w:hint="eastAsia" w:asciiTheme="majorEastAsia" w:hAnsiTheme="majorEastAsia" w:eastAsiaTheme="majorEastAsia" w:cstheme="majorEastAsia"/>
          <w:b/>
          <w:bCs/>
          <w:kern w:val="0"/>
          <w:szCs w:val="21"/>
          <w:lang w:val="en-US" w:eastAsia="zh-CN"/>
        </w:rPr>
        <w:t>材料</w:t>
      </w:r>
      <w:r>
        <w:rPr>
          <w:rFonts w:hint="eastAsia" w:asciiTheme="majorEastAsia" w:hAnsiTheme="majorEastAsia" w:eastAsiaTheme="majorEastAsia" w:cstheme="majorEastAsia"/>
          <w:b/>
          <w:bCs/>
          <w:kern w:val="0"/>
          <w:szCs w:val="21"/>
        </w:rPr>
        <w:t>不满足本项目招标要求的不予发放招标文件；</w:t>
      </w:r>
      <w:r>
        <w:rPr>
          <w:rFonts w:hint="eastAsia" w:asciiTheme="majorEastAsia" w:hAnsiTheme="majorEastAsia" w:eastAsiaTheme="majorEastAsia" w:cstheme="majorEastAsia"/>
          <w:b/>
          <w:bCs/>
          <w:kern w:val="0"/>
          <w:szCs w:val="21"/>
          <w:lang w:val="en-US" w:eastAsia="zh-CN"/>
        </w:rPr>
        <w:t>本次审查</w:t>
      </w:r>
      <w:r>
        <w:rPr>
          <w:rFonts w:hint="eastAsia" w:asciiTheme="majorEastAsia" w:hAnsiTheme="majorEastAsia" w:eastAsiaTheme="majorEastAsia" w:cstheme="majorEastAsia"/>
          <w:b/>
          <w:bCs/>
          <w:kern w:val="0"/>
          <w:szCs w:val="21"/>
        </w:rPr>
        <w:t>仅作为发放招标文件依据，凡领取招标文件的投标人，其具体投标资格符合情况以评标委员会判定为准。</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4.2 招标文件每包/套售价</w:t>
      </w:r>
      <w:r>
        <w:rPr>
          <w:rFonts w:hint="eastAsia" w:asciiTheme="majorEastAsia" w:hAnsiTheme="majorEastAsia" w:eastAsiaTheme="majorEastAsia" w:cstheme="majorEastAsia"/>
          <w:spacing w:val="2"/>
          <w:kern w:val="0"/>
          <w:szCs w:val="21"/>
          <w:highlight w:val="none"/>
          <w:lang w:val="en-US" w:eastAsia="zh-CN"/>
        </w:rPr>
        <w:t>8</w:t>
      </w:r>
      <w:r>
        <w:rPr>
          <w:rFonts w:hint="eastAsia" w:asciiTheme="majorEastAsia" w:hAnsiTheme="majorEastAsia" w:eastAsiaTheme="majorEastAsia" w:cstheme="majorEastAsia"/>
          <w:spacing w:val="2"/>
          <w:kern w:val="0"/>
          <w:szCs w:val="21"/>
        </w:rPr>
        <w:t>00元，</w:t>
      </w:r>
      <w:r>
        <w:rPr>
          <w:rFonts w:hint="eastAsia" w:asciiTheme="majorEastAsia" w:hAnsiTheme="majorEastAsia" w:eastAsiaTheme="majorEastAsia" w:cstheme="majorEastAsia"/>
          <w:spacing w:val="2"/>
          <w:kern w:val="0"/>
          <w:szCs w:val="21"/>
          <w:lang w:eastAsia="zh-CN"/>
        </w:rPr>
        <w:t>招标文件售后不退。只有购买了招标文件并登记备案的投标人才有资格参与投标。</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5. 投标文件的递交</w:t>
      </w:r>
      <w:bookmarkEnd w:id="12"/>
      <w:bookmarkEnd w:id="13"/>
      <w:bookmarkEnd w:id="14"/>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r>
        <w:rPr>
          <w:rFonts w:hint="eastAsia" w:asciiTheme="majorEastAsia" w:hAnsiTheme="majorEastAsia" w:eastAsiaTheme="majorEastAsia" w:cstheme="majorEastAsia"/>
          <w:spacing w:val="2"/>
          <w:kern w:val="0"/>
          <w:szCs w:val="21"/>
        </w:rPr>
        <w:t>5.1</w:t>
      </w:r>
      <w:r>
        <w:rPr>
          <w:rFonts w:hint="eastAsia" w:asciiTheme="majorEastAsia" w:hAnsiTheme="majorEastAsia" w:eastAsiaTheme="majorEastAsia" w:cstheme="majorEastAsia"/>
          <w:spacing w:val="2"/>
          <w:kern w:val="0"/>
          <w:szCs w:val="21"/>
          <w:highlight w:val="none"/>
        </w:rPr>
        <w:t>投标文件递交的截止时间及开标时间为2019年</w:t>
      </w:r>
      <w:r>
        <w:rPr>
          <w:rFonts w:hint="eastAsia" w:asciiTheme="majorEastAsia" w:hAnsiTheme="majorEastAsia" w:eastAsiaTheme="majorEastAsia" w:cstheme="majorEastAsia"/>
          <w:spacing w:val="2"/>
          <w:kern w:val="0"/>
          <w:szCs w:val="21"/>
          <w:highlight w:val="none"/>
          <w:lang w:val="en-US" w:eastAsia="zh-CN"/>
        </w:rPr>
        <w:t>9</w:t>
      </w:r>
      <w:r>
        <w:rPr>
          <w:rFonts w:hint="eastAsia" w:asciiTheme="majorEastAsia" w:hAnsiTheme="majorEastAsia" w:eastAsiaTheme="majorEastAsia" w:cstheme="majorEastAsia"/>
          <w:spacing w:val="2"/>
          <w:kern w:val="0"/>
          <w:szCs w:val="21"/>
          <w:highlight w:val="none"/>
        </w:rPr>
        <w:t>月</w:t>
      </w:r>
      <w:r>
        <w:rPr>
          <w:rFonts w:hint="eastAsia" w:asciiTheme="majorEastAsia" w:hAnsiTheme="majorEastAsia" w:eastAsiaTheme="majorEastAsia" w:cstheme="majorEastAsia"/>
          <w:spacing w:val="2"/>
          <w:kern w:val="0"/>
          <w:szCs w:val="21"/>
          <w:highlight w:val="none"/>
          <w:lang w:val="en-US" w:eastAsia="zh-CN"/>
        </w:rPr>
        <w:t>9</w:t>
      </w:r>
      <w:r>
        <w:rPr>
          <w:rFonts w:hint="eastAsia" w:asciiTheme="majorEastAsia" w:hAnsiTheme="majorEastAsia" w:eastAsiaTheme="majorEastAsia" w:cstheme="majorEastAsia"/>
          <w:spacing w:val="2"/>
          <w:kern w:val="0"/>
          <w:szCs w:val="21"/>
          <w:highlight w:val="none"/>
        </w:rPr>
        <w:t>日09时00分，地点为</w:t>
      </w:r>
      <w:r>
        <w:rPr>
          <w:rFonts w:hint="eastAsia" w:asciiTheme="majorEastAsia" w:hAnsiTheme="majorEastAsia" w:eastAsiaTheme="majorEastAsia" w:cstheme="majorEastAsia"/>
          <w:spacing w:val="2"/>
          <w:kern w:val="0"/>
          <w:szCs w:val="21"/>
          <w:highlight w:val="none"/>
          <w:lang w:eastAsia="zh-CN"/>
        </w:rPr>
        <w:t>北京市朝阳区新源南路6号京城大厦A座8层</w:t>
      </w:r>
      <w:r>
        <w:rPr>
          <w:rFonts w:hint="eastAsia" w:asciiTheme="majorEastAsia" w:hAnsiTheme="majorEastAsia" w:eastAsiaTheme="majorEastAsia" w:cstheme="majorEastAsia"/>
          <w:spacing w:val="2"/>
          <w:kern w:val="0"/>
          <w:szCs w:val="21"/>
          <w:highlight w:val="none"/>
          <w:lang w:val="en-US" w:eastAsia="zh-CN"/>
        </w:rPr>
        <w:t>第一会议室</w:t>
      </w:r>
      <w:r>
        <w:rPr>
          <w:rFonts w:hint="eastAsia" w:asciiTheme="majorEastAsia" w:hAnsiTheme="majorEastAsia" w:eastAsiaTheme="majorEastAsia" w:cstheme="majorEastAsia"/>
          <w:spacing w:val="2"/>
          <w:kern w:val="0"/>
          <w:szCs w:val="21"/>
          <w:highlight w:val="none"/>
        </w:rPr>
        <w:t xml:space="preserve">。 </w:t>
      </w:r>
      <w:r>
        <w:rPr>
          <w:rFonts w:hint="eastAsia" w:asciiTheme="majorEastAsia" w:hAnsiTheme="majorEastAsia" w:eastAsiaTheme="majorEastAsia" w:cstheme="majorEastAsia"/>
          <w:spacing w:val="2"/>
          <w:kern w:val="0"/>
          <w:szCs w:val="21"/>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5.2</w:t>
      </w:r>
      <w:r>
        <w:rPr>
          <w:rFonts w:hint="eastAsia" w:asciiTheme="majorEastAsia" w:hAnsiTheme="majorEastAsia" w:eastAsiaTheme="majorEastAsia" w:cstheme="majorEastAsia"/>
          <w:spacing w:val="2"/>
          <w:kern w:val="0"/>
          <w:szCs w:val="21"/>
          <w:lang w:val="en-US" w:eastAsia="zh-CN"/>
        </w:rPr>
        <w:t>投标文件应在投标截止日期当天且投标截止时间前直接送至上述地点，</w:t>
      </w:r>
      <w:r>
        <w:rPr>
          <w:rFonts w:hint="eastAsia" w:asciiTheme="majorEastAsia" w:hAnsiTheme="majorEastAsia" w:eastAsiaTheme="majorEastAsia" w:cstheme="majorEastAsia"/>
          <w:spacing w:val="2"/>
          <w:kern w:val="0"/>
          <w:szCs w:val="21"/>
        </w:rPr>
        <w:t>逾期送达</w:t>
      </w:r>
      <w:r>
        <w:rPr>
          <w:rFonts w:hint="eastAsia" w:asciiTheme="majorEastAsia" w:hAnsiTheme="majorEastAsia" w:eastAsiaTheme="majorEastAsia" w:cstheme="majorEastAsia"/>
          <w:spacing w:val="2"/>
          <w:kern w:val="0"/>
          <w:szCs w:val="21"/>
          <w:lang w:val="en-US" w:eastAsia="zh-CN"/>
        </w:rPr>
        <w:t>或密封不符合的投标文件恕不接收。</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bookmarkStart w:id="15" w:name="_Toc6844005"/>
      <w:bookmarkStart w:id="16" w:name="_Toc4215"/>
      <w:bookmarkStart w:id="17" w:name="_Toc580"/>
      <w:r>
        <w:rPr>
          <w:rFonts w:hint="eastAsia" w:asciiTheme="majorEastAsia" w:hAnsiTheme="majorEastAsia" w:eastAsiaTheme="majorEastAsia" w:cstheme="majorEastAsia"/>
          <w:spacing w:val="2"/>
          <w:kern w:val="0"/>
          <w:szCs w:val="21"/>
        </w:rPr>
        <w:t>6. 发布公告的媒介</w:t>
      </w:r>
      <w:bookmarkEnd w:id="15"/>
      <w:bookmarkEnd w:id="16"/>
      <w:bookmarkEnd w:id="17"/>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highlight w:val="none"/>
        </w:rPr>
        <w:t>本次招标公告</w:t>
      </w:r>
      <w:r>
        <w:rPr>
          <w:rFonts w:hint="eastAsia" w:asciiTheme="majorEastAsia" w:hAnsiTheme="majorEastAsia" w:eastAsiaTheme="majorEastAsia" w:cstheme="majorEastAsia"/>
          <w:spacing w:val="2"/>
          <w:kern w:val="0"/>
          <w:szCs w:val="21"/>
          <w:highlight w:val="none"/>
          <w:lang w:val="en-US" w:eastAsia="zh-CN"/>
        </w:rPr>
        <w:t>仅</w:t>
      </w:r>
      <w:r>
        <w:rPr>
          <w:rFonts w:hint="eastAsia" w:asciiTheme="majorEastAsia" w:hAnsiTheme="majorEastAsia" w:eastAsiaTheme="majorEastAsia" w:cstheme="majorEastAsia"/>
          <w:spacing w:val="2"/>
          <w:kern w:val="0"/>
          <w:szCs w:val="21"/>
          <w:highlight w:val="none"/>
        </w:rPr>
        <w:t>在</w:t>
      </w:r>
      <w:r>
        <w:rPr>
          <w:rFonts w:hint="eastAsia" w:asciiTheme="majorEastAsia" w:hAnsiTheme="majorEastAsia" w:eastAsiaTheme="majorEastAsia" w:cstheme="majorEastAsia"/>
          <w:spacing w:val="2"/>
          <w:kern w:val="0"/>
          <w:szCs w:val="21"/>
          <w:highlight w:val="none"/>
          <w:lang w:val="en-US" w:eastAsia="zh-CN"/>
        </w:rPr>
        <w:t>全军武器装备采购信息网（www.weain.mil.cn）</w:t>
      </w:r>
      <w:r>
        <w:rPr>
          <w:rFonts w:hint="eastAsia" w:asciiTheme="majorEastAsia" w:hAnsiTheme="majorEastAsia" w:eastAsiaTheme="majorEastAsia" w:cstheme="majorEastAsia"/>
          <w:spacing w:val="2"/>
          <w:kern w:val="0"/>
          <w:szCs w:val="21"/>
          <w:highlight w:val="none"/>
        </w:rPr>
        <w:t>上发布</w:t>
      </w:r>
      <w:r>
        <w:rPr>
          <w:rFonts w:hint="eastAsia" w:asciiTheme="majorEastAsia" w:hAnsiTheme="majorEastAsia" w:eastAsiaTheme="majorEastAsia" w:cstheme="majorEastAsia"/>
          <w:spacing w:val="2"/>
          <w:kern w:val="0"/>
          <w:szCs w:val="21"/>
          <w:highlight w:val="none"/>
          <w:lang w:eastAsia="zh-CN"/>
        </w:rPr>
        <w:t>，对于因其他网站转载并发布的非完整版或修改版公告，而导致误报名或未报名的情形，招标人及</w:t>
      </w:r>
      <w:r>
        <w:rPr>
          <w:rFonts w:hint="eastAsia" w:asciiTheme="majorEastAsia" w:hAnsiTheme="majorEastAsia" w:eastAsiaTheme="majorEastAsia" w:cstheme="majorEastAsia"/>
          <w:spacing w:val="2"/>
          <w:kern w:val="0"/>
          <w:szCs w:val="21"/>
          <w:highlight w:val="none"/>
          <w:lang w:val="en-US" w:eastAsia="zh-CN"/>
        </w:rPr>
        <w:t>招标</w:t>
      </w:r>
      <w:r>
        <w:rPr>
          <w:rFonts w:hint="eastAsia" w:asciiTheme="majorEastAsia" w:hAnsiTheme="majorEastAsia" w:eastAsiaTheme="majorEastAsia" w:cstheme="majorEastAsia"/>
          <w:spacing w:val="2"/>
          <w:kern w:val="0"/>
          <w:szCs w:val="21"/>
          <w:highlight w:val="none"/>
          <w:lang w:eastAsia="zh-CN"/>
        </w:rPr>
        <w:t>代理机构不予承担责任</w:t>
      </w:r>
      <w:r>
        <w:rPr>
          <w:rFonts w:hint="eastAsia" w:asciiTheme="majorEastAsia" w:hAnsiTheme="majorEastAsia" w:eastAsiaTheme="majorEastAsia" w:cstheme="majorEastAsia"/>
          <w:spacing w:val="2"/>
          <w:kern w:val="0"/>
          <w:szCs w:val="21"/>
          <w:highlight w:val="none"/>
        </w:rPr>
        <w:t>。</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bookmarkStart w:id="18" w:name="_Toc31082"/>
      <w:bookmarkStart w:id="19" w:name="_Toc6844006"/>
      <w:bookmarkStart w:id="20" w:name="_Toc18625"/>
      <w:r>
        <w:rPr>
          <w:rFonts w:hint="eastAsia" w:asciiTheme="majorEastAsia" w:hAnsiTheme="majorEastAsia" w:eastAsiaTheme="majorEastAsia" w:cstheme="majorEastAsia"/>
          <w:spacing w:val="2"/>
          <w:kern w:val="0"/>
          <w:szCs w:val="21"/>
        </w:rPr>
        <w:t>7. 联系方式</w:t>
      </w:r>
      <w:bookmarkEnd w:id="18"/>
      <w:bookmarkEnd w:id="19"/>
      <w:bookmarkEnd w:id="20"/>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r>
        <w:rPr>
          <w:rFonts w:hint="eastAsia" w:asciiTheme="majorEastAsia" w:hAnsiTheme="majorEastAsia" w:eastAsiaTheme="majorEastAsia" w:cstheme="majorEastAsia"/>
          <w:spacing w:val="2"/>
          <w:kern w:val="0"/>
          <w:szCs w:val="21"/>
        </w:rPr>
        <w:t>招</w:t>
      </w:r>
      <w:r>
        <w:rPr>
          <w:rFonts w:hint="eastAsia" w:asciiTheme="majorEastAsia" w:hAnsiTheme="majorEastAsia" w:eastAsiaTheme="majorEastAsia" w:cstheme="majorEastAsia"/>
          <w:spacing w:val="2"/>
          <w:kern w:val="0"/>
          <w:szCs w:val="21"/>
          <w:lang w:val="en-US" w:eastAsia="zh-CN"/>
        </w:rPr>
        <w:t xml:space="preserve"> </w:t>
      </w:r>
      <w:r>
        <w:rPr>
          <w:rFonts w:hint="eastAsia" w:asciiTheme="majorEastAsia" w:hAnsiTheme="majorEastAsia" w:eastAsiaTheme="majorEastAsia" w:cstheme="majorEastAsia"/>
          <w:spacing w:val="2"/>
          <w:kern w:val="0"/>
          <w:szCs w:val="21"/>
        </w:rPr>
        <w:t xml:space="preserve"> 标 人：</w:t>
      </w:r>
      <w:r>
        <w:rPr>
          <w:rFonts w:hint="eastAsia" w:asciiTheme="majorEastAsia" w:hAnsiTheme="majorEastAsia" w:eastAsiaTheme="majorEastAsia" w:cstheme="majorEastAsia"/>
          <w:spacing w:val="2"/>
          <w:kern w:val="0"/>
          <w:szCs w:val="21"/>
          <w:lang w:val="en-US" w:eastAsia="zh-CN"/>
        </w:rPr>
        <w:t xml:space="preserve"> 中国人民解放军82859部队</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r>
        <w:rPr>
          <w:rFonts w:hint="eastAsia" w:asciiTheme="majorEastAsia" w:hAnsiTheme="majorEastAsia" w:eastAsiaTheme="majorEastAsia" w:cstheme="majorEastAsia"/>
          <w:spacing w:val="2"/>
          <w:kern w:val="0"/>
          <w:szCs w:val="21"/>
        </w:rPr>
        <w:t>地     址：</w:t>
      </w:r>
      <w:r>
        <w:rPr>
          <w:rFonts w:hint="eastAsia" w:asciiTheme="majorEastAsia" w:hAnsiTheme="majorEastAsia" w:eastAsiaTheme="majorEastAsia" w:cstheme="majorEastAsia"/>
          <w:spacing w:val="2"/>
          <w:kern w:val="0"/>
          <w:szCs w:val="21"/>
          <w:lang w:val="en-US" w:eastAsia="zh-CN"/>
        </w:rPr>
        <w:t xml:space="preserve"> 天津市河西区友谊路40号</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r>
        <w:rPr>
          <w:rFonts w:hint="eastAsia" w:asciiTheme="majorEastAsia" w:hAnsiTheme="majorEastAsia" w:eastAsiaTheme="majorEastAsia" w:cstheme="majorEastAsia"/>
          <w:spacing w:val="2"/>
          <w:kern w:val="0"/>
          <w:szCs w:val="21"/>
        </w:rPr>
        <w:t>联  系 人：</w:t>
      </w:r>
      <w:r>
        <w:rPr>
          <w:rFonts w:hint="eastAsia" w:asciiTheme="majorEastAsia" w:hAnsiTheme="majorEastAsia" w:eastAsiaTheme="majorEastAsia" w:cstheme="majorEastAsia"/>
          <w:spacing w:val="2"/>
          <w:kern w:val="0"/>
          <w:szCs w:val="21"/>
          <w:lang w:val="en-US" w:eastAsia="zh-CN"/>
        </w:rPr>
        <w:t xml:space="preserve"> 刘参谋</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电     话：</w:t>
      </w:r>
      <w:r>
        <w:rPr>
          <w:rFonts w:hint="eastAsia" w:asciiTheme="majorEastAsia" w:hAnsiTheme="majorEastAsia" w:eastAsiaTheme="majorEastAsia" w:cstheme="majorEastAsia"/>
          <w:spacing w:val="2"/>
          <w:kern w:val="0"/>
          <w:szCs w:val="21"/>
          <w:lang w:val="en-US" w:eastAsia="zh-CN"/>
        </w:rPr>
        <w:t xml:space="preserve"> 022-84685010</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eastAsia="zh-CN"/>
        </w:rPr>
      </w:pPr>
      <w:r>
        <w:rPr>
          <w:rFonts w:hint="eastAsia" w:asciiTheme="majorEastAsia" w:hAnsiTheme="majorEastAsia" w:eastAsiaTheme="majorEastAsia" w:cstheme="majorEastAsia"/>
          <w:spacing w:val="2"/>
          <w:kern w:val="0"/>
          <w:szCs w:val="21"/>
        </w:rPr>
        <w:t>招标代理机构：</w:t>
      </w:r>
      <w:r>
        <w:rPr>
          <w:rFonts w:hint="eastAsia" w:asciiTheme="majorEastAsia" w:hAnsiTheme="majorEastAsia" w:eastAsiaTheme="majorEastAsia" w:cstheme="majorEastAsia"/>
          <w:spacing w:val="2"/>
          <w:kern w:val="0"/>
          <w:szCs w:val="21"/>
          <w:lang w:eastAsia="zh-CN"/>
        </w:rPr>
        <w:t>中信国际招标有限公司</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地      址：</w:t>
      </w:r>
      <w:r>
        <w:rPr>
          <w:rFonts w:hint="eastAsia" w:asciiTheme="majorEastAsia" w:hAnsiTheme="majorEastAsia" w:eastAsiaTheme="majorEastAsia" w:cstheme="majorEastAsia"/>
          <w:spacing w:val="2"/>
          <w:kern w:val="0"/>
          <w:szCs w:val="21"/>
          <w:lang w:val="en-US" w:eastAsia="zh-CN"/>
        </w:rPr>
        <w:t>北京市朝阳区新源南路6号京城大厦A座8层</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邮      编：100027</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rPr>
      </w:pPr>
      <w:r>
        <w:rPr>
          <w:rFonts w:hint="eastAsia" w:asciiTheme="majorEastAsia" w:hAnsiTheme="majorEastAsia" w:eastAsiaTheme="majorEastAsia" w:cstheme="majorEastAsia"/>
          <w:spacing w:val="2"/>
          <w:kern w:val="0"/>
          <w:szCs w:val="21"/>
        </w:rPr>
        <w:t>联  系  人：</w:t>
      </w:r>
      <w:r>
        <w:rPr>
          <w:rFonts w:hint="eastAsia" w:asciiTheme="majorEastAsia" w:hAnsiTheme="majorEastAsia" w:eastAsiaTheme="majorEastAsia" w:cstheme="majorEastAsia"/>
          <w:spacing w:val="2"/>
          <w:kern w:val="0"/>
          <w:szCs w:val="21"/>
          <w:lang w:val="en-US" w:eastAsia="zh-CN"/>
        </w:rPr>
        <w:t>孙</w:t>
      </w:r>
      <w:r>
        <w:rPr>
          <w:rFonts w:hint="eastAsia" w:asciiTheme="majorEastAsia" w:hAnsiTheme="majorEastAsia" w:eastAsiaTheme="majorEastAsia" w:cstheme="majorEastAsia"/>
          <w:spacing w:val="2"/>
          <w:kern w:val="0"/>
          <w:szCs w:val="21"/>
        </w:rPr>
        <w:t xml:space="preserve">经理 </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r>
        <w:rPr>
          <w:rFonts w:hint="eastAsia" w:asciiTheme="majorEastAsia" w:hAnsiTheme="majorEastAsia" w:eastAsiaTheme="majorEastAsia" w:cstheme="majorEastAsia"/>
          <w:spacing w:val="2"/>
          <w:kern w:val="0"/>
          <w:szCs w:val="21"/>
        </w:rPr>
        <w:t>电      话： 010-8</w:t>
      </w:r>
      <w:r>
        <w:rPr>
          <w:rFonts w:hint="eastAsia" w:asciiTheme="majorEastAsia" w:hAnsiTheme="majorEastAsia" w:eastAsiaTheme="majorEastAsia" w:cstheme="majorEastAsia"/>
          <w:spacing w:val="2"/>
          <w:kern w:val="0"/>
          <w:szCs w:val="21"/>
          <w:lang w:val="en-US" w:eastAsia="zh-CN"/>
        </w:rPr>
        <w:t>4865055-188</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r>
        <w:rPr>
          <w:rFonts w:hint="eastAsia" w:asciiTheme="majorEastAsia" w:hAnsiTheme="majorEastAsia" w:eastAsiaTheme="majorEastAsia" w:cstheme="majorEastAsia"/>
          <w:spacing w:val="2"/>
          <w:kern w:val="0"/>
          <w:szCs w:val="21"/>
          <w:lang w:val="en-US" w:eastAsia="zh-CN"/>
        </w:rPr>
        <w:t xml:space="preserve">传      真： </w:t>
      </w:r>
      <w:r>
        <w:rPr>
          <w:rFonts w:hint="eastAsia" w:asciiTheme="majorEastAsia" w:hAnsiTheme="majorEastAsia" w:eastAsiaTheme="majorEastAsia" w:cstheme="majorEastAsia"/>
          <w:spacing w:val="2"/>
          <w:kern w:val="0"/>
          <w:szCs w:val="21"/>
        </w:rPr>
        <w:t>010-8</w:t>
      </w:r>
      <w:r>
        <w:rPr>
          <w:rFonts w:hint="eastAsia" w:asciiTheme="majorEastAsia" w:hAnsiTheme="majorEastAsia" w:eastAsiaTheme="majorEastAsia" w:cstheme="majorEastAsia"/>
          <w:spacing w:val="2"/>
          <w:kern w:val="0"/>
          <w:szCs w:val="21"/>
          <w:lang w:val="en-US" w:eastAsia="zh-CN"/>
        </w:rPr>
        <w:t>4865255</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ajorEastAsia" w:hAnsiTheme="majorEastAsia" w:eastAsiaTheme="majorEastAsia" w:cstheme="majorEastAsia"/>
          <w:spacing w:val="2"/>
          <w:kern w:val="0"/>
          <w:szCs w:val="21"/>
        </w:rPr>
        <w:t xml:space="preserve">电 子邮 件： </w:t>
      </w:r>
      <w:r>
        <w:rPr>
          <w:rFonts w:hint="eastAsia" w:asciiTheme="majorEastAsia" w:hAnsiTheme="majorEastAsia" w:eastAsiaTheme="majorEastAsia" w:cstheme="majorEastAsia"/>
          <w:spacing w:val="2"/>
          <w:kern w:val="0"/>
          <w:szCs w:val="21"/>
          <w:lang w:val="en-US" w:eastAsia="zh-CN"/>
        </w:rPr>
        <w:t>sunf@biddingcitic.com</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6"/>
          <w:szCs w:val="36"/>
        </w:rPr>
      </w:pPr>
      <w:r>
        <w:rPr>
          <w:rFonts w:hint="eastAsia" w:ascii="黑体" w:hAnsi="黑体" w:eastAsia="黑体"/>
          <w:color w:val="auto"/>
          <w:sz w:val="36"/>
          <w:szCs w:val="36"/>
          <w:lang w:val="en-US" w:eastAsia="zh-CN"/>
        </w:rPr>
        <w:t>采购公告标题2：北斗动态差分定位技术研究招标公告</w:t>
      </w:r>
    </w:p>
    <w:p>
      <w:pPr>
        <w:keepNext w:val="0"/>
        <w:keepLines w:val="0"/>
        <w:pageBreakBefore w:val="0"/>
        <w:kinsoku/>
        <w:wordWrap/>
        <w:overflowPunct/>
        <w:topLinePunct w:val="0"/>
        <w:autoSpaceDE/>
        <w:autoSpaceDN/>
        <w:bidi w:val="0"/>
        <w:textAlignment w:val="auto"/>
        <w:outlineLvl w:val="9"/>
        <w:rPr>
          <w:rFonts w:ascii="楷体" w:hAnsi="楷体" w:eastAsia="楷体"/>
          <w:color w:val="auto"/>
          <w:sz w:val="32"/>
          <w:szCs w:val="32"/>
        </w:rPr>
      </w:pPr>
      <w:r>
        <w:rPr>
          <w:rFonts w:hint="eastAsia" w:ascii="黑体" w:hAnsi="黑体" w:eastAsia="黑体"/>
          <w:color w:val="auto"/>
          <w:sz w:val="32"/>
          <w:szCs w:val="32"/>
        </w:rPr>
        <w:t>基本信息：</w:t>
      </w:r>
    </w:p>
    <w:tbl>
      <w:tblPr>
        <w:tblStyle w:val="6"/>
        <w:tblW w:w="5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公告类别</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密 级</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有效截止时间</w:t>
            </w:r>
          </w:p>
        </w:tc>
        <w:tc>
          <w:tcPr>
            <w:tcW w:w="2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2019-8-26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b/>
                <w:color w:val="auto"/>
                <w:sz w:val="28"/>
                <w:szCs w:val="28"/>
                <w:lang w:eastAsia="zh-CN"/>
              </w:rPr>
            </w:pPr>
            <w:r>
              <w:rPr>
                <w:rFonts w:hint="eastAsia" w:ascii="仿宋" w:hAnsi="仿宋" w:eastAsia="仿宋"/>
                <w:b/>
                <w:color w:val="auto"/>
                <w:sz w:val="28"/>
                <w:szCs w:val="28"/>
                <w:lang w:eastAsia="zh-CN"/>
              </w:rPr>
              <w:t>项目预算</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lang w:eastAsia="zh-CN"/>
              </w:rPr>
              <w:t>（万元）</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30</w:t>
            </w:r>
          </w:p>
        </w:tc>
      </w:tr>
    </w:tbl>
    <w:p>
      <w:pPr>
        <w:keepNext w:val="0"/>
        <w:keepLines w:val="0"/>
        <w:pageBreakBefore w:val="0"/>
        <w:kinsoku/>
        <w:wordWrap/>
        <w:overflowPunct/>
        <w:topLinePunct w:val="0"/>
        <w:autoSpaceDE/>
        <w:autoSpaceDN/>
        <w:bidi w:val="0"/>
        <w:textAlignment w:val="auto"/>
        <w:outlineLvl w:val="9"/>
        <w:rPr>
          <w:rFonts w:ascii="黑体" w:hAnsi="黑体" w:eastAsia="黑体"/>
          <w:color w:val="auto"/>
          <w:sz w:val="28"/>
          <w:szCs w:val="28"/>
        </w:rPr>
      </w:pPr>
      <w:r>
        <w:rPr>
          <w:rFonts w:hint="eastAsia" w:ascii="黑体" w:hAnsi="黑体" w:eastAsia="黑体"/>
          <w:color w:val="auto"/>
          <w:sz w:val="28"/>
          <w:szCs w:val="28"/>
        </w:rPr>
        <w:t>一、项目概要</w:t>
      </w:r>
    </w:p>
    <w:p>
      <w:pPr>
        <w:keepNext w:val="0"/>
        <w:keepLines w:val="0"/>
        <w:pageBreakBefore w:val="0"/>
        <w:kinsoku/>
        <w:wordWrap/>
        <w:overflowPunct/>
        <w:topLinePunct w:val="0"/>
        <w:autoSpaceDE/>
        <w:autoSpaceDN/>
        <w:bidi w:val="0"/>
        <w:textAlignment w:val="auto"/>
        <w:outlineLvl w:val="9"/>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北斗动态差分定位技术研究。</w:t>
      </w:r>
    </w:p>
    <w:p>
      <w:pPr>
        <w:keepNext w:val="0"/>
        <w:keepLines w:val="0"/>
        <w:pageBreakBefore w:val="0"/>
        <w:kinsoku/>
        <w:wordWrap/>
        <w:overflowPunct/>
        <w:topLinePunct w:val="0"/>
        <w:autoSpaceDE/>
        <w:autoSpaceDN/>
        <w:bidi w:val="0"/>
        <w:textAlignment w:val="auto"/>
        <w:outlineLvl w:val="9"/>
        <w:rPr>
          <w:rFonts w:ascii="黑体" w:hAnsi="黑体" w:eastAsia="黑体"/>
          <w:color w:val="auto"/>
          <w:sz w:val="28"/>
          <w:szCs w:val="28"/>
        </w:rPr>
      </w:pPr>
      <w:r>
        <w:rPr>
          <w:rFonts w:hint="eastAsia" w:ascii="黑体" w:hAnsi="黑体" w:eastAsia="黑体"/>
          <w:color w:val="auto"/>
          <w:sz w:val="28"/>
          <w:szCs w:val="28"/>
        </w:rPr>
        <w:t>二、主要内容</w:t>
      </w:r>
    </w:p>
    <w:p>
      <w:pPr>
        <w:autoSpaceDE w:val="0"/>
        <w:autoSpaceDN w:val="0"/>
        <w:adjustRightInd w:val="0"/>
        <w:spacing w:line="360" w:lineRule="auto"/>
        <w:ind w:firstLine="426" w:firstLineChars="200"/>
        <w:jc w:val="left"/>
        <w:rPr>
          <w:rFonts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spacing w:val="1"/>
          <w:kern w:val="0"/>
          <w:szCs w:val="21"/>
          <w:highlight w:val="none"/>
        </w:rPr>
        <w:t>1</w:t>
      </w:r>
      <w:r>
        <w:rPr>
          <w:rFonts w:hint="eastAsia" w:asciiTheme="majorEastAsia" w:hAnsiTheme="majorEastAsia" w:eastAsiaTheme="majorEastAsia" w:cstheme="majorEastAsia"/>
          <w:b/>
          <w:bCs/>
          <w:kern w:val="0"/>
          <w:szCs w:val="21"/>
          <w:highlight w:val="none"/>
        </w:rPr>
        <w:t>.</w:t>
      </w:r>
      <w:r>
        <w:rPr>
          <w:rFonts w:hint="eastAsia" w:asciiTheme="majorEastAsia" w:hAnsiTheme="majorEastAsia" w:eastAsiaTheme="majorEastAsia" w:cstheme="majorEastAsia"/>
          <w:b/>
          <w:bCs/>
          <w:spacing w:val="2"/>
          <w:kern w:val="0"/>
          <w:szCs w:val="21"/>
          <w:highlight w:val="none"/>
        </w:rPr>
        <w:t>招标条件</w:t>
      </w:r>
    </w:p>
    <w:p>
      <w:pPr>
        <w:tabs>
          <w:tab w:val="left" w:pos="2400"/>
          <w:tab w:val="left" w:pos="3460"/>
          <w:tab w:val="left" w:pos="6660"/>
          <w:tab w:val="left" w:pos="7260"/>
        </w:tabs>
        <w:autoSpaceDE w:val="0"/>
        <w:autoSpaceDN w:val="0"/>
        <w:adjustRightInd w:val="0"/>
        <w:spacing w:line="360" w:lineRule="auto"/>
        <w:ind w:firstLine="420" w:firstLineChars="200"/>
        <w:jc w:val="lef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本招标项目</w:t>
      </w:r>
      <w:r>
        <w:rPr>
          <w:rFonts w:hint="eastAsia" w:asciiTheme="majorEastAsia" w:hAnsiTheme="majorEastAsia" w:eastAsiaTheme="majorEastAsia" w:cstheme="majorEastAsia"/>
          <w:kern w:val="0"/>
          <w:szCs w:val="21"/>
          <w:highlight w:val="none"/>
          <w:u w:val="single"/>
        </w:rPr>
        <w:t xml:space="preserve"> </w:t>
      </w:r>
      <w:r>
        <w:rPr>
          <w:rFonts w:hint="eastAsia" w:asciiTheme="majorEastAsia" w:hAnsiTheme="majorEastAsia" w:eastAsiaTheme="majorEastAsia" w:cstheme="majorEastAsia"/>
          <w:kern w:val="0"/>
          <w:szCs w:val="21"/>
          <w:highlight w:val="none"/>
          <w:u w:val="single"/>
          <w:lang w:eastAsia="zh-CN"/>
        </w:rPr>
        <w:t>北斗动态差分定位技术研究</w:t>
      </w:r>
      <w:r>
        <w:rPr>
          <w:rFonts w:hint="eastAsia" w:asciiTheme="majorEastAsia" w:hAnsiTheme="majorEastAsia" w:eastAsiaTheme="majorEastAsia" w:cstheme="majorEastAsia"/>
          <w:kern w:val="0"/>
          <w:szCs w:val="21"/>
          <w:highlight w:val="none"/>
        </w:rPr>
        <w:t>，招标人为</w:t>
      </w:r>
      <w:r>
        <w:rPr>
          <w:rFonts w:hint="eastAsia" w:asciiTheme="majorEastAsia" w:hAnsiTheme="majorEastAsia" w:eastAsiaTheme="majorEastAsia" w:cstheme="majorEastAsia"/>
          <w:kern w:val="0"/>
          <w:szCs w:val="21"/>
          <w:highlight w:val="none"/>
          <w:u w:val="single"/>
        </w:rPr>
        <w:t>中国人民解放军92859部队</w:t>
      </w:r>
      <w:r>
        <w:rPr>
          <w:rFonts w:hint="eastAsia" w:asciiTheme="majorEastAsia" w:hAnsiTheme="majorEastAsia" w:eastAsiaTheme="majorEastAsia" w:cstheme="majorEastAsia"/>
          <w:kern w:val="0"/>
          <w:szCs w:val="21"/>
          <w:highlight w:val="none"/>
        </w:rPr>
        <w:t>，资金已落实，具备招标条件，现对该项目进行国内</w:t>
      </w:r>
      <w:r>
        <w:rPr>
          <w:rFonts w:hint="eastAsia" w:asciiTheme="majorEastAsia" w:hAnsiTheme="majorEastAsia" w:eastAsiaTheme="majorEastAsia" w:cstheme="majorEastAsia"/>
          <w:kern w:val="0"/>
          <w:szCs w:val="21"/>
          <w:highlight w:val="none"/>
          <w:u w:val="single"/>
        </w:rPr>
        <w:t>公开招标</w:t>
      </w:r>
      <w:r>
        <w:rPr>
          <w:rFonts w:hint="eastAsia" w:asciiTheme="majorEastAsia" w:hAnsiTheme="majorEastAsia" w:eastAsiaTheme="majorEastAsia" w:cstheme="majorEastAsia"/>
          <w:kern w:val="0"/>
          <w:szCs w:val="21"/>
          <w:highlight w:val="none"/>
        </w:rPr>
        <w:t>。</w:t>
      </w:r>
    </w:p>
    <w:p>
      <w:pPr>
        <w:autoSpaceDE w:val="0"/>
        <w:autoSpaceDN w:val="0"/>
        <w:adjustRightInd w:val="0"/>
        <w:spacing w:line="360" w:lineRule="auto"/>
        <w:ind w:firstLine="430" w:firstLineChars="200"/>
        <w:rPr>
          <w:rFonts w:asciiTheme="majorEastAsia" w:hAnsiTheme="majorEastAsia" w:eastAsiaTheme="majorEastAsia" w:cstheme="majorEastAsia"/>
          <w:b/>
          <w:bCs/>
          <w:spacing w:val="2"/>
          <w:kern w:val="0"/>
          <w:szCs w:val="21"/>
          <w:highlight w:val="none"/>
        </w:rPr>
      </w:pPr>
      <w:r>
        <w:rPr>
          <w:rFonts w:hint="eastAsia" w:asciiTheme="majorEastAsia" w:hAnsiTheme="majorEastAsia" w:eastAsiaTheme="majorEastAsia" w:cstheme="majorEastAsia"/>
          <w:b/>
          <w:bCs/>
          <w:spacing w:val="2"/>
          <w:kern w:val="0"/>
          <w:szCs w:val="21"/>
          <w:highlight w:val="none"/>
        </w:rPr>
        <w:t>2.招标范围</w:t>
      </w:r>
    </w:p>
    <w:p>
      <w:pPr>
        <w:ind w:firstLine="642" w:firstLineChars="300"/>
        <w:rPr>
          <w:rFonts w:hint="eastAsia" w:asciiTheme="majorEastAsia" w:hAnsiTheme="majorEastAsia" w:eastAsiaTheme="majorEastAsia" w:cstheme="majorEastAsia"/>
          <w:spacing w:val="2"/>
          <w:kern w:val="0"/>
          <w:szCs w:val="21"/>
          <w:highlight w:val="none"/>
          <w:lang w:eastAsia="zh-CN"/>
        </w:rPr>
      </w:pPr>
      <w:r>
        <w:rPr>
          <w:rFonts w:hint="eastAsia" w:asciiTheme="majorEastAsia" w:hAnsiTheme="majorEastAsia" w:eastAsiaTheme="majorEastAsia" w:cstheme="majorEastAsia"/>
          <w:spacing w:val="2"/>
          <w:kern w:val="0"/>
          <w:szCs w:val="21"/>
          <w:highlight w:val="none"/>
        </w:rPr>
        <w:t>项目名称：</w:t>
      </w:r>
      <w:r>
        <w:rPr>
          <w:rFonts w:hint="eastAsia" w:asciiTheme="majorEastAsia" w:hAnsiTheme="majorEastAsia" w:eastAsiaTheme="majorEastAsia" w:cstheme="majorEastAsia"/>
          <w:spacing w:val="2"/>
          <w:kern w:val="0"/>
          <w:szCs w:val="21"/>
          <w:highlight w:val="none"/>
          <w:lang w:eastAsia="zh-CN"/>
        </w:rPr>
        <w:t>北斗动态差分定位技术研究</w:t>
      </w:r>
    </w:p>
    <w:p>
      <w:pPr>
        <w:ind w:firstLine="642" w:firstLineChars="3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项目编号：citic-bidding-密-2019042</w:t>
      </w:r>
    </w:p>
    <w:tbl>
      <w:tblPr>
        <w:tblStyle w:val="5"/>
        <w:tblW w:w="7820" w:type="dxa"/>
        <w:jc w:val="center"/>
        <w:tblInd w:w="-1416" w:type="dxa"/>
        <w:tblLayout w:type="fixed"/>
        <w:tblCellMar>
          <w:top w:w="15" w:type="dxa"/>
          <w:left w:w="15" w:type="dxa"/>
          <w:bottom w:w="15" w:type="dxa"/>
          <w:right w:w="15" w:type="dxa"/>
        </w:tblCellMar>
      </w:tblPr>
      <w:tblGrid>
        <w:gridCol w:w="2704"/>
        <w:gridCol w:w="1800"/>
        <w:gridCol w:w="1051"/>
        <w:gridCol w:w="1133"/>
        <w:gridCol w:w="1132"/>
      </w:tblGrid>
      <w:tr>
        <w:tblPrEx>
          <w:tblLayout w:type="fixed"/>
          <w:tblCellMar>
            <w:top w:w="15" w:type="dxa"/>
            <w:left w:w="15" w:type="dxa"/>
            <w:bottom w:w="15" w:type="dxa"/>
            <w:right w:w="15" w:type="dxa"/>
          </w:tblCellMar>
        </w:tblPrEx>
        <w:trPr>
          <w:trHeight w:val="1272" w:hRule="atLeast"/>
          <w:jc w:val="center"/>
        </w:trPr>
        <w:tc>
          <w:tcPr>
            <w:tcW w:w="270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heme="majorEastAsia" w:hAnsiTheme="majorEastAsia" w:eastAsiaTheme="majorEastAsia" w:cstheme="majorEastAsia"/>
                <w:b/>
                <w:sz w:val="20"/>
                <w:szCs w:val="21"/>
                <w:highlight w:val="none"/>
              </w:rPr>
            </w:pPr>
            <w:r>
              <w:rPr>
                <w:rFonts w:hint="eastAsia" w:asciiTheme="majorEastAsia" w:hAnsiTheme="majorEastAsia" w:eastAsiaTheme="majorEastAsia" w:cstheme="majorEastAsia"/>
                <w:b/>
                <w:bCs/>
                <w:sz w:val="20"/>
                <w:szCs w:val="20"/>
                <w:highlight w:val="none"/>
              </w:rPr>
              <w:t>货物/服务名称</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heme="majorEastAsia" w:hAnsiTheme="majorEastAsia" w:eastAsiaTheme="majorEastAsia" w:cstheme="majorEastAsia"/>
                <w:b/>
                <w:bCs/>
                <w:sz w:val="20"/>
                <w:szCs w:val="20"/>
                <w:highlight w:val="none"/>
              </w:rPr>
            </w:pPr>
            <w:r>
              <w:rPr>
                <w:rFonts w:hint="eastAsia" w:asciiTheme="majorEastAsia" w:hAnsiTheme="majorEastAsia" w:eastAsiaTheme="majorEastAsia" w:cstheme="majorEastAsia"/>
                <w:b/>
                <w:bCs/>
                <w:sz w:val="20"/>
                <w:szCs w:val="20"/>
                <w:highlight w:val="none"/>
              </w:rPr>
              <w:t>最高投标限价</w:t>
            </w:r>
          </w:p>
          <w:p>
            <w:pPr>
              <w:widowControl/>
              <w:jc w:val="center"/>
              <w:textAlignment w:val="center"/>
              <w:rPr>
                <w:rFonts w:asciiTheme="majorEastAsia" w:hAnsiTheme="majorEastAsia" w:eastAsiaTheme="majorEastAsia" w:cstheme="majorEastAsia"/>
                <w:b/>
                <w:sz w:val="20"/>
                <w:szCs w:val="21"/>
                <w:highlight w:val="none"/>
              </w:rPr>
            </w:pPr>
            <w:r>
              <w:rPr>
                <w:rFonts w:hint="eastAsia" w:asciiTheme="majorEastAsia" w:hAnsiTheme="majorEastAsia" w:eastAsiaTheme="majorEastAsia" w:cstheme="majorEastAsia"/>
                <w:b/>
                <w:bCs/>
                <w:sz w:val="20"/>
                <w:szCs w:val="20"/>
                <w:highlight w:val="none"/>
              </w:rPr>
              <w:t>及预算（万元）</w:t>
            </w:r>
          </w:p>
        </w:tc>
        <w:tc>
          <w:tcPr>
            <w:tcW w:w="105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heme="majorEastAsia" w:hAnsiTheme="majorEastAsia" w:eastAsiaTheme="majorEastAsia" w:cstheme="majorEastAsia"/>
                <w:b/>
                <w:bCs/>
                <w:sz w:val="20"/>
                <w:szCs w:val="20"/>
                <w:highlight w:val="none"/>
              </w:rPr>
            </w:pPr>
            <w:r>
              <w:rPr>
                <w:rFonts w:hint="eastAsia" w:asciiTheme="majorEastAsia" w:hAnsiTheme="majorEastAsia" w:eastAsiaTheme="majorEastAsia" w:cstheme="majorEastAsia"/>
                <w:b/>
                <w:bCs/>
                <w:sz w:val="20"/>
                <w:szCs w:val="20"/>
                <w:highlight w:val="none"/>
              </w:rPr>
              <w:t>分项最高限价（万元）</w:t>
            </w:r>
          </w:p>
        </w:tc>
        <w:tc>
          <w:tcPr>
            <w:tcW w:w="113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heme="majorEastAsia" w:hAnsiTheme="majorEastAsia" w:eastAsiaTheme="majorEastAsia" w:cstheme="majorEastAsia"/>
                <w:b/>
                <w:bCs/>
                <w:sz w:val="20"/>
                <w:szCs w:val="20"/>
                <w:highlight w:val="none"/>
              </w:rPr>
            </w:pPr>
            <w:r>
              <w:rPr>
                <w:rFonts w:hint="eastAsia" w:asciiTheme="majorEastAsia" w:hAnsiTheme="majorEastAsia" w:eastAsiaTheme="majorEastAsia" w:cstheme="majorEastAsia"/>
                <w:b/>
                <w:bCs/>
                <w:sz w:val="20"/>
                <w:szCs w:val="20"/>
                <w:highlight w:val="none"/>
              </w:rPr>
              <w:t>交付期限</w:t>
            </w:r>
          </w:p>
        </w:tc>
        <w:tc>
          <w:tcPr>
            <w:tcW w:w="113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heme="majorEastAsia" w:hAnsiTheme="majorEastAsia" w:eastAsiaTheme="majorEastAsia" w:cstheme="majorEastAsia"/>
                <w:b/>
                <w:bCs/>
                <w:sz w:val="20"/>
                <w:szCs w:val="20"/>
                <w:highlight w:val="none"/>
              </w:rPr>
            </w:pPr>
            <w:r>
              <w:rPr>
                <w:rFonts w:hint="eastAsia" w:asciiTheme="majorEastAsia" w:hAnsiTheme="majorEastAsia" w:eastAsiaTheme="majorEastAsia" w:cstheme="majorEastAsia"/>
                <w:b/>
                <w:bCs/>
                <w:sz w:val="20"/>
                <w:szCs w:val="20"/>
                <w:highlight w:val="none"/>
              </w:rPr>
              <w:t>交付地点</w:t>
            </w:r>
          </w:p>
        </w:tc>
      </w:tr>
      <w:tr>
        <w:tblPrEx>
          <w:tblLayout w:type="fixed"/>
          <w:tblCellMar>
            <w:top w:w="15" w:type="dxa"/>
            <w:left w:w="15" w:type="dxa"/>
            <w:bottom w:w="15" w:type="dxa"/>
            <w:right w:w="15" w:type="dxa"/>
          </w:tblCellMar>
        </w:tblPrEx>
        <w:trPr>
          <w:trHeight w:val="593" w:hRule="atLeast"/>
          <w:jc w:val="center"/>
        </w:trPr>
        <w:tc>
          <w:tcPr>
            <w:tcW w:w="270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北斗动态差分定位技术研究</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30</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w:t>
            </w:r>
          </w:p>
        </w:tc>
        <w:tc>
          <w:tcPr>
            <w:tcW w:w="1133" w:type="dxa"/>
            <w:tcBorders>
              <w:left w:val="single" w:color="auto" w:sz="4" w:space="0"/>
              <w:bottom w:val="single" w:color="auto" w:sz="4" w:space="0"/>
              <w:right w:val="single" w:color="auto" w:sz="4" w:space="0"/>
            </w:tcBorders>
            <w:vAlign w:val="center"/>
          </w:tcPr>
          <w:p>
            <w:pPr>
              <w:widowControl/>
              <w:jc w:val="center"/>
              <w:textAlignment w:val="center"/>
              <w:rPr>
                <w:rFonts w:asciiTheme="majorEastAsia" w:hAnsiTheme="majorEastAsia" w:eastAsiaTheme="majorEastAsia" w:cstheme="majorEastAsia"/>
                <w:spacing w:val="2"/>
                <w:kern w:val="0"/>
                <w:szCs w:val="21"/>
                <w:highlight w:val="none"/>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天津市</w:t>
            </w:r>
          </w:p>
        </w:tc>
      </w:tr>
    </w:tbl>
    <w:p>
      <w:pPr>
        <w:tabs>
          <w:tab w:val="left" w:pos="2400"/>
        </w:tabs>
        <w:autoSpaceDE w:val="0"/>
        <w:autoSpaceDN w:val="0"/>
        <w:adjustRightInd w:val="0"/>
        <w:spacing w:line="360" w:lineRule="auto"/>
        <w:ind w:left="420" w:firstLine="422" w:firstLineChars="200"/>
        <w:jc w:val="left"/>
        <w:rPr>
          <w:rFonts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注：投标价格超过最高投标限价或分项最高投标限价其投标将被否决。</w:t>
      </w:r>
    </w:p>
    <w:p>
      <w:pPr>
        <w:autoSpaceDE w:val="0"/>
        <w:autoSpaceDN w:val="0"/>
        <w:adjustRightInd w:val="0"/>
        <w:spacing w:line="360" w:lineRule="auto"/>
        <w:ind w:firstLine="430" w:firstLineChars="200"/>
        <w:rPr>
          <w:rFonts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spacing w:val="2"/>
          <w:kern w:val="0"/>
          <w:szCs w:val="21"/>
          <w:highlight w:val="none"/>
        </w:rPr>
        <w:t>3.投标人资格</w:t>
      </w:r>
      <w:r>
        <w:rPr>
          <w:rFonts w:hint="eastAsia" w:asciiTheme="majorEastAsia" w:hAnsiTheme="majorEastAsia" w:eastAsiaTheme="majorEastAsia" w:cstheme="majorEastAsia"/>
          <w:b/>
          <w:bCs/>
          <w:kern w:val="0"/>
          <w:szCs w:val="21"/>
          <w:highlight w:val="none"/>
        </w:rPr>
        <w:t>要求</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3.1具有独立承担民事责任的能力；</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3.2具有良好的商业信誉和健全的财务会计制度；</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3.3具有履行合同所必须的设备和专业技术能力；</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3.4有依法缴纳税收和社会保障资金的良好记录；</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3.5参加采购活动前 3 年内,在经营活动中没有重大违法记录；</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3.6本项目不接受联合体投标。</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3.7向招标代理机构购买了招标文件并登记备案，否则无资格参加本次投标。</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3.8单位负责人为同一人或者存在直接控股、管理关系的不同投标人，不得同时参与同一合同项下的采购活动。</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3.9法律、行政法规规定的其他条件；</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3.10非外资独资或外资合资企业，管理层不能有外籍员工；</w:t>
      </w:r>
    </w:p>
    <w:p>
      <w:pPr>
        <w:autoSpaceDE w:val="0"/>
        <w:autoSpaceDN w:val="0"/>
        <w:adjustRightInd w:val="0"/>
        <w:spacing w:line="360" w:lineRule="auto"/>
        <w:ind w:firstLine="428" w:firstLineChars="200"/>
        <w:rPr>
          <w:rFonts w:hint="eastAsia" w:asciiTheme="majorEastAsia" w:hAnsiTheme="majorEastAsia" w:eastAsiaTheme="majorEastAsia" w:cstheme="majorEastAsia"/>
          <w:spacing w:val="2"/>
          <w:kern w:val="0"/>
          <w:szCs w:val="21"/>
          <w:highlight w:val="none"/>
          <w:lang w:eastAsia="zh-CN"/>
        </w:rPr>
      </w:pPr>
      <w:r>
        <w:rPr>
          <w:rFonts w:hint="eastAsia" w:asciiTheme="majorEastAsia" w:hAnsiTheme="majorEastAsia" w:eastAsiaTheme="majorEastAsia" w:cstheme="majorEastAsia"/>
          <w:spacing w:val="2"/>
          <w:kern w:val="0"/>
          <w:szCs w:val="21"/>
          <w:highlight w:val="none"/>
        </w:rPr>
        <w:t>3.11其他要求</w:t>
      </w:r>
      <w:r>
        <w:rPr>
          <w:rFonts w:hint="eastAsia" w:asciiTheme="majorEastAsia" w:hAnsiTheme="majorEastAsia" w:eastAsiaTheme="majorEastAsia" w:cstheme="majorEastAsia"/>
          <w:spacing w:val="2"/>
          <w:kern w:val="0"/>
          <w:szCs w:val="21"/>
          <w:highlight w:val="none"/>
          <w:lang w:eastAsia="zh-CN"/>
        </w:rPr>
        <w:t>：</w:t>
      </w:r>
      <w:r>
        <w:rPr>
          <w:rFonts w:hint="eastAsia" w:ascii="宋体" w:hAnsi="宋体" w:cs="宋体"/>
          <w:szCs w:val="21"/>
          <w:highlight w:val="none"/>
        </w:rPr>
        <w:t>具有二级以上保密资质、具备</w:t>
      </w:r>
      <w:r>
        <w:rPr>
          <w:rFonts w:ascii="宋体" w:hAnsi="宋体" w:cs="宋体"/>
          <w:szCs w:val="21"/>
          <w:highlight w:val="none"/>
        </w:rPr>
        <w:t>装备承制单位资格，</w:t>
      </w:r>
      <w:r>
        <w:rPr>
          <w:rFonts w:hint="eastAsia" w:ascii="宋体" w:hAnsi="宋体" w:cs="宋体"/>
          <w:szCs w:val="21"/>
          <w:highlight w:val="none"/>
          <w:lang w:val="en-US" w:eastAsia="zh-CN"/>
        </w:rPr>
        <w:t>具有</w:t>
      </w:r>
      <w:r>
        <w:rPr>
          <w:rFonts w:hint="eastAsia" w:asciiTheme="majorEastAsia" w:hAnsiTheme="majorEastAsia" w:eastAsiaTheme="majorEastAsia" w:cstheme="majorEastAsia"/>
          <w:szCs w:val="21"/>
          <w:highlight w:val="none"/>
        </w:rPr>
        <w:t>GJB9001C质量管理体系</w:t>
      </w:r>
      <w:r>
        <w:rPr>
          <w:rFonts w:hint="eastAsia" w:asciiTheme="majorEastAsia" w:hAnsiTheme="majorEastAsia" w:eastAsiaTheme="majorEastAsia" w:cstheme="majorEastAsia"/>
          <w:szCs w:val="21"/>
          <w:highlight w:val="none"/>
          <w:lang w:val="en-US" w:eastAsia="zh-CN"/>
        </w:rPr>
        <w:t>证书</w:t>
      </w:r>
      <w:r>
        <w:rPr>
          <w:rFonts w:hint="eastAsia" w:asciiTheme="majorEastAsia" w:hAnsiTheme="majorEastAsia" w:eastAsiaTheme="majorEastAsia" w:cstheme="majorEastAsia"/>
          <w:szCs w:val="21"/>
          <w:highlight w:val="none"/>
        </w:rPr>
        <w:t>。</w:t>
      </w:r>
    </w:p>
    <w:p>
      <w:pPr>
        <w:autoSpaceDE w:val="0"/>
        <w:autoSpaceDN w:val="0"/>
        <w:adjustRightInd w:val="0"/>
        <w:spacing w:line="360" w:lineRule="auto"/>
        <w:ind w:firstLine="426" w:firstLineChars="200"/>
        <w:jc w:val="left"/>
        <w:rPr>
          <w:rFonts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spacing w:val="1"/>
          <w:kern w:val="0"/>
          <w:szCs w:val="21"/>
          <w:highlight w:val="none"/>
        </w:rPr>
        <w:t>4</w:t>
      </w:r>
      <w:r>
        <w:rPr>
          <w:rFonts w:hint="eastAsia" w:asciiTheme="majorEastAsia" w:hAnsiTheme="majorEastAsia" w:eastAsiaTheme="majorEastAsia" w:cstheme="majorEastAsia"/>
          <w:b/>
          <w:bCs/>
          <w:kern w:val="0"/>
          <w:szCs w:val="21"/>
          <w:highlight w:val="none"/>
        </w:rPr>
        <w:t>.</w:t>
      </w:r>
      <w:r>
        <w:rPr>
          <w:rFonts w:hint="eastAsia" w:asciiTheme="majorEastAsia" w:hAnsiTheme="majorEastAsia" w:eastAsiaTheme="majorEastAsia" w:cstheme="majorEastAsia"/>
          <w:b/>
          <w:bCs/>
          <w:spacing w:val="2"/>
          <w:kern w:val="0"/>
          <w:szCs w:val="21"/>
          <w:highlight w:val="none"/>
        </w:rPr>
        <w:t>招标文件的</w:t>
      </w:r>
      <w:r>
        <w:rPr>
          <w:rFonts w:hint="eastAsia" w:asciiTheme="majorEastAsia" w:hAnsiTheme="majorEastAsia" w:eastAsiaTheme="majorEastAsia" w:cstheme="majorEastAsia"/>
          <w:b/>
          <w:bCs/>
          <w:kern w:val="0"/>
          <w:szCs w:val="21"/>
          <w:highlight w:val="none"/>
        </w:rPr>
        <w:t>获取</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4.1</w:t>
      </w:r>
      <w:r>
        <w:rPr>
          <w:rFonts w:hint="eastAsia" w:asciiTheme="majorEastAsia" w:hAnsiTheme="majorEastAsia" w:eastAsiaTheme="majorEastAsia" w:cstheme="majorEastAsia"/>
          <w:spacing w:val="2"/>
          <w:kern w:val="0"/>
          <w:szCs w:val="21"/>
          <w:highlight w:val="none"/>
          <w:lang w:eastAsia="zh-CN"/>
        </w:rPr>
        <w:t>凡有意参加投标者，请于2019年8月20日至2019年8月26日，每日上午09:00时至11:00时，下午13:30时至16:00时（北京时间，下同），在北京市朝阳区新源南路6号京城大厦A座8层</w:t>
      </w:r>
      <w:r>
        <w:rPr>
          <w:rFonts w:hint="eastAsia" w:asciiTheme="majorEastAsia" w:hAnsiTheme="majorEastAsia" w:eastAsiaTheme="majorEastAsia" w:cstheme="majorEastAsia"/>
          <w:spacing w:val="2"/>
          <w:kern w:val="0"/>
          <w:szCs w:val="21"/>
          <w:highlight w:val="none"/>
        </w:rPr>
        <w:t>。</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持下述材料购买招标文件。</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1.营业执照或事业单位（或军队单位）法人证书复印件加盖公章；</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2.法定代表人授权书（含法定代表人和被授权人身份证复印件并加盖公章）；</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3.其他要求中的资格证明文件。</w:t>
      </w:r>
    </w:p>
    <w:p>
      <w:pPr>
        <w:spacing w:line="288" w:lineRule="auto"/>
        <w:ind w:left="100" w:right="41" w:firstLine="422" w:firstLineChars="200"/>
        <w:rPr>
          <w:rFonts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注：现场审查购买招标文件材料，对符合要求的单位发放招标文件，对未按要求递交材料或递交材料不满足本项目招标要求的不予发放招标文件；本次审查仅作为发放招标文件依据，凡领取招标文件的投标人，其具体投标资格符合情况以评标委员会判定为准。</w:t>
      </w:r>
    </w:p>
    <w:p>
      <w:pPr>
        <w:autoSpaceDE w:val="0"/>
        <w:autoSpaceDN w:val="0"/>
        <w:adjustRightInd w:val="0"/>
        <w:spacing w:line="360" w:lineRule="auto"/>
        <w:ind w:firstLine="428" w:firstLineChars="200"/>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4.2 招标文件每包/套售价800元，招标文件售后不退。只有购买了招标文件并登记备案的投标人才有资格参与投标。</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5. 投标文件的递交</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5.1投标文件递交的截止时间及开标时间为2019年</w:t>
      </w:r>
      <w:r>
        <w:rPr>
          <w:rFonts w:hint="eastAsia" w:asciiTheme="majorEastAsia" w:hAnsiTheme="majorEastAsia" w:eastAsiaTheme="majorEastAsia" w:cstheme="majorEastAsia"/>
          <w:spacing w:val="2"/>
          <w:kern w:val="0"/>
          <w:szCs w:val="21"/>
          <w:highlight w:val="none"/>
          <w:lang w:val="en-US" w:eastAsia="zh-CN"/>
        </w:rPr>
        <w:t>9</w:t>
      </w:r>
      <w:r>
        <w:rPr>
          <w:rFonts w:hint="eastAsia" w:asciiTheme="majorEastAsia" w:hAnsiTheme="majorEastAsia" w:eastAsiaTheme="majorEastAsia" w:cstheme="majorEastAsia"/>
          <w:spacing w:val="2"/>
          <w:kern w:val="0"/>
          <w:szCs w:val="21"/>
          <w:highlight w:val="none"/>
        </w:rPr>
        <w:t>月</w:t>
      </w:r>
      <w:r>
        <w:rPr>
          <w:rFonts w:hint="eastAsia" w:asciiTheme="majorEastAsia" w:hAnsiTheme="majorEastAsia" w:eastAsiaTheme="majorEastAsia" w:cstheme="majorEastAsia"/>
          <w:spacing w:val="2"/>
          <w:kern w:val="0"/>
          <w:szCs w:val="21"/>
          <w:highlight w:val="none"/>
          <w:lang w:val="en-US" w:eastAsia="zh-CN"/>
        </w:rPr>
        <w:t>9</w:t>
      </w:r>
      <w:r>
        <w:rPr>
          <w:rFonts w:hint="eastAsia" w:asciiTheme="majorEastAsia" w:hAnsiTheme="majorEastAsia" w:eastAsiaTheme="majorEastAsia" w:cstheme="majorEastAsia"/>
          <w:spacing w:val="2"/>
          <w:kern w:val="0"/>
          <w:szCs w:val="21"/>
          <w:highlight w:val="none"/>
        </w:rPr>
        <w:t>日09时00分，地点为</w:t>
      </w:r>
      <w:r>
        <w:rPr>
          <w:rFonts w:hint="eastAsia" w:asciiTheme="majorEastAsia" w:hAnsiTheme="majorEastAsia" w:eastAsiaTheme="majorEastAsia" w:cstheme="majorEastAsia"/>
          <w:spacing w:val="2"/>
          <w:kern w:val="0"/>
          <w:szCs w:val="21"/>
          <w:highlight w:val="none"/>
          <w:lang w:eastAsia="zh-CN"/>
        </w:rPr>
        <w:t>北京市朝阳区新源南路6号京城大厦A座8层</w:t>
      </w:r>
      <w:r>
        <w:rPr>
          <w:rFonts w:hint="eastAsia" w:asciiTheme="majorEastAsia" w:hAnsiTheme="majorEastAsia" w:eastAsiaTheme="majorEastAsia" w:cstheme="majorEastAsia"/>
          <w:spacing w:val="2"/>
          <w:kern w:val="0"/>
          <w:szCs w:val="21"/>
          <w:highlight w:val="none"/>
          <w:lang w:val="en-US" w:eastAsia="zh-CN"/>
        </w:rPr>
        <w:t>第一会议室</w:t>
      </w:r>
      <w:r>
        <w:rPr>
          <w:rFonts w:hint="eastAsia" w:asciiTheme="majorEastAsia" w:hAnsiTheme="majorEastAsia" w:eastAsiaTheme="majorEastAsia" w:cstheme="majorEastAsia"/>
          <w:spacing w:val="2"/>
          <w:kern w:val="0"/>
          <w:szCs w:val="21"/>
          <w:highlight w:val="none"/>
        </w:rPr>
        <w:t xml:space="preserve">。 </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5.2投标文件应在投标截止日期当天且投标截止时间前直接送至上述地点，逾期送达或密封不符合的投标文件恕不接收。</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6. 发布公告的媒介</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本次招标公告仅在全军武器装备采购信息网（www.weain.mil.cn）上发布，对于因其他网站转载并发布的非完整版或修改版公告，而导致误报名或未报名的情形，招标人及招标代理机构不予承担责任。</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7. 联系方式</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招  标 人： 中国人民解放军92859部队</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地     址： 天津市河西区友谊路40号</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联  系 人： 刘参谋</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电     话： 022-84685010</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招标代理机构：中信国际招标有限公司</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地      址：北京市朝阳区新源南路6号京城大厦A座8层</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邮      编：100027</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 xml:space="preserve">联  系  人：孙经理 </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电      话： 010-84865055-188</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传      真： 010-84865255</w:t>
      </w:r>
    </w:p>
    <w:p>
      <w:pPr>
        <w:autoSpaceDE w:val="0"/>
        <w:autoSpaceDN w:val="0"/>
        <w:adjustRightInd w:val="0"/>
        <w:spacing w:line="360" w:lineRule="auto"/>
        <w:ind w:firstLine="428" w:firstLineChars="200"/>
        <w:jc w:val="left"/>
        <w:rPr>
          <w:rFonts w:asciiTheme="majorEastAsia" w:hAnsiTheme="majorEastAsia" w:eastAsiaTheme="majorEastAsia" w:cstheme="majorEastAsia"/>
          <w:spacing w:val="2"/>
          <w:kern w:val="0"/>
          <w:szCs w:val="21"/>
          <w:highlight w:val="none"/>
        </w:rPr>
      </w:pPr>
      <w:r>
        <w:rPr>
          <w:rFonts w:hint="eastAsia" w:asciiTheme="majorEastAsia" w:hAnsiTheme="majorEastAsia" w:eastAsiaTheme="majorEastAsia" w:cstheme="majorEastAsia"/>
          <w:spacing w:val="2"/>
          <w:kern w:val="0"/>
          <w:szCs w:val="21"/>
          <w:highlight w:val="none"/>
        </w:rPr>
        <w:t>电 子邮 件： sunf@biddingcitic.com</w:t>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6"/>
          <w:szCs w:val="36"/>
        </w:rPr>
      </w:pPr>
      <w:r>
        <w:rPr>
          <w:rFonts w:hint="eastAsia" w:ascii="黑体" w:hAnsi="黑体" w:eastAsia="黑体"/>
          <w:color w:val="auto"/>
          <w:sz w:val="36"/>
          <w:szCs w:val="36"/>
          <w:lang w:val="en-US" w:eastAsia="zh-CN"/>
        </w:rPr>
        <w:t>采购公告标题3：2019年第一批采购项目-组合导航系统及数据处理软件购置采购公告</w:t>
      </w:r>
    </w:p>
    <w:p>
      <w:pPr>
        <w:keepNext w:val="0"/>
        <w:keepLines w:val="0"/>
        <w:pageBreakBefore w:val="0"/>
        <w:kinsoku/>
        <w:wordWrap/>
        <w:overflowPunct/>
        <w:topLinePunct w:val="0"/>
        <w:autoSpaceDE/>
        <w:autoSpaceDN/>
        <w:bidi w:val="0"/>
        <w:textAlignment w:val="auto"/>
        <w:outlineLvl w:val="9"/>
        <w:rPr>
          <w:rFonts w:ascii="楷体" w:hAnsi="楷体" w:eastAsia="楷体"/>
          <w:color w:val="auto"/>
          <w:sz w:val="32"/>
          <w:szCs w:val="32"/>
        </w:rPr>
      </w:pPr>
      <w:r>
        <w:rPr>
          <w:rFonts w:hint="eastAsia" w:ascii="黑体" w:hAnsi="黑体" w:eastAsia="黑体"/>
          <w:color w:val="auto"/>
          <w:sz w:val="32"/>
          <w:szCs w:val="32"/>
        </w:rPr>
        <w:t>基本信息：</w:t>
      </w:r>
    </w:p>
    <w:tbl>
      <w:tblPr>
        <w:tblStyle w:val="6"/>
        <w:tblW w:w="5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公告类别</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密 级</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rPr>
              <w:t>有效截止时间</w:t>
            </w:r>
          </w:p>
        </w:tc>
        <w:tc>
          <w:tcPr>
            <w:tcW w:w="2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2019-8-26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27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b/>
                <w:color w:val="auto"/>
                <w:sz w:val="28"/>
                <w:szCs w:val="28"/>
                <w:lang w:eastAsia="zh-CN"/>
              </w:rPr>
            </w:pPr>
            <w:r>
              <w:rPr>
                <w:rFonts w:hint="eastAsia" w:ascii="仿宋" w:hAnsi="仿宋" w:eastAsia="仿宋"/>
                <w:b/>
                <w:color w:val="auto"/>
                <w:sz w:val="28"/>
                <w:szCs w:val="28"/>
                <w:lang w:eastAsia="zh-CN"/>
              </w:rPr>
              <w:t>项目预算</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b/>
                <w:color w:val="auto"/>
                <w:sz w:val="28"/>
                <w:szCs w:val="28"/>
              </w:rPr>
            </w:pPr>
            <w:r>
              <w:rPr>
                <w:rFonts w:hint="eastAsia" w:ascii="仿宋" w:hAnsi="仿宋" w:eastAsia="仿宋"/>
                <w:b/>
                <w:color w:val="auto"/>
                <w:sz w:val="28"/>
                <w:szCs w:val="28"/>
                <w:lang w:eastAsia="zh-CN"/>
              </w:rPr>
              <w:t>（万元）</w:t>
            </w:r>
          </w:p>
        </w:tc>
        <w:tc>
          <w:tcPr>
            <w:tcW w:w="271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48</w:t>
            </w:r>
          </w:p>
        </w:tc>
      </w:tr>
    </w:tbl>
    <w:p>
      <w:pPr>
        <w:keepNext w:val="0"/>
        <w:keepLines w:val="0"/>
        <w:pageBreakBefore w:val="0"/>
        <w:kinsoku/>
        <w:wordWrap/>
        <w:overflowPunct/>
        <w:topLinePunct w:val="0"/>
        <w:autoSpaceDE/>
        <w:autoSpaceDN/>
        <w:bidi w:val="0"/>
        <w:textAlignment w:val="auto"/>
        <w:outlineLvl w:val="9"/>
        <w:rPr>
          <w:rFonts w:ascii="黑体" w:hAnsi="黑体" w:eastAsia="黑体"/>
          <w:color w:val="auto"/>
          <w:sz w:val="28"/>
          <w:szCs w:val="28"/>
        </w:rPr>
      </w:pPr>
      <w:r>
        <w:rPr>
          <w:rFonts w:hint="eastAsia" w:ascii="黑体" w:hAnsi="黑体" w:eastAsia="黑体"/>
          <w:color w:val="auto"/>
          <w:sz w:val="28"/>
          <w:szCs w:val="28"/>
        </w:rPr>
        <w:t>一、项目概要</w:t>
      </w:r>
    </w:p>
    <w:p>
      <w:pPr>
        <w:keepNext w:val="0"/>
        <w:keepLines w:val="0"/>
        <w:pageBreakBefore w:val="0"/>
        <w:kinsoku/>
        <w:wordWrap/>
        <w:overflowPunct/>
        <w:topLinePunct w:val="0"/>
        <w:autoSpaceDE/>
        <w:autoSpaceDN/>
        <w:bidi w:val="0"/>
        <w:textAlignment w:val="auto"/>
        <w:outlineLvl w:val="9"/>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2019年第一批采购项目-组合导航系统及数据处理软件购置。</w:t>
      </w:r>
    </w:p>
    <w:p>
      <w:pPr>
        <w:keepNext w:val="0"/>
        <w:keepLines w:val="0"/>
        <w:pageBreakBefore w:val="0"/>
        <w:kinsoku/>
        <w:wordWrap/>
        <w:overflowPunct/>
        <w:topLinePunct w:val="0"/>
        <w:autoSpaceDE/>
        <w:autoSpaceDN/>
        <w:bidi w:val="0"/>
        <w:textAlignment w:val="auto"/>
        <w:outlineLvl w:val="9"/>
        <w:rPr>
          <w:rFonts w:ascii="黑体" w:hAnsi="黑体" w:eastAsia="黑体"/>
          <w:color w:val="auto"/>
          <w:sz w:val="28"/>
          <w:szCs w:val="28"/>
        </w:rPr>
      </w:pPr>
      <w:r>
        <w:rPr>
          <w:rFonts w:hint="eastAsia" w:ascii="黑体" w:hAnsi="黑体" w:eastAsia="黑体"/>
          <w:color w:val="auto"/>
          <w:sz w:val="28"/>
          <w:szCs w:val="28"/>
        </w:rPr>
        <w:t>二、主要内容</w:t>
      </w:r>
    </w:p>
    <w:p>
      <w:pPr>
        <w:pStyle w:val="4"/>
        <w:pBdr>
          <w:bottom w:val="none" w:color="auto" w:sz="0" w:space="0"/>
        </w:pBdr>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lang w:eastAsia="zh-CN"/>
        </w:rPr>
        <w:t>中信国际招标有限公司</w:t>
      </w:r>
      <w:r>
        <w:rPr>
          <w:rFonts w:hint="eastAsia" w:ascii="宋体" w:hAnsi="宋体" w:cs="宋体"/>
          <w:sz w:val="24"/>
          <w:szCs w:val="24"/>
        </w:rPr>
        <w:t>受</w:t>
      </w:r>
      <w:r>
        <w:rPr>
          <w:rFonts w:hint="eastAsia" w:ascii="宋体" w:hAnsi="宋体" w:cs="宋体"/>
          <w:sz w:val="24"/>
          <w:szCs w:val="24"/>
          <w:lang w:eastAsia="zh-CN"/>
        </w:rPr>
        <w:t>中国人民解放军92859部队</w:t>
      </w:r>
      <w:r>
        <w:rPr>
          <w:rFonts w:hint="eastAsia" w:ascii="宋体" w:hAnsi="宋体" w:cs="宋体"/>
          <w:sz w:val="24"/>
          <w:szCs w:val="24"/>
        </w:rPr>
        <w:t>的委托，对</w:t>
      </w:r>
      <w:r>
        <w:rPr>
          <w:rFonts w:hint="eastAsia" w:ascii="宋体" w:hAnsi="宋体" w:cs="宋体"/>
          <w:sz w:val="24"/>
          <w:szCs w:val="24"/>
          <w:lang w:eastAsia="zh-CN"/>
        </w:rPr>
        <w:t>2019年第一批采购项目-组合导航系统及数据处理软件购置</w:t>
      </w:r>
      <w:r>
        <w:rPr>
          <w:rFonts w:hint="eastAsia" w:ascii="宋体" w:hAnsi="宋体" w:cs="宋体"/>
          <w:sz w:val="24"/>
          <w:szCs w:val="24"/>
        </w:rPr>
        <w:t>（0733-19151357</w:t>
      </w:r>
      <w:bookmarkStart w:id="21" w:name="_GoBack"/>
      <w:bookmarkEnd w:id="21"/>
      <w:r>
        <w:rPr>
          <w:rFonts w:hint="eastAsia" w:ascii="宋体" w:hAnsi="宋体" w:cs="宋体"/>
          <w:sz w:val="24"/>
          <w:szCs w:val="24"/>
        </w:rPr>
        <w:t>）进行询价采购。特邀请合格报价单位参加报价。</w:t>
      </w:r>
    </w:p>
    <w:p>
      <w:pPr>
        <w:pStyle w:val="4"/>
        <w:pBdr>
          <w:bottom w:val="none" w:color="auto" w:sz="0" w:space="0"/>
        </w:pBdr>
        <w:snapToGrid/>
        <w:spacing w:line="360" w:lineRule="auto"/>
        <w:ind w:firstLine="480" w:firstLineChars="200"/>
        <w:jc w:val="left"/>
        <w:rPr>
          <w:rFonts w:hint="default" w:ascii="宋体" w:hAnsi="宋体" w:eastAsia="宋体" w:cs="宋体"/>
          <w:color w:val="000000"/>
          <w:sz w:val="24"/>
          <w:szCs w:val="24"/>
          <w:lang w:val="en-US" w:eastAsia="zh-CN"/>
        </w:rPr>
      </w:pPr>
      <w:r>
        <w:rPr>
          <w:rFonts w:hint="eastAsia" w:ascii="宋体" w:hAnsi="宋体" w:cs="宋体"/>
          <w:sz w:val="24"/>
          <w:szCs w:val="24"/>
        </w:rPr>
        <w:t>采购内容：</w:t>
      </w:r>
      <w:r>
        <w:rPr>
          <w:rFonts w:hint="eastAsia" w:ascii="宋体" w:hAnsi="宋体" w:cs="宋体"/>
          <w:sz w:val="24"/>
          <w:szCs w:val="24"/>
          <w:lang w:eastAsia="zh-CN"/>
        </w:rPr>
        <w:t>2019年第一批采购项目-组合导航系统及</w:t>
      </w:r>
      <w:r>
        <w:rPr>
          <w:rFonts w:hint="eastAsia" w:ascii="宋体" w:hAnsi="宋体" w:cs="宋体"/>
          <w:sz w:val="24"/>
          <w:szCs w:val="24"/>
          <w:lang w:val="en-US" w:eastAsia="zh-CN"/>
        </w:rPr>
        <w:t>数据</w:t>
      </w:r>
      <w:r>
        <w:rPr>
          <w:rFonts w:hint="eastAsia" w:ascii="宋体" w:hAnsi="宋体" w:cs="宋体"/>
          <w:sz w:val="24"/>
          <w:szCs w:val="24"/>
          <w:lang w:eastAsia="zh-CN"/>
        </w:rPr>
        <w:t>处理</w:t>
      </w:r>
      <w:r>
        <w:rPr>
          <w:rFonts w:hint="eastAsia" w:ascii="宋体" w:hAnsi="宋体" w:cs="宋体"/>
          <w:sz w:val="24"/>
          <w:szCs w:val="24"/>
          <w:lang w:val="en-US" w:eastAsia="zh-CN"/>
        </w:rPr>
        <w:t>软件购置</w:t>
      </w:r>
    </w:p>
    <w:p>
      <w:pPr>
        <w:pStyle w:val="4"/>
        <w:numPr>
          <w:ilvl w:val="0"/>
          <w:numId w:val="1"/>
        </w:numPr>
        <w:pBdr>
          <w:bottom w:val="none" w:color="auto" w:sz="0" w:space="0"/>
        </w:pBdr>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项目预算：4</w:t>
      </w:r>
      <w:r>
        <w:rPr>
          <w:rFonts w:hint="eastAsia" w:ascii="宋体" w:hAnsi="宋体" w:cs="宋体"/>
          <w:sz w:val="24"/>
          <w:szCs w:val="24"/>
          <w:lang w:val="en-US" w:eastAsia="zh-CN"/>
        </w:rPr>
        <w:t>8</w:t>
      </w:r>
      <w:r>
        <w:rPr>
          <w:rFonts w:hint="eastAsia" w:ascii="宋体" w:hAnsi="宋体" w:cs="宋体"/>
          <w:sz w:val="24"/>
          <w:szCs w:val="24"/>
        </w:rPr>
        <w:t xml:space="preserve">万元； </w:t>
      </w:r>
    </w:p>
    <w:p>
      <w:pPr>
        <w:numPr>
          <w:ilvl w:val="0"/>
          <w:numId w:val="1"/>
        </w:numPr>
        <w:adjustRightInd w:val="0"/>
        <w:snapToGrid w:val="0"/>
        <w:spacing w:line="276" w:lineRule="auto"/>
        <w:ind w:left="1044" w:hanging="420"/>
        <w:rPr>
          <w:rFonts w:hint="eastAsia" w:ascii="宋体" w:hAnsi="宋体" w:cs="宋体"/>
          <w:sz w:val="24"/>
          <w:szCs w:val="24"/>
        </w:rPr>
      </w:pPr>
      <w:r>
        <w:rPr>
          <w:rFonts w:hint="eastAsia" w:ascii="宋体" w:hAnsi="宋体" w:cs="宋体"/>
          <w:sz w:val="24"/>
          <w:szCs w:val="24"/>
        </w:rPr>
        <w:t>采购货物名称及要求：</w:t>
      </w:r>
    </w:p>
    <w:tbl>
      <w:tblPr>
        <w:tblStyle w:val="5"/>
        <w:tblW w:w="9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146"/>
        <w:gridCol w:w="904"/>
        <w:gridCol w:w="1550"/>
        <w:gridCol w:w="2123"/>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790" w:type="dxa"/>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lang w:val="en-US" w:eastAsia="zh-CN"/>
              </w:rPr>
              <w:t>设备</w:t>
            </w:r>
            <w:r>
              <w:rPr>
                <w:rFonts w:hint="eastAsia" w:ascii="宋体" w:hAnsi="宋体" w:cs="宋体"/>
                <w:b/>
                <w:color w:val="000000"/>
                <w:kern w:val="0"/>
                <w:sz w:val="24"/>
                <w:szCs w:val="24"/>
              </w:rPr>
              <w:t>名称</w:t>
            </w:r>
          </w:p>
        </w:tc>
        <w:tc>
          <w:tcPr>
            <w:tcW w:w="1146" w:type="dxa"/>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最高报价限价（万元）</w:t>
            </w:r>
          </w:p>
        </w:tc>
        <w:tc>
          <w:tcPr>
            <w:tcW w:w="904" w:type="dxa"/>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数量（台）</w:t>
            </w:r>
          </w:p>
        </w:tc>
        <w:tc>
          <w:tcPr>
            <w:tcW w:w="1550" w:type="dxa"/>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lang w:val="en-US" w:eastAsia="zh-CN"/>
              </w:rPr>
              <w:t>分项</w:t>
            </w:r>
            <w:r>
              <w:rPr>
                <w:rFonts w:hint="eastAsia" w:ascii="宋体" w:hAnsi="宋体" w:cs="宋体"/>
                <w:b/>
                <w:color w:val="000000"/>
                <w:kern w:val="0"/>
                <w:sz w:val="24"/>
                <w:szCs w:val="24"/>
              </w:rPr>
              <w:t>最高限价(万元/台)</w:t>
            </w:r>
          </w:p>
        </w:tc>
        <w:tc>
          <w:tcPr>
            <w:tcW w:w="2123" w:type="dxa"/>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交货期</w:t>
            </w:r>
          </w:p>
        </w:tc>
        <w:tc>
          <w:tcPr>
            <w:tcW w:w="1963" w:type="dxa"/>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790"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高精度GNSS+INS组合处理软件购置</w:t>
            </w:r>
          </w:p>
        </w:tc>
        <w:tc>
          <w:tcPr>
            <w:tcW w:w="1146" w:type="dxa"/>
            <w:vMerge w:val="restart"/>
            <w:noWrap w:val="0"/>
            <w:vAlign w:val="center"/>
          </w:tcPr>
          <w:p>
            <w:pPr>
              <w:widowControl/>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48</w:t>
            </w:r>
          </w:p>
        </w:tc>
        <w:tc>
          <w:tcPr>
            <w:tcW w:w="904"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w:t>
            </w:r>
          </w:p>
        </w:tc>
        <w:tc>
          <w:tcPr>
            <w:tcW w:w="1550"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280000</w:t>
            </w:r>
          </w:p>
        </w:tc>
        <w:tc>
          <w:tcPr>
            <w:tcW w:w="2123"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合同签订后2周内交付</w:t>
            </w:r>
          </w:p>
        </w:tc>
        <w:tc>
          <w:tcPr>
            <w:tcW w:w="1963"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天津市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790"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一体式闭环光纤组合导航系统购置</w:t>
            </w:r>
          </w:p>
        </w:tc>
        <w:tc>
          <w:tcPr>
            <w:tcW w:w="1146" w:type="dxa"/>
            <w:vMerge w:val="continue"/>
            <w:noWrap w:val="0"/>
            <w:vAlign w:val="center"/>
          </w:tcPr>
          <w:p>
            <w:pPr>
              <w:widowControl/>
              <w:jc w:val="center"/>
              <w:rPr>
                <w:rFonts w:hint="eastAsia" w:ascii="宋体" w:hAnsi="宋体" w:cs="宋体"/>
                <w:kern w:val="2"/>
                <w:sz w:val="24"/>
                <w:szCs w:val="24"/>
                <w:lang w:val="en-US" w:eastAsia="zh-CN" w:bidi="ar-SA"/>
              </w:rPr>
            </w:pPr>
          </w:p>
        </w:tc>
        <w:tc>
          <w:tcPr>
            <w:tcW w:w="904"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w:t>
            </w:r>
          </w:p>
        </w:tc>
        <w:tc>
          <w:tcPr>
            <w:tcW w:w="1550"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200000</w:t>
            </w:r>
          </w:p>
        </w:tc>
        <w:tc>
          <w:tcPr>
            <w:tcW w:w="2123" w:type="dxa"/>
            <w:noWrap w:val="0"/>
            <w:vAlign w:val="center"/>
          </w:tcPr>
          <w:p>
            <w:pPr>
              <w:widowControl/>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合同签订后2周内交付</w:t>
            </w:r>
          </w:p>
        </w:tc>
        <w:tc>
          <w:tcPr>
            <w:tcW w:w="1963" w:type="dxa"/>
            <w:noWrap w:val="0"/>
            <w:vAlign w:val="center"/>
          </w:tcPr>
          <w:p>
            <w:pPr>
              <w:widowControl/>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天津市</w:t>
            </w:r>
          </w:p>
        </w:tc>
      </w:tr>
    </w:tbl>
    <w:p>
      <w:pPr>
        <w:widowControl/>
        <w:spacing w:line="320" w:lineRule="exact"/>
        <w:ind w:firstLine="120" w:firstLineChars="50"/>
        <w:jc w:val="left"/>
        <w:rPr>
          <w:rFonts w:hint="eastAsia" w:ascii="宋体" w:hAnsi="宋体" w:cs="宋体"/>
          <w:b/>
          <w:color w:val="000000"/>
          <w:sz w:val="24"/>
          <w:szCs w:val="24"/>
        </w:rPr>
      </w:pPr>
      <w:r>
        <w:rPr>
          <w:rFonts w:hint="eastAsia" w:ascii="宋体" w:hAnsi="宋体" w:cs="宋体"/>
          <w:b/>
          <w:color w:val="000000"/>
          <w:sz w:val="24"/>
          <w:szCs w:val="24"/>
        </w:rPr>
        <w:t>注：报价超出最高报价限价或</w:t>
      </w:r>
      <w:r>
        <w:rPr>
          <w:rFonts w:hint="eastAsia" w:ascii="宋体" w:hAnsi="宋体" w:cs="宋体"/>
          <w:b/>
          <w:color w:val="000000"/>
          <w:sz w:val="24"/>
          <w:szCs w:val="24"/>
          <w:lang w:val="en-US" w:eastAsia="zh-CN"/>
        </w:rPr>
        <w:t>分项</w:t>
      </w:r>
      <w:r>
        <w:rPr>
          <w:rFonts w:hint="eastAsia" w:ascii="宋体" w:hAnsi="宋体" w:cs="宋体"/>
          <w:b/>
          <w:color w:val="000000"/>
          <w:sz w:val="24"/>
          <w:szCs w:val="24"/>
        </w:rPr>
        <w:t>最高报价限价的均为废标。</w:t>
      </w:r>
    </w:p>
    <w:p>
      <w:pPr>
        <w:pStyle w:val="4"/>
        <w:numPr>
          <w:ilvl w:val="0"/>
          <w:numId w:val="1"/>
        </w:numPr>
        <w:pBdr>
          <w:bottom w:val="none" w:color="auto" w:sz="0" w:space="0"/>
        </w:pBdr>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资质要求：</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3.1具有独立承担民事责任的能力；</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3.2具有良好的商业信誉和健全的财务会计制度；</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3.3具有履行合同所必须的设备和专业技术能力；</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3.4有依法缴纳税收和社会保障资金的良好记录；</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3.5参加采购活动前 3 年内,在经营活动中没有重大违法记录；</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3.6本项目不接受联合体投标。</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3.7向招标代理机构购买了询价文件并登记备案，否则无资格参加本次询价。</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3.8单位负责人为同一人或者存在直接控股、管理关系的不同投标人，不得同时参与同一合同项下的采购活动。</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3.9法律、行政法规规定的其他条件；</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3.10非外资独资或外资合资企业，管理层不能有外籍员工；</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3.11自2018年至今，组合导航系统及后处理软件业绩5份以上（响应文件中提供合同等相关证明文件），设备成交数量不低于20套；</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3.12设备若为进口设备，提供设备原厂授权或者代理商授权相关文件；设备若为国产设备，提供设备生产证明相关文件；</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outlineLvl w:val="9"/>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3.13具备质量体系认证相关证明文件。</w:t>
      </w:r>
    </w:p>
    <w:p>
      <w:pPr>
        <w:pStyle w:val="4"/>
        <w:numPr>
          <w:ilvl w:val="0"/>
          <w:numId w:val="1"/>
        </w:numPr>
        <w:pBdr>
          <w:bottom w:val="none" w:color="auto" w:sz="0" w:space="0"/>
        </w:pBdr>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询价文件提供时间、地点：</w:t>
      </w:r>
    </w:p>
    <w:p>
      <w:pPr>
        <w:pStyle w:val="4"/>
        <w:pBdr>
          <w:bottom w:val="none" w:color="auto" w:sz="0" w:space="0"/>
        </w:pBdr>
        <w:snapToGrid/>
        <w:spacing w:line="360" w:lineRule="auto"/>
        <w:ind w:left="945"/>
        <w:jc w:val="both"/>
        <w:rPr>
          <w:rFonts w:hint="eastAsia" w:ascii="宋体" w:hAnsi="宋体" w:cs="宋体"/>
          <w:sz w:val="24"/>
          <w:szCs w:val="24"/>
        </w:rPr>
      </w:pPr>
      <w:r>
        <w:rPr>
          <w:rFonts w:hint="eastAsia" w:ascii="宋体" w:hAnsi="宋体" w:cs="宋体"/>
          <w:sz w:val="24"/>
          <w:szCs w:val="24"/>
        </w:rPr>
        <w:t>时间：从201</w:t>
      </w:r>
      <w:r>
        <w:rPr>
          <w:rFonts w:hint="eastAsia" w:ascii="宋体" w:hAnsi="宋体" w:cs="宋体"/>
          <w:sz w:val="24"/>
          <w:szCs w:val="24"/>
          <w:lang w:val="en-US" w:eastAsia="zh-CN"/>
        </w:rPr>
        <w:t>9</w:t>
      </w:r>
      <w:r>
        <w:rPr>
          <w:rFonts w:hint="eastAsia" w:ascii="宋体" w:hAnsi="宋体" w:cs="宋体"/>
          <w:sz w:val="24"/>
          <w:szCs w:val="24"/>
        </w:rPr>
        <w:t>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日起至201</w:t>
      </w:r>
      <w:r>
        <w:rPr>
          <w:rFonts w:hint="eastAsia" w:ascii="宋体" w:hAnsi="宋体" w:cs="宋体"/>
          <w:sz w:val="24"/>
          <w:szCs w:val="24"/>
          <w:lang w:val="en-US" w:eastAsia="zh-CN"/>
        </w:rPr>
        <w:t>9</w:t>
      </w:r>
      <w:r>
        <w:rPr>
          <w:rFonts w:hint="eastAsia" w:ascii="宋体" w:hAnsi="宋体" w:cs="宋体"/>
          <w:sz w:val="24"/>
          <w:szCs w:val="24"/>
        </w:rPr>
        <w:t>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日，每天9:00～11:00, 13:30～16:00（北京时间，周六日除外）</w:t>
      </w:r>
    </w:p>
    <w:p>
      <w:pPr>
        <w:pStyle w:val="4"/>
        <w:pBdr>
          <w:bottom w:val="none" w:color="auto" w:sz="0" w:space="0"/>
        </w:pBdr>
        <w:snapToGrid/>
        <w:spacing w:line="420" w:lineRule="exact"/>
        <w:ind w:left="945"/>
        <w:jc w:val="both"/>
        <w:rPr>
          <w:rFonts w:hint="eastAsia" w:ascii="宋体" w:hAnsi="宋体" w:cs="宋体"/>
          <w:sz w:val="24"/>
          <w:szCs w:val="24"/>
        </w:rPr>
      </w:pPr>
      <w:r>
        <w:rPr>
          <w:rFonts w:hint="eastAsia" w:ascii="宋体" w:hAnsi="宋体" w:cs="宋体"/>
          <w:sz w:val="24"/>
          <w:szCs w:val="24"/>
        </w:rPr>
        <w:t>文件售价：</w:t>
      </w:r>
      <w:r>
        <w:rPr>
          <w:rFonts w:hint="eastAsia" w:ascii="宋体" w:hAnsi="宋体" w:cs="宋体"/>
          <w:sz w:val="24"/>
          <w:szCs w:val="24"/>
          <w:lang w:val="en-US" w:eastAsia="zh-CN"/>
        </w:rPr>
        <w:t>8</w:t>
      </w:r>
      <w:r>
        <w:rPr>
          <w:rFonts w:hint="eastAsia" w:ascii="宋体" w:hAnsi="宋体" w:cs="宋体"/>
          <w:sz w:val="24"/>
          <w:szCs w:val="24"/>
        </w:rPr>
        <w:t>00元人民币，询价文件售后一概不退。</w:t>
      </w:r>
    </w:p>
    <w:p>
      <w:pPr>
        <w:pStyle w:val="4"/>
        <w:pBdr>
          <w:bottom w:val="none" w:color="auto" w:sz="0" w:space="0"/>
        </w:pBdr>
        <w:snapToGrid/>
        <w:spacing w:line="360" w:lineRule="auto"/>
        <w:ind w:left="945"/>
        <w:jc w:val="both"/>
        <w:rPr>
          <w:rFonts w:hint="eastAsia" w:ascii="宋体" w:hAnsi="宋体" w:cs="宋体"/>
          <w:sz w:val="24"/>
          <w:szCs w:val="24"/>
        </w:rPr>
      </w:pPr>
      <w:r>
        <w:rPr>
          <w:rFonts w:hint="eastAsia" w:ascii="宋体" w:hAnsi="宋体" w:cs="宋体"/>
          <w:sz w:val="24"/>
          <w:szCs w:val="24"/>
        </w:rPr>
        <w:t>文件购买地址：北京市朝阳区新源南路6号京城大厦A座8层；</w:t>
      </w:r>
    </w:p>
    <w:p>
      <w:pPr>
        <w:pStyle w:val="4"/>
        <w:numPr>
          <w:ilvl w:val="0"/>
          <w:numId w:val="1"/>
        </w:numPr>
        <w:pBdr>
          <w:bottom w:val="none" w:color="auto" w:sz="0" w:space="0"/>
        </w:pBdr>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询价报价文件提交时间及地点：</w:t>
      </w:r>
    </w:p>
    <w:p>
      <w:pPr>
        <w:pStyle w:val="4"/>
        <w:pBdr>
          <w:bottom w:val="none" w:color="auto" w:sz="0" w:space="0"/>
        </w:pBdr>
        <w:snapToGrid/>
        <w:spacing w:line="360" w:lineRule="auto"/>
        <w:ind w:left="525" w:firstLine="480"/>
        <w:jc w:val="both"/>
        <w:rPr>
          <w:rFonts w:hint="eastAsia" w:ascii="宋体" w:hAnsi="宋体" w:cs="宋体"/>
          <w:sz w:val="24"/>
          <w:szCs w:val="24"/>
          <w:highlight w:val="none"/>
        </w:rPr>
      </w:pPr>
      <w:r>
        <w:rPr>
          <w:rFonts w:hint="eastAsia" w:ascii="宋体" w:hAnsi="宋体" w:cs="宋体"/>
          <w:sz w:val="24"/>
          <w:szCs w:val="24"/>
          <w:highlight w:val="none"/>
        </w:rPr>
        <w:t>时间：201</w:t>
      </w:r>
      <w:r>
        <w:rPr>
          <w:rFonts w:hint="eastAsia" w:ascii="宋体" w:hAnsi="宋体" w:cs="宋体"/>
          <w:sz w:val="24"/>
          <w:szCs w:val="24"/>
          <w:highlight w:val="none"/>
          <w:lang w:val="en-US" w:eastAsia="zh-CN"/>
        </w:rPr>
        <w:t>9</w:t>
      </w:r>
      <w:r>
        <w:rPr>
          <w:rFonts w:hint="eastAsia" w:ascii="宋体" w:hAnsi="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rPr>
        <w:t>日上午9:</w:t>
      </w:r>
      <w:r>
        <w:rPr>
          <w:rFonts w:hint="eastAsia" w:ascii="宋体" w:hAnsi="宋体" w:cs="宋体"/>
          <w:sz w:val="24"/>
          <w:szCs w:val="24"/>
          <w:highlight w:val="none"/>
          <w:lang w:val="en-US" w:eastAsia="zh-CN"/>
        </w:rPr>
        <w:t>0</w:t>
      </w:r>
      <w:r>
        <w:rPr>
          <w:rFonts w:hint="eastAsia" w:ascii="宋体" w:hAnsi="宋体" w:cs="宋体"/>
          <w:sz w:val="24"/>
          <w:szCs w:val="24"/>
          <w:highlight w:val="none"/>
        </w:rPr>
        <w:t>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北京时间</w:t>
      </w:r>
      <w:r>
        <w:rPr>
          <w:rFonts w:hint="eastAsia" w:ascii="宋体" w:hAnsi="宋体" w:cs="宋体"/>
          <w:sz w:val="24"/>
          <w:szCs w:val="24"/>
          <w:highlight w:val="none"/>
          <w:lang w:eastAsia="zh-CN"/>
        </w:rPr>
        <w:t>）</w:t>
      </w:r>
      <w:r>
        <w:rPr>
          <w:rFonts w:hint="eastAsia" w:ascii="宋体" w:hAnsi="宋体" w:cs="宋体"/>
          <w:sz w:val="24"/>
          <w:szCs w:val="24"/>
          <w:highlight w:val="none"/>
        </w:rPr>
        <w:t>。</w:t>
      </w:r>
    </w:p>
    <w:p>
      <w:pPr>
        <w:pStyle w:val="4"/>
        <w:pBdr>
          <w:bottom w:val="none" w:color="auto" w:sz="0" w:space="0"/>
        </w:pBdr>
        <w:snapToGrid/>
        <w:spacing w:line="360" w:lineRule="auto"/>
        <w:ind w:left="525" w:firstLine="480"/>
        <w:jc w:val="both"/>
        <w:rPr>
          <w:rFonts w:hint="eastAsia" w:ascii="宋体" w:hAnsi="宋体" w:cs="宋体"/>
          <w:sz w:val="24"/>
          <w:szCs w:val="24"/>
        </w:rPr>
      </w:pPr>
      <w:r>
        <w:rPr>
          <w:rFonts w:hint="eastAsia" w:ascii="宋体" w:hAnsi="宋体" w:cs="宋体"/>
          <w:sz w:val="24"/>
          <w:szCs w:val="24"/>
        </w:rPr>
        <w:t>地点：北京市朝阳区新源南路6号京城大厦A座，逾期收到或不符合规定的报价文件恕不接受。</w:t>
      </w:r>
    </w:p>
    <w:p>
      <w:pPr>
        <w:pStyle w:val="4"/>
        <w:numPr>
          <w:ilvl w:val="0"/>
          <w:numId w:val="1"/>
        </w:numPr>
        <w:pBdr>
          <w:bottom w:val="none" w:color="auto" w:sz="0" w:space="0"/>
        </w:pBdr>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报价有效期为报价截止日起90天。</w:t>
      </w:r>
    </w:p>
    <w:p>
      <w:pPr>
        <w:pStyle w:val="4"/>
        <w:numPr>
          <w:ilvl w:val="0"/>
          <w:numId w:val="1"/>
        </w:numPr>
        <w:pBdr>
          <w:bottom w:val="none" w:color="auto" w:sz="0" w:space="0"/>
        </w:pBdr>
        <w:snapToGrid/>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现场踏勘:本项目不组织踏勘。</w:t>
      </w:r>
    </w:p>
    <w:p>
      <w:pPr>
        <w:pStyle w:val="4"/>
        <w:numPr>
          <w:ilvl w:val="0"/>
          <w:numId w:val="1"/>
        </w:numPr>
        <w:pBdr>
          <w:bottom w:val="none" w:color="auto" w:sz="0" w:space="0"/>
        </w:pBdr>
        <w:snapToGrid/>
        <w:spacing w:line="360" w:lineRule="auto"/>
        <w:ind w:firstLine="480" w:firstLineChars="200"/>
        <w:jc w:val="both"/>
        <w:rPr>
          <w:rFonts w:hint="eastAsia" w:ascii="宋体" w:hAnsi="宋体" w:cs="宋体"/>
          <w:sz w:val="24"/>
          <w:szCs w:val="24"/>
        </w:rPr>
      </w:pPr>
      <w:r>
        <w:rPr>
          <w:rFonts w:hint="eastAsia" w:ascii="宋体" w:hAnsi="宋体" w:cs="宋体"/>
          <w:color w:val="000000"/>
          <w:sz w:val="24"/>
          <w:szCs w:val="24"/>
        </w:rPr>
        <w:t>采购人及采购代理机构联系方式</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招标单位：</w:t>
      </w:r>
      <w:r>
        <w:rPr>
          <w:rFonts w:hint="eastAsia" w:ascii="宋体" w:hAnsi="宋体" w:cs="宋体"/>
          <w:sz w:val="24"/>
          <w:szCs w:val="24"/>
          <w:lang w:eastAsia="zh-CN"/>
        </w:rPr>
        <w:t>中国人民解放军92859部队</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招标联系人：</w:t>
      </w:r>
      <w:r>
        <w:rPr>
          <w:rFonts w:hint="eastAsia" w:ascii="宋体" w:hAnsi="宋体" w:cs="宋体"/>
          <w:sz w:val="24"/>
          <w:szCs w:val="24"/>
          <w:lang w:val="en-US" w:eastAsia="zh-CN"/>
        </w:rPr>
        <w:t>刘参谋</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中信国际招标有限公司</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联络地址：北京市朝阳区新源南路6号京城大厦A座8层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 系 人：孙帆</w:t>
      </w:r>
      <w:r>
        <w:rPr>
          <w:rFonts w:hint="eastAsia" w:ascii="宋体" w:hAnsi="宋体" w:cs="宋体"/>
          <w:sz w:val="24"/>
          <w:szCs w:val="24"/>
          <w:lang w:eastAsia="zh-CN"/>
        </w:rPr>
        <w:t>、</w:t>
      </w:r>
      <w:r>
        <w:rPr>
          <w:rFonts w:hint="eastAsia" w:ascii="宋体" w:hAnsi="宋体" w:cs="宋体"/>
          <w:sz w:val="24"/>
          <w:szCs w:val="24"/>
        </w:rPr>
        <w:t xml:space="preserve">张智峰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    话：010-84865055-188</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传      真： 010-84865255</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 xml:space="preserve">电 子邮 件： </w:t>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HYPERLINK "mailto:sunf@biddingcitic.com" </w:instrText>
      </w:r>
      <w:r>
        <w:rPr>
          <w:rFonts w:hint="eastAsia" w:ascii="宋体" w:hAnsi="宋体" w:cs="宋体"/>
          <w:b w:val="0"/>
          <w:bCs w:val="0"/>
          <w:sz w:val="24"/>
          <w:szCs w:val="24"/>
        </w:rPr>
        <w:fldChar w:fldCharType="separate"/>
      </w:r>
      <w:r>
        <w:rPr>
          <w:rStyle w:val="11"/>
          <w:rFonts w:hint="eastAsia" w:ascii="宋体" w:hAnsi="宋体" w:cs="宋体"/>
          <w:b w:val="0"/>
          <w:bCs w:val="0"/>
          <w:sz w:val="24"/>
          <w:szCs w:val="24"/>
        </w:rPr>
        <w:t>sunf@biddingcitic.com</w:t>
      </w:r>
      <w:r>
        <w:rPr>
          <w:rFonts w:hint="eastAsia" w:ascii="宋体" w:hAnsi="宋体" w:cs="宋体"/>
          <w:b w:val="0"/>
          <w:bCs w:val="0"/>
          <w:sz w:val="24"/>
          <w:szCs w:val="24"/>
        </w:rPr>
        <w:fldChar w:fldCharType="end"/>
      </w:r>
    </w:p>
    <w:p>
      <w:pPr>
        <w:keepNext w:val="0"/>
        <w:keepLines w:val="0"/>
        <w:pageBreakBefore w:val="0"/>
        <w:kinsoku/>
        <w:wordWrap/>
        <w:overflowPunct/>
        <w:topLinePunct w:val="0"/>
        <w:autoSpaceDE w:val="0"/>
        <w:autoSpaceDN w:val="0"/>
        <w:bidi w:val="0"/>
        <w:adjustRightInd w:val="0"/>
        <w:snapToGrid/>
        <w:spacing w:line="360" w:lineRule="auto"/>
        <w:ind w:firstLine="428" w:firstLineChars="200"/>
        <w:jc w:val="left"/>
        <w:outlineLvl w:val="9"/>
        <w:rPr>
          <w:rFonts w:hint="eastAsia" w:asciiTheme="majorEastAsia" w:hAnsiTheme="majorEastAsia" w:eastAsiaTheme="majorEastAsia" w:cstheme="majorEastAsia"/>
          <w:spacing w:val="2"/>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0765D"/>
    <w:multiLevelType w:val="singleLevel"/>
    <w:tmpl w:val="573076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67"/>
    <w:rsid w:val="0046263C"/>
    <w:rsid w:val="00474167"/>
    <w:rsid w:val="0064230E"/>
    <w:rsid w:val="009F616A"/>
    <w:rsid w:val="00B6739F"/>
    <w:rsid w:val="00C219B1"/>
    <w:rsid w:val="00C83B4B"/>
    <w:rsid w:val="00D1493D"/>
    <w:rsid w:val="00DD7A0D"/>
    <w:rsid w:val="00ED43C3"/>
    <w:rsid w:val="075816FD"/>
    <w:rsid w:val="099215C6"/>
    <w:rsid w:val="11755BD3"/>
    <w:rsid w:val="128571D9"/>
    <w:rsid w:val="179312A9"/>
    <w:rsid w:val="19292DA9"/>
    <w:rsid w:val="1E4F6930"/>
    <w:rsid w:val="1F99300E"/>
    <w:rsid w:val="211D38D6"/>
    <w:rsid w:val="23960D53"/>
    <w:rsid w:val="24BB2D9F"/>
    <w:rsid w:val="26114B85"/>
    <w:rsid w:val="299F4C73"/>
    <w:rsid w:val="2C0645BE"/>
    <w:rsid w:val="309671F7"/>
    <w:rsid w:val="38143CAA"/>
    <w:rsid w:val="38F779AC"/>
    <w:rsid w:val="3A1579EF"/>
    <w:rsid w:val="3C8C1D08"/>
    <w:rsid w:val="3D5A01DF"/>
    <w:rsid w:val="3EDC4DC3"/>
    <w:rsid w:val="47EA00CD"/>
    <w:rsid w:val="48836EED"/>
    <w:rsid w:val="4B6C2A45"/>
    <w:rsid w:val="4F5C6EB8"/>
    <w:rsid w:val="52F36BE3"/>
    <w:rsid w:val="549027B3"/>
    <w:rsid w:val="58711456"/>
    <w:rsid w:val="59AE79D4"/>
    <w:rsid w:val="62B37665"/>
    <w:rsid w:val="651152AD"/>
    <w:rsid w:val="6587596C"/>
    <w:rsid w:val="68571C9C"/>
    <w:rsid w:val="689F7FA5"/>
    <w:rsid w:val="6CDC37B4"/>
    <w:rsid w:val="6FDB2CA5"/>
    <w:rsid w:val="70C94D0B"/>
    <w:rsid w:val="734E1402"/>
    <w:rsid w:val="748D7290"/>
    <w:rsid w:val="74A139E1"/>
    <w:rsid w:val="7CF806C0"/>
    <w:rsid w:val="7E951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heme="minorHAnsi" w:hAnsiTheme="minorHAnsi" w:eastAsiaTheme="minorEastAsia" w:cstheme="minorBidi"/>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rPr>
  </w:style>
  <w:style w:type="character" w:styleId="9">
    <w:name w:val="FollowedHyperlink"/>
    <w:basedOn w:val="7"/>
    <w:semiHidden/>
    <w:unhideWhenUsed/>
    <w:qFormat/>
    <w:uiPriority w:val="99"/>
    <w:rPr>
      <w:color w:val="428BCA"/>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428BCA"/>
      <w:u w:val="none"/>
    </w:rPr>
  </w:style>
  <w:style w:type="character" w:styleId="12">
    <w:name w:val="HTML Code"/>
    <w:basedOn w:val="7"/>
    <w:semiHidden/>
    <w:unhideWhenUsed/>
    <w:qFormat/>
    <w:uiPriority w:val="99"/>
    <w:rPr>
      <w:rFonts w:ascii="Consolas" w:hAnsi="Consolas" w:eastAsia="Consolas" w:cs="Consolas"/>
      <w:color w:val="C7254E"/>
      <w:sz w:val="21"/>
      <w:szCs w:val="21"/>
      <w:shd w:val="clear" w:fill="F9F2F4"/>
    </w:rPr>
  </w:style>
  <w:style w:type="character" w:styleId="13">
    <w:name w:val="HTML Cite"/>
    <w:basedOn w:val="7"/>
    <w:semiHidden/>
    <w:unhideWhenUsed/>
    <w:qFormat/>
    <w:uiPriority w:val="99"/>
  </w:style>
  <w:style w:type="character" w:styleId="14">
    <w:name w:val="HTML Keyboard"/>
    <w:basedOn w:val="7"/>
    <w:semiHidden/>
    <w:unhideWhenUsed/>
    <w:qFormat/>
    <w:uiPriority w:val="99"/>
    <w:rPr>
      <w:rFonts w:ascii="serif" w:hAnsi="serif" w:eastAsia="serif" w:cs="serif"/>
      <w:sz w:val="21"/>
      <w:szCs w:val="21"/>
    </w:rPr>
  </w:style>
  <w:style w:type="character" w:styleId="15">
    <w:name w:val="HTML Sample"/>
    <w:basedOn w:val="7"/>
    <w:semiHidden/>
    <w:unhideWhenUsed/>
    <w:qFormat/>
    <w:uiPriority w:val="99"/>
    <w:rPr>
      <w:rFonts w:hint="default" w:ascii="serif" w:hAnsi="serif" w:eastAsia="serif" w:cs="serif"/>
      <w:sz w:val="21"/>
      <w:szCs w:val="21"/>
    </w:rPr>
  </w:style>
  <w:style w:type="character" w:customStyle="1" w:styleId="16">
    <w:name w:val="页眉 Char"/>
    <w:basedOn w:val="7"/>
    <w:link w:val="4"/>
    <w:qFormat/>
    <w:uiPriority w:val="99"/>
    <w:rPr>
      <w:sz w:val="18"/>
      <w:szCs w:val="18"/>
    </w:rPr>
  </w:style>
  <w:style w:type="character" w:customStyle="1" w:styleId="17">
    <w:name w:val="页脚 Char"/>
    <w:basedOn w:val="7"/>
    <w:link w:val="3"/>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l-btn-text"/>
    <w:basedOn w:val="7"/>
    <w:qFormat/>
    <w:uiPriority w:val="0"/>
    <w:rPr>
      <w:vertAlign w:val="baseline"/>
    </w:rPr>
  </w:style>
  <w:style w:type="character" w:customStyle="1" w:styleId="20">
    <w:name w:val="l-btn-left2"/>
    <w:basedOn w:val="7"/>
    <w:qFormat/>
    <w:uiPriority w:val="0"/>
  </w:style>
  <w:style w:type="character" w:customStyle="1" w:styleId="21">
    <w:name w:val="l-btn-left3"/>
    <w:basedOn w:val="7"/>
    <w:qFormat/>
    <w:uiPriority w:val="0"/>
  </w:style>
  <w:style w:type="character" w:customStyle="1" w:styleId="22">
    <w:name w:val="l-btn-left4"/>
    <w:basedOn w:val="7"/>
    <w:qFormat/>
    <w:uiPriority w:val="0"/>
  </w:style>
  <w:style w:type="character" w:customStyle="1" w:styleId="23">
    <w:name w:val="l-btn-left5"/>
    <w:basedOn w:val="7"/>
    <w:qFormat/>
    <w:uiPriority w:val="0"/>
  </w:style>
  <w:style w:type="character" w:customStyle="1" w:styleId="24">
    <w:name w:val="l-btn-icon-center"/>
    <w:basedOn w:val="7"/>
    <w:qFormat/>
    <w:uiPriority w:val="0"/>
  </w:style>
  <w:style w:type="character" w:customStyle="1" w:styleId="25">
    <w:name w:val="l-btn-empty"/>
    <w:basedOn w:val="7"/>
    <w:qFormat/>
    <w:uiPriority w:val="0"/>
  </w:style>
  <w:style w:type="character" w:customStyle="1" w:styleId="26">
    <w:name w:val="l-btn-icon-left"/>
    <w:basedOn w:val="7"/>
    <w:qFormat/>
    <w:uiPriority w:val="0"/>
  </w:style>
  <w:style w:type="character" w:customStyle="1" w:styleId="27">
    <w:name w:val="l-btn-icon-right"/>
    <w:basedOn w:val="7"/>
    <w:qFormat/>
    <w:uiPriority w:val="0"/>
  </w:style>
  <w:style w:type="character" w:customStyle="1" w:styleId="28">
    <w:name w:val="sunny"/>
    <w:basedOn w:val="7"/>
    <w:qFormat/>
    <w:uiPriority w:val="0"/>
    <w:rPr>
      <w:shd w:val="clear" w:fill="FFE57E"/>
    </w:rPr>
  </w:style>
  <w:style w:type="character" w:customStyle="1" w:styleId="29">
    <w:name w:val="dark-hive"/>
    <w:basedOn w:val="7"/>
    <w:qFormat/>
    <w:uiPriority w:val="0"/>
    <w:rPr>
      <w:shd w:val="clear" w:fill="000000"/>
    </w:rPr>
  </w:style>
  <w:style w:type="character" w:customStyle="1" w:styleId="30">
    <w:name w:val="cupertino"/>
    <w:basedOn w:val="7"/>
    <w:qFormat/>
    <w:uiPriority w:val="0"/>
    <w:rPr>
      <w:shd w:val="clear" w:fill="D7EBF9"/>
    </w:rPr>
  </w:style>
  <w:style w:type="character" w:customStyle="1" w:styleId="31">
    <w:name w:val="hover28"/>
    <w:basedOn w:val="7"/>
    <w:qFormat/>
    <w:uiPriority w:val="0"/>
    <w:rPr>
      <w:shd w:val="clear" w:fill="F8F8F8"/>
    </w:rPr>
  </w:style>
  <w:style w:type="character" w:customStyle="1" w:styleId="32">
    <w:name w:val="blue2"/>
    <w:basedOn w:val="7"/>
    <w:qFormat/>
    <w:uiPriority w:val="0"/>
    <w:rPr>
      <w:shd w:val="clear" w:fill="0000FF"/>
    </w:rPr>
  </w:style>
  <w:style w:type="character" w:customStyle="1" w:styleId="33">
    <w:name w:val="cs-skin-on"/>
    <w:basedOn w:val="7"/>
    <w:qFormat/>
    <w:uiPriority w:val="0"/>
    <w:rPr>
      <w:bdr w:val="single" w:color="FFFFFF" w:sz="6" w:space="0"/>
    </w:rPr>
  </w:style>
  <w:style w:type="character" w:customStyle="1" w:styleId="34">
    <w:name w:val="gray"/>
    <w:basedOn w:val="7"/>
    <w:qFormat/>
    <w:uiPriority w:val="0"/>
    <w:rPr>
      <w:shd w:val="clear" w:fill="808080"/>
    </w:rPr>
  </w:style>
  <w:style w:type="character" w:customStyle="1" w:styleId="35">
    <w:name w:val="pepper-grinder"/>
    <w:basedOn w:val="7"/>
    <w:qFormat/>
    <w:uiPriority w:val="0"/>
    <w:rPr>
      <w:shd w:val="clear" w:fill="BC3604"/>
    </w:rPr>
  </w:style>
  <w:style w:type="character" w:customStyle="1" w:styleId="36">
    <w:name w:val="input-icon2"/>
    <w:basedOn w:val="7"/>
    <w:qFormat/>
    <w:uiPriority w:val="0"/>
  </w:style>
  <w:style w:type="character" w:customStyle="1" w:styleId="37">
    <w:name w:val="before"/>
    <w:basedOn w:val="7"/>
    <w:qFormat/>
    <w:uiPriority w:val="0"/>
    <w:rPr>
      <w:rFonts w:hint="default" w:ascii="FontAwesome" w:hAnsi="FontAwesome" w:eastAsia="FontAwesome" w:cs="FontAwesome"/>
      <w:color w:val="888888"/>
      <w:sz w:val="18"/>
      <w:szCs w:val="18"/>
    </w:rPr>
  </w:style>
  <w:style w:type="character" w:customStyle="1" w:styleId="38">
    <w:name w:val="before1"/>
    <w:basedOn w:val="7"/>
    <w:qFormat/>
    <w:uiPriority w:val="0"/>
    <w:rPr>
      <w:rFonts w:hint="default" w:ascii="FontAwesome" w:hAnsi="FontAwesome" w:eastAsia="FontAwesome" w:cs="FontAwesome"/>
      <w:color w:val="888888"/>
      <w:sz w:val="18"/>
      <w:szCs w:val="18"/>
    </w:rPr>
  </w:style>
  <w:style w:type="character" w:customStyle="1" w:styleId="39">
    <w:name w:val="ui-jqgrid-resize"/>
    <w:basedOn w:val="7"/>
    <w:qFormat/>
    <w:uiPriority w:val="0"/>
  </w:style>
  <w:style w:type="character" w:customStyle="1" w:styleId="40">
    <w:name w:val="font11"/>
    <w:basedOn w:val="7"/>
    <w:qFormat/>
    <w:uiPriority w:val="0"/>
    <w:rPr>
      <w:rFonts w:hint="eastAsia" w:ascii="宋体" w:hAnsi="宋体" w:eastAsia="宋体" w:cs="宋体"/>
      <w:color w:val="FF0000"/>
      <w:sz w:val="24"/>
      <w:szCs w:val="24"/>
      <w:u w:val="none"/>
    </w:rPr>
  </w:style>
  <w:style w:type="paragraph" w:customStyle="1" w:styleId="41">
    <w:name w:val="列出段落2"/>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Words>
  <Characters>609</Characters>
  <Lines>5</Lines>
  <Paragraphs>1</Paragraphs>
  <TotalTime>0</TotalTime>
  <ScaleCrop>false</ScaleCrop>
  <LinksUpToDate>false</LinksUpToDate>
  <CharactersWithSpaces>714</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2018-10-21T03:22:00Z</dcterms:created>
  <dc:creator>lzp</dc:creator>
  <cp:lastModifiedBy>SF</cp:lastModifiedBy>
  <cp:lastPrinted>2019-01-17T03:38:00Z</cp:lastPrinted>
  <dcterms:modified xsi:type="dcterms:W3CDTF">2019-08-21T09:19:06Z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