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cs="宋体"/>
        </w:rPr>
      </w:pPr>
      <w:bookmarkStart w:id="0" w:name="_Toc299699777"/>
      <w:bookmarkStart w:id="1" w:name="_Toc299700501"/>
      <w:bookmarkStart w:id="2" w:name="_Toc436038843"/>
      <w:r>
        <w:rPr>
          <w:rFonts w:hint="eastAsia" w:ascii="宋体" w:hAnsi="宋体" w:cs="宋体"/>
        </w:rPr>
        <w:t>招标</w:t>
      </w:r>
      <w:bookmarkEnd w:id="0"/>
      <w:bookmarkEnd w:id="1"/>
      <w:r>
        <w:rPr>
          <w:rFonts w:hint="eastAsia" w:ascii="宋体" w:hAnsi="宋体" w:cs="宋体"/>
        </w:rPr>
        <w:t>公告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ascii="宋体" w:hAnsi="宋体" w:cs="黑体"/>
          <w:b/>
          <w:sz w:val="24"/>
          <w:highlight w:val="none"/>
        </w:rPr>
      </w:pPr>
      <w:r>
        <w:rPr>
          <w:rFonts w:hint="eastAsia" w:ascii="宋体" w:hAnsi="宋体" w:cs="黑体"/>
          <w:sz w:val="24"/>
          <w:highlight w:val="none"/>
          <w:lang w:eastAsia="zh-CN"/>
        </w:rPr>
        <w:t>中资国际工程咨询集团有限责任公司</w:t>
      </w:r>
      <w:r>
        <w:rPr>
          <w:rFonts w:hint="eastAsia" w:ascii="宋体" w:hAnsi="宋体" w:cs="黑体"/>
          <w:bCs/>
          <w:color w:val="auto"/>
          <w:sz w:val="24"/>
          <w:highlight w:val="none"/>
        </w:rPr>
        <w:t>大兴安岭行政公署机关事务管理局</w:t>
      </w:r>
      <w:r>
        <w:rPr>
          <w:rFonts w:hint="eastAsia" w:ascii="宋体" w:hAnsi="宋体" w:cs="宋体"/>
          <w:sz w:val="24"/>
          <w:highlight w:val="none"/>
        </w:rPr>
        <w:t>的委托，对大兴安岭行政服务中心加装电梯工程</w:t>
      </w:r>
      <w:r>
        <w:rPr>
          <w:rFonts w:hint="eastAsia" w:ascii="宋体" w:hAnsi="宋体" w:cs="宋体"/>
          <w:sz w:val="24"/>
          <w:highlight w:val="none"/>
          <w:lang w:eastAsia="zh-CN"/>
        </w:rPr>
        <w:t>进</w:t>
      </w:r>
      <w:r>
        <w:rPr>
          <w:rFonts w:hint="eastAsia" w:ascii="宋体" w:hAnsi="宋体" w:cs="宋体"/>
          <w:sz w:val="24"/>
          <w:highlight w:val="none"/>
        </w:rPr>
        <w:t>行国内公开招标</w:t>
      </w:r>
      <w:r>
        <w:rPr>
          <w:rFonts w:hint="eastAsia" w:ascii="宋体" w:hAnsi="宋体"/>
          <w:sz w:val="24"/>
          <w:highlight w:val="none"/>
        </w:rPr>
        <w:t>，现欢迎国内合格的供应商参加投标。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黑体"/>
          <w:sz w:val="24"/>
          <w:highlight w:val="none"/>
          <w:lang w:eastAsia="zh-CN"/>
        </w:rPr>
      </w:pPr>
      <w:r>
        <w:rPr>
          <w:rFonts w:hint="eastAsia" w:ascii="宋体" w:hAnsi="宋体" w:cs="黑体"/>
          <w:sz w:val="24"/>
          <w:highlight w:val="none"/>
          <w:lang w:eastAsia="zh-CN"/>
        </w:rPr>
        <w:t>一、</w:t>
      </w:r>
      <w:r>
        <w:rPr>
          <w:rFonts w:hint="eastAsia" w:ascii="宋体" w:hAnsi="宋体" w:cs="黑体"/>
          <w:sz w:val="24"/>
          <w:highlight w:val="none"/>
        </w:rPr>
        <w:t>项目名称：大兴安岭行政服务中心加装电梯工程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黑体"/>
          <w:sz w:val="24"/>
          <w:highlight w:val="none"/>
          <w:lang w:val="en-US" w:eastAsia="zh-CN"/>
        </w:rPr>
      </w:pPr>
      <w:r>
        <w:rPr>
          <w:rFonts w:hint="eastAsia" w:ascii="宋体" w:hAnsi="宋体" w:cs="黑体"/>
          <w:sz w:val="24"/>
          <w:highlight w:val="none"/>
        </w:rPr>
        <w:t>二、项目编号：ZZ92583GC00100136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ascii="宋体" w:hAnsi="宋体" w:cs="黑体"/>
          <w:sz w:val="24"/>
          <w:highlight w:val="none"/>
        </w:rPr>
      </w:pPr>
      <w:r>
        <w:rPr>
          <w:rFonts w:hint="eastAsia" w:ascii="宋体" w:hAnsi="宋体" w:cs="黑体"/>
          <w:sz w:val="24"/>
          <w:highlight w:val="none"/>
        </w:rPr>
        <w:t>三、标段划分：本项目不划分标段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四、资金来源及预算：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资金来源：</w:t>
      </w:r>
      <w:r>
        <w:rPr>
          <w:rFonts w:hint="eastAsia" w:ascii="宋体" w:hAnsi="宋体" w:cs="宋体"/>
          <w:sz w:val="24"/>
          <w:highlight w:val="none"/>
          <w:lang w:eastAsia="zh-CN"/>
        </w:rPr>
        <w:t>预算内资金</w:t>
      </w:r>
      <w:r>
        <w:rPr>
          <w:rFonts w:hint="eastAsia" w:ascii="宋体" w:hAnsi="宋体" w:cs="宋体"/>
          <w:sz w:val="24"/>
          <w:highlight w:val="none"/>
        </w:rPr>
        <w:t>。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ascii="宋体" w:hAnsi="宋体" w:cs="宋体"/>
          <w:sz w:val="24"/>
          <w:highlight w:val="none"/>
          <w:u w:val="single"/>
        </w:rPr>
      </w:pPr>
      <w:r>
        <w:rPr>
          <w:rFonts w:hint="eastAsia" w:ascii="宋体" w:hAnsi="宋体" w:cs="宋体"/>
          <w:sz w:val="24"/>
          <w:highlight w:val="none"/>
        </w:rPr>
        <w:t xml:space="preserve">    预算：666098.5元。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计划工期：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50日历天</w:t>
      </w:r>
      <w:r>
        <w:rPr>
          <w:rFonts w:hint="eastAsia" w:ascii="宋体" w:hAnsi="宋体" w:cs="宋体"/>
          <w:sz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 xml:space="preserve">            </w:t>
      </w:r>
    </w:p>
    <w:p>
      <w:pPr>
        <w:spacing w:line="360" w:lineRule="auto"/>
        <w:ind w:firstLine="960" w:firstLineChars="400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</w:rPr>
        <w:t>质量标准：合格标准（符合国家相关专业最新验收规范标准）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ascii="宋体" w:hAnsi="宋体" w:cs="黑体"/>
          <w:sz w:val="24"/>
          <w:highlight w:val="none"/>
        </w:rPr>
      </w:pPr>
      <w:r>
        <w:rPr>
          <w:rFonts w:hint="eastAsia" w:ascii="宋体" w:hAnsi="宋体" w:cs="黑体"/>
          <w:sz w:val="24"/>
          <w:highlight w:val="none"/>
        </w:rPr>
        <w:t>六、潜在供应商的资格要求：</w:t>
      </w:r>
    </w:p>
    <w:p>
      <w:pPr>
        <w:spacing w:line="360" w:lineRule="auto"/>
        <w:ind w:firstLine="600" w:firstLineChars="250"/>
        <w:rPr>
          <w:rFonts w:hint="eastAsia" w:ascii="宋体" w:hAnsi="宋体" w:cs="宋体"/>
          <w:sz w:val="24"/>
          <w:highlight w:val="none"/>
        </w:rPr>
      </w:pPr>
      <w:r>
        <w:rPr>
          <w:rFonts w:ascii="宋体" w:hAnsi="宋体" w:cs="黑体"/>
          <w:sz w:val="24"/>
          <w:highlight w:val="none"/>
        </w:rPr>
        <w:t>1</w:t>
      </w:r>
      <w:r>
        <w:rPr>
          <w:rFonts w:hint="eastAsia" w:ascii="宋体" w:hAnsi="宋体" w:cs="黑体"/>
          <w:sz w:val="24"/>
          <w:highlight w:val="none"/>
        </w:rPr>
        <w:t>、</w:t>
      </w:r>
      <w:r>
        <w:rPr>
          <w:rFonts w:hint="eastAsia" w:ascii="宋体" w:hAnsi="宋体" w:cs="宋体"/>
          <w:sz w:val="24"/>
          <w:highlight w:val="none"/>
        </w:rPr>
        <w:t>参加本项目投标的潜在投标人</w:t>
      </w:r>
      <w:r>
        <w:rPr>
          <w:rFonts w:hint="eastAsia" w:ascii="宋体" w:hAnsi="宋体" w:cs="黑体"/>
          <w:sz w:val="24"/>
          <w:highlight w:val="none"/>
        </w:rPr>
        <w:t>必须具备《政府采购法》第二十二条规定的资格条件；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sz w:val="24"/>
        </w:rPr>
        <w:t>拟参加本项目拟中标公司必须具备“中华人民共和国特种设备安装改造维修许可证（电梯）”，级别必须是“B”</w:t>
      </w:r>
      <w:r>
        <w:rPr>
          <w:rFonts w:hint="eastAsia" w:ascii="宋体" w:hAnsi="宋体" w:cs="宋体"/>
          <w:sz w:val="24"/>
          <w:lang w:eastAsia="zh-CN"/>
        </w:rPr>
        <w:t>或以上</w:t>
      </w:r>
      <w:r>
        <w:rPr>
          <w:rFonts w:hint="eastAsia" w:ascii="宋体" w:hAnsi="宋体" w:cs="宋体"/>
          <w:sz w:val="24"/>
        </w:rPr>
        <w:t>，并在人员、设备、资金等方面具有相应的施工能力。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黑体"/>
          <w:sz w:val="24"/>
          <w:highlight w:val="none"/>
        </w:rPr>
        <w:t>七、投标登记方式及时间：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eastAsia"/>
          <w:color w:val="000000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1、</w:t>
      </w:r>
      <w:r>
        <w:rPr>
          <w:rFonts w:ascii="宋体" w:hAnsi="宋体" w:cs="宋体"/>
          <w:sz w:val="24"/>
          <w:highlight w:val="none"/>
        </w:rPr>
        <w:t>凡</w:t>
      </w:r>
      <w:r>
        <w:rPr>
          <w:rFonts w:hint="eastAsia" w:ascii="宋体" w:hAnsi="宋体" w:cs="宋体"/>
          <w:sz w:val="24"/>
          <w:highlight w:val="none"/>
        </w:rPr>
        <w:t>有意参加本项目投标的投标人，请于201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</w:rPr>
        <w:t>日至201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日每日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时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30分-</w:t>
      </w:r>
      <w:r>
        <w:rPr>
          <w:rFonts w:hint="eastAsia" w:ascii="宋体" w:hAnsi="宋体" w:cs="宋体"/>
          <w:sz w:val="24"/>
          <w:highlight w:val="none"/>
        </w:rPr>
        <w:t>16时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30分</w:t>
      </w:r>
      <w:r>
        <w:rPr>
          <w:rFonts w:hint="eastAsia" w:ascii="宋体" w:hAnsi="宋体" w:cs="宋体"/>
          <w:sz w:val="24"/>
          <w:highlight w:val="none"/>
        </w:rPr>
        <w:t>（法定公休日、法定节假日除外）</w:t>
      </w:r>
      <w:r>
        <w:rPr>
          <w:rFonts w:hint="eastAsia" w:ascii="宋体" w:hAnsi="宋体"/>
          <w:sz w:val="24"/>
          <w:szCs w:val="24"/>
          <w:highlight w:val="none"/>
        </w:rPr>
        <w:t>到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中资国际工程咨询集团有限责任公司</w:t>
      </w:r>
      <w:r>
        <w:rPr>
          <w:rFonts w:hint="eastAsia" w:ascii="宋体" w:hAnsi="宋体"/>
          <w:sz w:val="24"/>
          <w:szCs w:val="24"/>
          <w:highlight w:val="none"/>
        </w:rPr>
        <w:t>（哈尔滨市南岗区汉水路</w:t>
      </w:r>
      <w:r>
        <w:rPr>
          <w:rFonts w:ascii="宋体" w:hAnsi="宋体"/>
          <w:sz w:val="24"/>
          <w:szCs w:val="24"/>
          <w:highlight w:val="none"/>
        </w:rPr>
        <w:t>76-6</w:t>
      </w:r>
      <w:r>
        <w:rPr>
          <w:rFonts w:hint="eastAsia" w:ascii="宋体" w:hAnsi="宋体"/>
          <w:sz w:val="24"/>
          <w:szCs w:val="24"/>
          <w:highlight w:val="none"/>
        </w:rPr>
        <w:t>号）</w:t>
      </w:r>
      <w:r>
        <w:rPr>
          <w:rFonts w:hint="eastAsia"/>
          <w:color w:val="000000"/>
          <w:sz w:val="24"/>
          <w:highlight w:val="none"/>
        </w:rPr>
        <w:t>获取招标文件，逾期不予受理。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ascii="宋体" w:hAnsi="宋体" w:cs="宋体"/>
          <w:sz w:val="24"/>
          <w:highlight w:val="none"/>
        </w:rPr>
      </w:pPr>
      <w:r>
        <w:rPr>
          <w:rFonts w:ascii="宋体" w:hAnsi="宋体" w:cs="宋体"/>
          <w:sz w:val="24"/>
          <w:highlight w:val="none"/>
        </w:rPr>
        <w:t>2</w:t>
      </w:r>
      <w:r>
        <w:rPr>
          <w:rFonts w:hint="eastAsia" w:ascii="宋体" w:hAnsi="宋体" w:cs="宋体"/>
          <w:sz w:val="24"/>
          <w:highlight w:val="none"/>
        </w:rPr>
        <w:t>、</w:t>
      </w:r>
      <w:r>
        <w:rPr>
          <w:rFonts w:hint="eastAsia" w:ascii="宋体" w:hAnsi="宋体"/>
          <w:sz w:val="24"/>
          <w:highlight w:val="none"/>
        </w:rPr>
        <w:t>招标文件每套售价人</w:t>
      </w:r>
      <w:r>
        <w:rPr>
          <w:rFonts w:hint="eastAsia" w:ascii="宋体" w:hAnsi="宋体" w:cs="宋体"/>
          <w:sz w:val="24"/>
          <w:highlight w:val="none"/>
        </w:rPr>
        <w:t>民币</w:t>
      </w:r>
      <w:r>
        <w:rPr>
          <w:rFonts w:ascii="宋体" w:hAnsi="宋体" w:cs="宋体"/>
          <w:sz w:val="24"/>
          <w:highlight w:val="none"/>
        </w:rPr>
        <w:t>500</w:t>
      </w:r>
      <w:r>
        <w:rPr>
          <w:rFonts w:hint="eastAsia" w:ascii="宋体" w:hAnsi="宋体" w:cs="宋体"/>
          <w:sz w:val="24"/>
          <w:highlight w:val="none"/>
        </w:rPr>
        <w:t>元，售后不退</w:t>
      </w:r>
      <w:r>
        <w:rPr>
          <w:rFonts w:ascii="宋体" w:hAnsi="宋体" w:cs="宋体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ascii="宋体" w:hAnsi="宋体" w:cs="宋体"/>
          <w:sz w:val="24"/>
          <w:highlight w:val="none"/>
        </w:rPr>
      </w:pPr>
      <w:r>
        <w:rPr>
          <w:rFonts w:ascii="宋体" w:hAnsi="宋体" w:cs="宋体"/>
          <w:sz w:val="24"/>
          <w:highlight w:val="none"/>
        </w:rPr>
        <w:t>3</w:t>
      </w:r>
      <w:r>
        <w:rPr>
          <w:rFonts w:hint="eastAsia" w:ascii="宋体" w:hAnsi="宋体" w:cs="宋体"/>
          <w:sz w:val="24"/>
          <w:highlight w:val="none"/>
        </w:rPr>
        <w:t>、邮购</w:t>
      </w:r>
      <w:r>
        <w:rPr>
          <w:rFonts w:hint="eastAsia" w:ascii="宋体" w:hAnsi="宋体"/>
          <w:sz w:val="24"/>
          <w:highlight w:val="none"/>
        </w:rPr>
        <w:t>招标</w:t>
      </w:r>
      <w:r>
        <w:rPr>
          <w:rFonts w:hint="eastAsia" w:ascii="宋体" w:hAnsi="宋体" w:cs="宋体"/>
          <w:sz w:val="24"/>
          <w:highlight w:val="none"/>
        </w:rPr>
        <w:t>文件的，需另加手续费(含邮费)100元。采购代理机构在收到邮购款(含手续费)后3日内寄送。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contextualSpacing/>
        <w:jc w:val="both"/>
        <w:textAlignment w:val="auto"/>
        <w:outlineLvl w:val="9"/>
        <w:rPr>
          <w:rFonts w:ascii="宋体" w:hAnsi="宋体" w:cs="黑体"/>
          <w:sz w:val="24"/>
          <w:highlight w:val="none"/>
        </w:rPr>
      </w:pPr>
      <w:r>
        <w:rPr>
          <w:rFonts w:hint="eastAsia" w:ascii="宋体" w:hAnsi="宋体" w:cs="黑体"/>
          <w:sz w:val="24"/>
          <w:highlight w:val="none"/>
        </w:rPr>
        <w:t>八、</w:t>
      </w:r>
      <w:r>
        <w:rPr>
          <w:rFonts w:hint="eastAsia" w:ascii="宋体" w:hAnsi="宋体" w:cs="黑体"/>
          <w:sz w:val="24"/>
          <w:highlight w:val="none"/>
          <w:lang w:eastAsia="zh-CN"/>
        </w:rPr>
        <w:t>开标时间及</w:t>
      </w:r>
      <w:r>
        <w:rPr>
          <w:rFonts w:hint="eastAsia" w:ascii="宋体" w:hAnsi="宋体" w:cs="黑体"/>
          <w:sz w:val="24"/>
          <w:highlight w:val="none"/>
        </w:rPr>
        <w:t>递交投标文件截止时间：201</w:t>
      </w:r>
      <w:r>
        <w:rPr>
          <w:rFonts w:hint="eastAsia" w:ascii="宋体" w:hAnsi="宋体" w:cs="黑体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黑体"/>
          <w:sz w:val="24"/>
          <w:highlight w:val="none"/>
        </w:rPr>
        <w:t>年</w:t>
      </w:r>
      <w:r>
        <w:rPr>
          <w:rFonts w:hint="eastAsia" w:ascii="宋体" w:hAnsi="宋体" w:cs="黑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黑体"/>
          <w:sz w:val="24"/>
          <w:highlight w:val="none"/>
        </w:rPr>
        <w:t>月</w:t>
      </w:r>
      <w:r>
        <w:rPr>
          <w:rFonts w:hint="eastAsia" w:ascii="宋体" w:hAnsi="宋体" w:cs="黑体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黑体"/>
          <w:sz w:val="24"/>
          <w:highlight w:val="none"/>
        </w:rPr>
        <w:t>日</w:t>
      </w:r>
      <w:r>
        <w:rPr>
          <w:rFonts w:hint="eastAsia" w:ascii="宋体" w:hAnsi="宋体" w:cs="黑体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黑体"/>
          <w:sz w:val="24"/>
          <w:highlight w:val="none"/>
        </w:rPr>
        <w:t>时</w:t>
      </w:r>
      <w:r>
        <w:rPr>
          <w:rFonts w:hint="eastAsia" w:ascii="宋体" w:hAnsi="宋体" w:cs="黑体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黑体"/>
          <w:sz w:val="24"/>
          <w:highlight w:val="none"/>
        </w:rPr>
        <w:t>0分，所有投标文件应在截止时间前密封送达</w:t>
      </w:r>
      <w:r>
        <w:rPr>
          <w:rFonts w:hint="eastAsia" w:ascii="宋体" w:hAnsi="宋体" w:cs="黑体"/>
          <w:sz w:val="24"/>
          <w:highlight w:val="none"/>
          <w:lang w:eastAsia="zh-CN"/>
        </w:rPr>
        <w:t>中资国际工程咨询集团有限责任公司</w:t>
      </w:r>
      <w:r>
        <w:rPr>
          <w:rFonts w:hint="eastAsia" w:ascii="宋体" w:hAnsi="宋体" w:cs="黑体"/>
          <w:sz w:val="24"/>
          <w:highlight w:val="none"/>
        </w:rPr>
        <w:t>指定地点，逾期送达或者未按要求密封的投标文件，招标代理机构拒收。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ascii="宋体" w:hAnsi="宋体" w:cs="黑体"/>
          <w:sz w:val="24"/>
          <w:highlight w:val="none"/>
        </w:rPr>
      </w:pPr>
      <w:r>
        <w:rPr>
          <w:rFonts w:hint="eastAsia" w:ascii="宋体" w:hAnsi="宋体" w:cs="黑体"/>
          <w:sz w:val="24"/>
          <w:highlight w:val="none"/>
        </w:rPr>
        <w:t>九、提交投标文件地点：</w:t>
      </w:r>
      <w:r>
        <w:rPr>
          <w:rFonts w:hint="eastAsia" w:ascii="宋体" w:hAnsi="宋体" w:cs="宋体"/>
          <w:sz w:val="24"/>
          <w:highlight w:val="none"/>
          <w:lang w:eastAsia="zh-CN"/>
        </w:rPr>
        <w:t>中资国际工程咨询集团有限责任公司</w:t>
      </w:r>
      <w:r>
        <w:rPr>
          <w:rFonts w:hint="eastAsia" w:ascii="宋体" w:hAnsi="宋体" w:cs="宋体"/>
          <w:sz w:val="24"/>
          <w:highlight w:val="none"/>
        </w:rPr>
        <w:t>开标大厅（哈尔滨市南岗区汉水路76-6号）</w:t>
      </w:r>
      <w:r>
        <w:rPr>
          <w:rFonts w:ascii="宋体" w:hAnsi="宋体" w:cs="黑体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ascii="宋体" w:hAnsi="宋体" w:cs="黑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十、</w:t>
      </w:r>
      <w:r>
        <w:rPr>
          <w:rFonts w:hint="eastAsia" w:ascii="宋体" w:hAnsi="宋体" w:cs="黑体"/>
          <w:sz w:val="24"/>
          <w:highlight w:val="none"/>
        </w:rPr>
        <w:t>授权代表须持本人身份证原件亲自提交投标文件，并办理签收手续，否则拒收投标文件。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十一、发布公告的媒介：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本次招标公告在</w:t>
      </w:r>
      <w:r>
        <w:rPr>
          <w:rFonts w:hint="eastAsia" w:ascii="宋体" w:hAnsi="宋体"/>
          <w:sz w:val="24"/>
          <w:highlight w:val="none"/>
          <w:lang w:eastAsia="zh-CN"/>
        </w:rPr>
        <w:t>中国政府采购网</w:t>
      </w:r>
      <w:r>
        <w:rPr>
          <w:rFonts w:hint="eastAsia" w:ascii="宋体" w:hAnsi="宋体"/>
          <w:sz w:val="24"/>
          <w:highlight w:val="none"/>
        </w:rPr>
        <w:t>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ascii="宋体" w:hAnsi="宋体" w:cs="黑体"/>
          <w:bCs/>
          <w:color w:val="auto"/>
          <w:sz w:val="24"/>
          <w:highlight w:val="none"/>
        </w:rPr>
      </w:pPr>
      <w:r>
        <w:rPr>
          <w:rFonts w:hint="eastAsia" w:ascii="宋体" w:hAnsi="宋体" w:cs="黑体"/>
          <w:bCs/>
          <w:color w:val="auto"/>
          <w:sz w:val="24"/>
          <w:highlight w:val="none"/>
        </w:rPr>
        <w:t>采购人：大兴安岭行政公署机关事务管理局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default" w:ascii="宋体" w:hAnsi="宋体" w:eastAsia="宋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黑体"/>
          <w:bCs/>
          <w:color w:val="auto"/>
          <w:sz w:val="24"/>
          <w:highlight w:val="none"/>
          <w:lang w:eastAsia="zh-CN"/>
        </w:rPr>
        <w:t>地址：</w:t>
      </w:r>
      <w:r>
        <w:rPr>
          <w:rFonts w:hint="eastAsia" w:ascii="宋体" w:hAnsi="宋体" w:cs="黑体"/>
          <w:bCs/>
          <w:color w:val="auto"/>
          <w:sz w:val="24"/>
          <w:highlight w:val="none"/>
        </w:rPr>
        <w:t>大兴安岭行政公署机关事务管理局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eastAsia" w:ascii="宋体" w:hAnsi="宋体" w:eastAsia="宋体" w:cs="黑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黑体"/>
          <w:bCs/>
          <w:color w:val="auto"/>
          <w:sz w:val="24"/>
          <w:highlight w:val="none"/>
        </w:rPr>
        <w:t>联系人：</w:t>
      </w:r>
      <w:r>
        <w:rPr>
          <w:rFonts w:hint="eastAsia" w:ascii="宋体" w:hAnsi="宋体" w:cs="黑体"/>
          <w:bCs/>
          <w:color w:val="auto"/>
          <w:sz w:val="24"/>
          <w:highlight w:val="none"/>
          <w:lang w:eastAsia="zh-CN"/>
        </w:rPr>
        <w:t>刘先生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default" w:ascii="宋体" w:hAnsi="宋体" w:eastAsia="宋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黑体"/>
          <w:color w:val="auto"/>
          <w:sz w:val="24"/>
          <w:highlight w:val="none"/>
        </w:rPr>
        <w:t>电话：</w:t>
      </w:r>
      <w:r>
        <w:rPr>
          <w:rFonts w:hint="eastAsia" w:ascii="宋体" w:hAnsi="宋体" w:cs="黑体"/>
          <w:color w:val="auto"/>
          <w:sz w:val="24"/>
          <w:highlight w:val="none"/>
          <w:lang w:val="en-US" w:eastAsia="zh-CN"/>
        </w:rPr>
        <w:t>15714670006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eastAsia" w:ascii="宋体" w:hAnsi="宋体" w:eastAsia="宋体" w:cs="黑体"/>
          <w:sz w:val="24"/>
          <w:highlight w:val="none"/>
          <w:lang w:eastAsia="zh-CN"/>
        </w:rPr>
      </w:pPr>
      <w:r>
        <w:rPr>
          <w:rFonts w:hint="eastAsia" w:ascii="宋体" w:hAnsi="宋体" w:cs="黑体"/>
          <w:bCs/>
          <w:sz w:val="24"/>
          <w:highlight w:val="none"/>
        </w:rPr>
        <w:t>采购代理机构：</w:t>
      </w:r>
      <w:r>
        <w:rPr>
          <w:rFonts w:ascii="宋体" w:hAnsi="宋体" w:cs="黑体"/>
          <w:bCs/>
          <w:sz w:val="24"/>
          <w:highlight w:val="none"/>
        </w:rPr>
        <w:t xml:space="preserve"> </w:t>
      </w:r>
      <w:r>
        <w:rPr>
          <w:rFonts w:hint="eastAsia" w:ascii="宋体" w:hAnsi="宋体" w:cs="黑体"/>
          <w:bCs/>
          <w:sz w:val="24"/>
          <w:highlight w:val="none"/>
          <w:lang w:eastAsia="zh-CN"/>
        </w:rPr>
        <w:t>中资国际工程咨询集团有限责任公司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ascii="宋体" w:hAnsi="宋体" w:cs="黑体"/>
          <w:bCs/>
          <w:sz w:val="24"/>
          <w:highlight w:val="none"/>
        </w:rPr>
      </w:pPr>
      <w:r>
        <w:rPr>
          <w:rFonts w:hint="eastAsia" w:ascii="宋体" w:hAnsi="宋体" w:cs="黑体"/>
          <w:bCs/>
          <w:sz w:val="24"/>
          <w:highlight w:val="none"/>
        </w:rPr>
        <w:t>地址：哈尔滨市南岗区汉水路</w:t>
      </w:r>
      <w:r>
        <w:rPr>
          <w:rFonts w:ascii="宋体" w:hAnsi="宋体" w:cs="黑体"/>
          <w:bCs/>
          <w:sz w:val="24"/>
          <w:highlight w:val="none"/>
        </w:rPr>
        <w:t>76-6</w:t>
      </w:r>
      <w:r>
        <w:rPr>
          <w:rFonts w:hint="eastAsia" w:ascii="宋体" w:hAnsi="宋体" w:cs="黑体"/>
          <w:bCs/>
          <w:sz w:val="24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ascii="宋体" w:hAnsi="宋体" w:cs="黑体"/>
          <w:bCs/>
          <w:sz w:val="24"/>
          <w:highlight w:val="none"/>
        </w:rPr>
      </w:pPr>
      <w:r>
        <w:rPr>
          <w:rFonts w:hint="eastAsia" w:ascii="宋体" w:hAnsi="宋体" w:cs="黑体"/>
          <w:bCs/>
          <w:sz w:val="24"/>
          <w:highlight w:val="none"/>
        </w:rPr>
        <w:t>邮</w:t>
      </w:r>
      <w:r>
        <w:rPr>
          <w:rFonts w:ascii="宋体" w:hAnsi="宋体" w:cs="黑体"/>
          <w:bCs/>
          <w:sz w:val="24"/>
          <w:highlight w:val="none"/>
        </w:rPr>
        <w:t xml:space="preserve"> </w:t>
      </w:r>
      <w:r>
        <w:rPr>
          <w:rFonts w:hint="eastAsia" w:ascii="宋体" w:hAnsi="宋体" w:cs="黑体"/>
          <w:bCs/>
          <w:sz w:val="24"/>
          <w:highlight w:val="none"/>
        </w:rPr>
        <w:t>政</w:t>
      </w:r>
      <w:r>
        <w:rPr>
          <w:rFonts w:ascii="宋体" w:hAnsi="宋体" w:cs="黑体"/>
          <w:bCs/>
          <w:sz w:val="24"/>
          <w:highlight w:val="none"/>
        </w:rPr>
        <w:t xml:space="preserve"> </w:t>
      </w:r>
      <w:r>
        <w:rPr>
          <w:rFonts w:hint="eastAsia" w:ascii="宋体" w:hAnsi="宋体" w:cs="黑体"/>
          <w:bCs/>
          <w:sz w:val="24"/>
          <w:highlight w:val="none"/>
        </w:rPr>
        <w:t>编</w:t>
      </w:r>
      <w:r>
        <w:rPr>
          <w:rFonts w:ascii="宋体" w:hAnsi="宋体" w:cs="黑体"/>
          <w:bCs/>
          <w:sz w:val="24"/>
          <w:highlight w:val="none"/>
        </w:rPr>
        <w:t xml:space="preserve"> </w:t>
      </w:r>
      <w:r>
        <w:rPr>
          <w:rFonts w:hint="eastAsia" w:ascii="宋体" w:hAnsi="宋体" w:cs="黑体"/>
          <w:bCs/>
          <w:sz w:val="24"/>
          <w:highlight w:val="none"/>
        </w:rPr>
        <w:t>码：</w:t>
      </w:r>
      <w:r>
        <w:rPr>
          <w:rFonts w:ascii="宋体" w:hAnsi="宋体" w:cs="黑体"/>
          <w:bCs/>
          <w:sz w:val="24"/>
          <w:highlight w:val="none"/>
        </w:rPr>
        <w:t>150090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eastAsia" w:ascii="宋体" w:hAnsi="宋体" w:cs="黑体"/>
          <w:bCs/>
          <w:sz w:val="24"/>
          <w:highlight w:val="none"/>
        </w:rPr>
      </w:pPr>
      <w:r>
        <w:rPr>
          <w:rFonts w:hint="eastAsia" w:ascii="宋体" w:hAnsi="宋体" w:cs="黑体"/>
          <w:bCs/>
          <w:sz w:val="24"/>
          <w:highlight w:val="none"/>
        </w:rPr>
        <w:t>项目负责人：</w:t>
      </w:r>
      <w:r>
        <w:rPr>
          <w:rFonts w:hint="eastAsia" w:ascii="宋体" w:hAnsi="宋体" w:cs="黑体"/>
          <w:bCs/>
          <w:sz w:val="24"/>
          <w:highlight w:val="none"/>
          <w:lang w:eastAsia="zh-CN"/>
        </w:rPr>
        <w:t>封先生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eastAsia" w:ascii="宋体" w:hAnsi="宋体" w:cs="黑体"/>
          <w:sz w:val="24"/>
          <w:highlight w:val="none"/>
        </w:rPr>
      </w:pPr>
      <w:r>
        <w:rPr>
          <w:rFonts w:hint="eastAsia" w:ascii="宋体" w:hAnsi="宋体" w:cs="黑体"/>
          <w:sz w:val="24"/>
          <w:highlight w:val="none"/>
        </w:rPr>
        <w:t>电话：0451-81888888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eastAsia" w:ascii="宋体" w:hAnsi="宋体" w:cs="黑体"/>
          <w:sz w:val="24"/>
          <w:highlight w:val="none"/>
          <w:lang w:val="en-US" w:eastAsia="zh-CN"/>
        </w:rPr>
      </w:pPr>
      <w:r>
        <w:rPr>
          <w:rFonts w:hint="eastAsia" w:ascii="宋体" w:hAnsi="宋体" w:cs="黑体"/>
          <w:sz w:val="24"/>
          <w:highlight w:val="none"/>
          <w:lang w:eastAsia="zh-CN"/>
        </w:rPr>
        <w:t>电子邮箱：</w:t>
      </w:r>
      <w:r>
        <w:rPr>
          <w:rFonts w:hint="eastAsia" w:ascii="宋体" w:hAnsi="宋体" w:cs="黑体"/>
          <w:sz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cs="黑体"/>
          <w:sz w:val="24"/>
          <w:highlight w:val="none"/>
          <w:lang w:val="en-US" w:eastAsia="zh-CN"/>
        </w:rPr>
        <w:instrText xml:space="preserve"> HYPERLINK "mailto:yw10@zzzb.net" </w:instrText>
      </w:r>
      <w:r>
        <w:rPr>
          <w:rFonts w:hint="eastAsia" w:ascii="宋体" w:hAnsi="宋体" w:cs="黑体"/>
          <w:sz w:val="24"/>
          <w:highlight w:val="none"/>
          <w:lang w:val="en-US" w:eastAsia="zh-CN"/>
        </w:rPr>
        <w:fldChar w:fldCharType="separate"/>
      </w:r>
      <w:r>
        <w:rPr>
          <w:rStyle w:val="9"/>
          <w:rFonts w:hint="eastAsia" w:ascii="宋体" w:hAnsi="宋体" w:cs="黑体"/>
          <w:sz w:val="24"/>
          <w:highlight w:val="none"/>
          <w:lang w:val="en-US" w:eastAsia="zh-CN"/>
        </w:rPr>
        <w:t>yw10@zzzb.net</w:t>
      </w:r>
      <w:r>
        <w:rPr>
          <w:rFonts w:hint="eastAsia" w:ascii="宋体" w:hAnsi="宋体" w:cs="黑体"/>
          <w:sz w:val="24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right"/>
        <w:textAlignment w:val="auto"/>
        <w:outlineLvl w:val="9"/>
        <w:rPr>
          <w:rFonts w:hint="default" w:ascii="宋体" w:hAnsi="宋体" w:cs="黑体"/>
          <w:sz w:val="24"/>
          <w:highlight w:val="none"/>
          <w:lang w:val="en-US" w:eastAsia="zh-CN"/>
        </w:rPr>
      </w:pPr>
      <w:r>
        <w:rPr>
          <w:rFonts w:hint="eastAsia" w:ascii="宋体" w:hAnsi="宋体" w:cs="黑体"/>
          <w:sz w:val="24"/>
          <w:highlight w:val="none"/>
          <w:lang w:val="en-US" w:eastAsia="zh-CN"/>
        </w:rPr>
        <w:t>2019年09月04日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3B2E4A"/>
    <w:multiLevelType w:val="singleLevel"/>
    <w:tmpl w:val="993B2E4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06ED5"/>
    <w:rsid w:val="08030B2A"/>
    <w:rsid w:val="08F8101E"/>
    <w:rsid w:val="12747460"/>
    <w:rsid w:val="18604909"/>
    <w:rsid w:val="1DA31CC6"/>
    <w:rsid w:val="1EFE58B3"/>
    <w:rsid w:val="1F076CE5"/>
    <w:rsid w:val="21AC3364"/>
    <w:rsid w:val="22B825EF"/>
    <w:rsid w:val="23B01AEE"/>
    <w:rsid w:val="2CC13124"/>
    <w:rsid w:val="33706ED5"/>
    <w:rsid w:val="34B239A0"/>
    <w:rsid w:val="4E2550E1"/>
    <w:rsid w:val="51A61D09"/>
    <w:rsid w:val="541B50E0"/>
    <w:rsid w:val="557032AB"/>
    <w:rsid w:val="57306CD0"/>
    <w:rsid w:val="5D421515"/>
    <w:rsid w:val="5E60576F"/>
    <w:rsid w:val="60211C6D"/>
    <w:rsid w:val="69632C4B"/>
    <w:rsid w:val="73BA4243"/>
    <w:rsid w:val="793D5244"/>
    <w:rsid w:val="7DA66C02"/>
    <w:rsid w:val="7DA7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7AB7"/>
      <w:u w:val="non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0000FF"/>
      <w:u w:val="single"/>
    </w:rPr>
  </w:style>
  <w:style w:type="character" w:styleId="10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t-exception-class-name"/>
    <w:basedOn w:val="5"/>
    <w:qFormat/>
    <w:uiPriority w:val="0"/>
    <w:rPr>
      <w:b/>
      <w:color w:val="0000FF"/>
      <w:sz w:val="24"/>
      <w:szCs w:val="24"/>
      <w:shd w:val="clear" w:fill="E1E1E1"/>
    </w:rPr>
  </w:style>
  <w:style w:type="character" w:customStyle="1" w:styleId="14">
    <w:name w:val="current"/>
    <w:basedOn w:val="5"/>
    <w:qFormat/>
    <w:uiPriority w:val="0"/>
    <w:rPr>
      <w:color w:val="FFFFFF"/>
      <w:sz w:val="27"/>
      <w:szCs w:val="27"/>
      <w:u w:val="none"/>
      <w:bdr w:val="single" w:color="C0C0C0" w:sz="6" w:space="0"/>
      <w:shd w:val="clear" w:fill="809FFF"/>
    </w:rPr>
  </w:style>
  <w:style w:type="character" w:customStyle="1" w:styleId="15">
    <w:name w:val="t-exception-stack-controls"/>
    <w:basedOn w:val="5"/>
    <w:qFormat/>
    <w:uiPriority w:val="0"/>
  </w:style>
  <w:style w:type="character" w:customStyle="1" w:styleId="16">
    <w:name w:val="t-render-object-error"/>
    <w:basedOn w:val="5"/>
    <w:qFormat/>
    <w:uiPriority w:val="0"/>
    <w:rPr>
      <w:b/>
      <w:i/>
      <w:color w:val="FF0000"/>
    </w:rPr>
  </w:style>
  <w:style w:type="character" w:customStyle="1" w:styleId="17">
    <w:name w:val="t-ajax-wait"/>
    <w:basedOn w:val="5"/>
    <w:qFormat/>
    <w:uiPriority w:val="0"/>
  </w:style>
  <w:style w:type="character" w:customStyle="1" w:styleId="18">
    <w:name w:val="t-tree-expanded"/>
    <w:basedOn w:val="5"/>
    <w:qFormat/>
    <w:uiPriority w:val="0"/>
  </w:style>
  <w:style w:type="character" w:customStyle="1" w:styleId="19">
    <w:name w:val="t-tree-icon"/>
    <w:basedOn w:val="5"/>
    <w:qFormat/>
    <w:uiPriority w:val="0"/>
  </w:style>
  <w:style w:type="character" w:customStyle="1" w:styleId="20">
    <w:name w:val="hover13"/>
    <w:basedOn w:val="5"/>
    <w:qFormat/>
    <w:uiPriority w:val="0"/>
    <w:rPr>
      <w:color w:val="FFFFFF"/>
      <w:shd w:val="clear" w:fill="00C1B3"/>
    </w:rPr>
  </w:style>
  <w:style w:type="character" w:customStyle="1" w:styleId="21">
    <w:name w:val="hover14"/>
    <w:basedOn w:val="5"/>
    <w:qFormat/>
    <w:uiPriority w:val="0"/>
    <w:rPr>
      <w:sz w:val="21"/>
      <w:szCs w:val="21"/>
    </w:rPr>
  </w:style>
  <w:style w:type="character" w:customStyle="1" w:styleId="22">
    <w:name w:val="hover15"/>
    <w:basedOn w:val="5"/>
    <w:qFormat/>
    <w:uiPriority w:val="0"/>
    <w:rPr>
      <w:color w:val="FFFFFF"/>
      <w:shd w:val="clear" w:fill="00C1B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2019-05-15T05:59:00Z</dcterms:created>
  <dc:creator>封雷</dc:creator>
  <cp:lastModifiedBy>宋言军</cp:lastModifiedBy>
  <dcterms:modified xsi:type="dcterms:W3CDTF">2019-09-04T08:27:27Z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