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-210" w:leftChars="-100" w:right="-210" w:rightChars="-100"/>
        <w:jc w:val="center"/>
        <w:textAlignment w:val="auto"/>
        <w:outlineLvl w:val="9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 xml:space="preserve"> </w:t>
      </w:r>
      <w:bookmarkStart w:id="0" w:name="_Hlk524552783"/>
      <w:r>
        <w:rPr>
          <w:rFonts w:hint="eastAsia"/>
          <w:b/>
          <w:sz w:val="32"/>
          <w:szCs w:val="36"/>
          <w:lang w:eastAsia="zh-CN"/>
        </w:rPr>
        <w:t>安阳市中医院全自动血沉分析仪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-210" w:leftChars="-100" w:right="-210" w:rightChars="-100"/>
        <w:jc w:val="center"/>
        <w:textAlignment w:val="auto"/>
        <w:outlineLvl w:val="9"/>
        <w:rPr>
          <w:b/>
          <w:sz w:val="30"/>
          <w:szCs w:val="32"/>
        </w:rPr>
      </w:pPr>
      <w:r>
        <w:rPr>
          <w:rFonts w:hint="eastAsia"/>
          <w:b/>
          <w:sz w:val="32"/>
          <w:szCs w:val="36"/>
        </w:rPr>
        <w:t xml:space="preserve">   采购公告（电子标）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atLeast"/>
        <w:ind w:firstLine="360" w:firstLineChars="150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宋体" w:cs="仿宋_GB2312"/>
          <w:kern w:val="0"/>
          <w:sz w:val="24"/>
          <w:szCs w:val="24"/>
          <w:u w:val="single"/>
          <w:lang w:eastAsia="zh-CN"/>
        </w:rPr>
        <w:t>河南省鑫诚工程管理有限公司</w:t>
      </w:r>
      <w:r>
        <w:rPr>
          <w:rFonts w:hint="eastAsia" w:asciiTheme="minorEastAsia" w:hAnsiTheme="minorEastAsia" w:eastAsiaTheme="minorEastAsia"/>
          <w:sz w:val="24"/>
          <w:szCs w:val="24"/>
        </w:rPr>
        <w:t>受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安阳市中医院</w:t>
      </w:r>
      <w:r>
        <w:rPr>
          <w:rFonts w:hint="eastAsia" w:asciiTheme="minorEastAsia" w:hAnsiTheme="minorEastAsia" w:eastAsiaTheme="minorEastAsia"/>
          <w:sz w:val="24"/>
          <w:szCs w:val="24"/>
        </w:rPr>
        <w:t>的委托，就下列采购项目进行国内公开招标，邀请有意向的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/>
          <w:sz w:val="24"/>
          <w:szCs w:val="24"/>
        </w:rPr>
        <w:t>参加投标。本项目采用电子招投标方式。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一、项目名称：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eastAsia="zh-CN"/>
        </w:rPr>
        <w:t>安阳市中医院全自动血沉分析仪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采购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编号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GBYL2019SQ085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三、资金到位或资金来源落实情况：</w:t>
      </w:r>
      <w:r>
        <w:rPr>
          <w:rFonts w:hint="eastAsia" w:asciiTheme="minorEastAsia" w:hAnsiTheme="minorEastAsia" w:eastAsiaTheme="minorEastAsia"/>
          <w:sz w:val="24"/>
          <w:szCs w:val="24"/>
        </w:rPr>
        <w:t>项目已批复；自筹资金，资金已到位。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采购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内容：</w:t>
      </w:r>
    </w:p>
    <w:tbl>
      <w:tblPr>
        <w:tblStyle w:val="6"/>
        <w:tblW w:w="8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141"/>
        <w:gridCol w:w="1240"/>
        <w:gridCol w:w="1842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0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采购内容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预算金额（万元）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数量（批）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交货时间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质量层次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06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全自动血沉分析仪</w:t>
            </w:r>
          </w:p>
        </w:tc>
        <w:tc>
          <w:tcPr>
            <w:tcW w:w="2141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40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 xml:space="preserve"> 1</w:t>
            </w:r>
          </w:p>
        </w:tc>
        <w:tc>
          <w:tcPr>
            <w:tcW w:w="18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合同签订后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30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日</w:t>
            </w: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内</w:t>
            </w:r>
          </w:p>
        </w:tc>
        <w:tc>
          <w:tcPr>
            <w:tcW w:w="1273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20"/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40" w:lineRule="atLeast"/>
              <w:jc w:val="center"/>
              <w:textAlignment w:val="auto"/>
              <w:outlineLvl w:val="9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进口</w:t>
            </w:r>
          </w:p>
        </w:tc>
      </w:tr>
    </w:tbl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</w:rPr>
        <w:t>备注：具体技术要求详见第十二章《技术要求》。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五、采购用途：自用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六、项目性质：货物</w:t>
      </w: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七、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供应商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40" w:lineRule="atLeast"/>
        <w:ind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参加本项目竞标的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必须满足投标资格要求中的所有条款，并按照相关规定递交资格证明文件。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40" w:lineRule="atLeast"/>
        <w:ind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具有独立法人资格；经营范围应包含：医疗器械的生产（制造商）或销售（代理商）；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2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、投标设备在国内（国外）销售没有不良记录、没有发生过重大质量问题或安全事故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3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、供应商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必须是所投产品的制造商或授权代理商（代理商须提供厂家针对本项目的专项授权书）；</w:t>
      </w:r>
      <w:r>
        <w:rPr>
          <w:rFonts w:cs="宋体" w:asciiTheme="minorEastAsia" w:hAnsiTheme="minorEastAsia" w:eastAsiaTheme="minor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atLeast"/>
        <w:ind w:left="0" w:leftChars="0" w:right="0" w:rightChars="0"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4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单位负责人为同一人或者存在直接控股、管理关系的不同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，不得参加本合同项下的医疗设备采购活动。为本采购项目提供整体设计、规范编制或者项目管理、监理、检测等服务的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，不得再参加本采购项目；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atLeast"/>
        <w:ind w:left="0" w:leftChars="0" w:right="0" w:rightChars="0"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5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投标设备必须符合国家标准、行业标准和专业标准等相关标准，并符合中华人民共和国国务院令第</w:t>
      </w:r>
      <w:r>
        <w:rPr>
          <w:rFonts w:cs="宋体" w:asciiTheme="minorEastAsia" w:hAnsiTheme="minorEastAsia" w:eastAsiaTheme="minorEastAsia"/>
          <w:sz w:val="24"/>
          <w:szCs w:val="24"/>
        </w:rPr>
        <w:t>650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号修订后的《医疗器械监督管理条例》相关规定；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atLeast"/>
        <w:ind w:left="0" w:leftChars="0" w:right="0" w:rightChars="0"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6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制造商须具有医疗器械生产许可证；代理商（供应商）须具有医疗器械经营许可证或二类医疗器械备案凭证；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atLeast"/>
        <w:ind w:left="0" w:leftChars="0" w:right="0" w:rightChars="0"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7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、供应商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须具有良好的商业信誉和完善的售后服务体系，并能承担采购项目供货能力和服务；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8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eastAsia="zh-CN"/>
        </w:rPr>
        <w:t>、</w:t>
      </w:r>
      <w:r>
        <w:rPr>
          <w:rFonts w:hint="eastAsia" w:ascii="宋体"/>
          <w:sz w:val="24"/>
          <w:szCs w:val="24"/>
          <w:highlight w:val="none"/>
        </w:rPr>
        <w:t>供应商必须满足对投标资格的其他要求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；</w:t>
      </w:r>
      <w:r>
        <w:rPr>
          <w:rFonts w:cs="宋体" w:asciiTheme="minorEastAsia" w:hAnsiTheme="minorEastAsia" w:eastAsiaTheme="minorEastAsia"/>
          <w:kern w:val="0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atLeast"/>
        <w:ind w:left="0" w:leftChars="0" w:right="0" w:rightChars="0"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9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eastAsia="zh-CN"/>
        </w:rPr>
        <w:t>、</w:t>
      </w:r>
      <w:r>
        <w:rPr>
          <w:rFonts w:hint="eastAsia" w:ascii="宋体" w:eastAsiaTheme="minorEastAsia"/>
          <w:sz w:val="24"/>
          <w:szCs w:val="24"/>
          <w:highlight w:val="none"/>
          <w:lang w:eastAsia="zh-CN"/>
        </w:rPr>
        <w:t>供应商必须实质响应招标文件提出的关键技术参数等要求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；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atLeast"/>
        <w:ind w:left="0" w:leftChars="0" w:right="0" w:rightChars="0" w:firstLine="480" w:firstLineChars="200"/>
        <w:textAlignment w:val="auto"/>
        <w:outlineLvl w:val="9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0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eastAsia="zh-CN"/>
        </w:rPr>
        <w:t>、</w:t>
      </w:r>
      <w:r>
        <w:rPr>
          <w:rFonts w:hint="eastAsia" w:ascii="宋体"/>
          <w:sz w:val="24"/>
          <w:szCs w:val="24"/>
          <w:highlight w:val="none"/>
        </w:rPr>
        <w:t>本项目不接受联合体投标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；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20" w:lineRule="atLeast"/>
        <w:ind w:left="0" w:leftChars="0" w:right="0" w:rightChars="0" w:firstLine="480" w:firstLineChars="200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eastAsia="zh-CN"/>
        </w:rPr>
        <w:t>、</w:t>
      </w:r>
      <w:r>
        <w:rPr>
          <w:rFonts w:hint="eastAsia" w:ascii="宋体"/>
          <w:sz w:val="24"/>
          <w:szCs w:val="24"/>
          <w:highlight w:val="none"/>
        </w:rPr>
        <w:t>要求供应商提供近一年（近一年指2017年或2018年）经过会计事务所或税务部门年检的财务状况或验资报告（新公司以成立时间为准对财务状况做出承诺）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/>
        <w:jc w:val="both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八、招标文件的获取：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1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、凡有意参加投标者，请于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>201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>9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月 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12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日下午18:00至</w:t>
      </w:r>
      <w:r>
        <w:rPr>
          <w:rFonts w:cs="宋体" w:asciiTheme="minorEastAsia" w:hAnsiTheme="minorEastAsia" w:eastAsiaTheme="minorEastAsia"/>
          <w:sz w:val="24"/>
          <w:szCs w:val="24"/>
          <w:u w:val="single"/>
        </w:rPr>
        <w:t>201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</w:rPr>
        <w:t>9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7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szCs w:val="24"/>
          <w:u w:val="single"/>
          <w:lang w:val="en-US" w:eastAsia="zh-CN"/>
        </w:rPr>
        <w:t xml:space="preserve"> 19 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日23:55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登陆《安阳市公共资源交易中心》网站，通过企业身份验证并下载招标文件。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2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、招标文件售价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8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00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元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/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包，售后不退，开标现场交纳</w:t>
      </w:r>
      <w:r>
        <w:rPr>
          <w:rFonts w:hint="eastAsia" w:cs="宋体" w:asciiTheme="minorEastAsia" w:hAnsiTheme="minorEastAsia" w:eastAsiaTheme="minorEastAsia"/>
          <w:kern w:val="0"/>
          <w:sz w:val="24"/>
          <w:szCs w:val="24"/>
          <w:highlight w:val="none"/>
        </w:rPr>
        <w:t>招标文件费用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b/>
          <w:sz w:val="24"/>
          <w:szCs w:val="24"/>
          <w:highlight w:val="none"/>
          <w:u w:val="single"/>
        </w:rPr>
      </w:pPr>
      <w:r>
        <w:rPr>
          <w:rFonts w:cs="宋体" w:asciiTheme="minorEastAsia" w:hAnsiTheme="minorEastAsia" w:eastAsiaTheme="minorEastAsia"/>
          <w:b/>
          <w:sz w:val="24"/>
          <w:szCs w:val="24"/>
          <w:highlight w:val="none"/>
          <w:u w:val="single"/>
        </w:rPr>
        <w:t>3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highlight w:val="none"/>
          <w:u w:val="single"/>
        </w:rPr>
        <w:t>、请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highlight w:val="none"/>
          <w:u w:val="single"/>
          <w:lang w:eastAsia="zh-CN"/>
        </w:rPr>
        <w:t>供应商</w:t>
      </w:r>
      <w:r>
        <w:rPr>
          <w:rFonts w:hint="eastAsia" w:cs="宋体" w:asciiTheme="minorEastAsia" w:hAnsiTheme="minorEastAsia" w:eastAsiaTheme="minorEastAsia"/>
          <w:b/>
          <w:sz w:val="24"/>
          <w:szCs w:val="24"/>
          <w:highlight w:val="none"/>
          <w:u w:val="single"/>
        </w:rPr>
        <w:t>注意：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3.1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企业主体信息注册登记：登陆《安阳市公共资源交易中心》网站，点击右上角“注册”按钮进行注册。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3.2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办理数字证书：登录华测电子认证有限责任公司官网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www.9611111.com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“下载中心”栏下载《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HNCA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单位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/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个人数字证书登记申请表》填写并盖章后，携带相关手续到安阳市市民之家三层东厅31号窗口办理华测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CA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。已经办理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CA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数字证书的用户必须升级证书或者重新办理，服务电话：</w:t>
      </w: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0372-5116081   0371-9611111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cs="宋体" w:asciiTheme="minorEastAsia" w:hAnsiTheme="minorEastAsia" w:eastAsiaTheme="minorEastAsia"/>
          <w:sz w:val="24"/>
          <w:szCs w:val="24"/>
          <w:highlight w:val="none"/>
        </w:rPr>
      </w:pPr>
      <w:r>
        <w:rPr>
          <w:rFonts w:cs="宋体" w:asciiTheme="minorEastAsia" w:hAnsiTheme="minorEastAsia" w:eastAsiaTheme="minorEastAsia"/>
          <w:sz w:val="24"/>
          <w:szCs w:val="24"/>
          <w:highlight w:val="none"/>
        </w:rPr>
        <w:t>3.3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凡有意参加投标者，需在公告中规定的时间内，登陆《安阳市公共资源交易中心》网站，凭企业数字证书点击【投标用户入口】登录系统，获取电子版采购文件及其它资料，此为获取采购文件的唯一途径。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/>
        <w:jc w:val="both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九、</w:t>
      </w:r>
      <w:r>
        <w:rPr>
          <w:rFonts w:asciiTheme="minorEastAsia" w:hAnsiTheme="minorEastAsia" w:eastAsiaTheme="minorEastAsia"/>
          <w:b/>
          <w:sz w:val="24"/>
          <w:szCs w:val="24"/>
          <w:highlight w:val="none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投标文件的递交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、投标文件递交的截止时间（投标截止时间）为</w:t>
      </w:r>
      <w:r>
        <w:rPr>
          <w:rFonts w:asciiTheme="minorEastAsia" w:hAnsiTheme="minorEastAsia" w:eastAsiaTheme="minorEastAsia"/>
          <w:sz w:val="24"/>
          <w:szCs w:val="24"/>
          <w:highlight w:val="none"/>
          <w:u w:val="single"/>
        </w:rPr>
        <w:t>201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8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9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日上午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9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时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>00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分，开标地点为安阳市公共资源交易中心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四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楼第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七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开标厅。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、投标文件递交方式：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网上递交：进入新版安阳市公共资源交易中心网站，凭企业数字证书点击【投标用户入口】登录系统，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必须在投标截止时间前完成所有投标文件的上传，并点击“确认并签名”，逾期上传视为网上投标无效；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根据〈中华人民共和国电子签名法〉，第二条“本法所称电子签名，是指数据在电文中以电子形式所含、所附用于识别签名人身份并表明签名人认可其中内容的数据”，第十四条“可靠的电子签名与手写签名或盖章具有同等的法律效应”，可以认定，用户使用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>CA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数字认证，具有与手写签名相同的法律效应。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/>
        <w:jc w:val="both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十、招标公告发布地址：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/>
        <w:jc w:val="both"/>
        <w:textAlignment w:val="auto"/>
        <w:outlineLvl w:val="9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b/>
          <w:sz w:val="24"/>
          <w:szCs w:val="24"/>
          <w:highlight w:val="none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  <w:highlight w:val="none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本招标公告同时在《中国采购与招标网》、《河南招标采购综合网》、《安阳市政府网》、《安阳市公共资源交易中心》</w:t>
      </w:r>
      <w:r>
        <w:rPr>
          <w:rFonts w:hint="eastAsia" w:ascii="宋体" w:cs="宋体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cs="宋体"/>
          <w:kern w:val="0"/>
          <w:sz w:val="24"/>
          <w:szCs w:val="24"/>
          <w:highlight w:val="none"/>
        </w:rPr>
        <w:t>《安阳市</w:t>
      </w:r>
      <w:r>
        <w:rPr>
          <w:rFonts w:hint="eastAsia" w:ascii="宋体" w:cs="宋体"/>
          <w:kern w:val="0"/>
          <w:sz w:val="24"/>
          <w:szCs w:val="24"/>
          <w:highlight w:val="none"/>
          <w:lang w:eastAsia="zh-CN"/>
        </w:rPr>
        <w:t>中医院官网</w:t>
      </w:r>
      <w:r>
        <w:rPr>
          <w:rFonts w:hint="eastAsia" w:ascii="宋体" w:cs="宋体"/>
          <w:kern w:val="0"/>
          <w:sz w:val="24"/>
          <w:szCs w:val="24"/>
          <w:highlight w:val="none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网站上发布。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/>
        <w:jc w:val="both"/>
        <w:textAlignment w:val="auto"/>
        <w:outlineLvl w:val="9"/>
        <w:rPr>
          <w:rFonts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十一、注意事项：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应随时关注中心网站，本次采购项目如有变更或延期，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需登陆《安阳市公共资源交易中心》网站，凭企业数字证书点击【投标用户入口】登录系统，直接下载补充文件及其它资料，此为获取采购文件的唯一途径。如有遗漏，后果自负。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asciiTheme="minorEastAsia" w:hAnsiTheme="minorEastAsia" w:eastAsiaTheme="minorEastAsia"/>
          <w:sz w:val="24"/>
          <w:szCs w:val="24"/>
          <w:highlight w:val="none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、开标后由招标人代表对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的资格证明材料进行资格审核，不符合项目资格条件的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的投标将被拒绝，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应自负风险费用；提供虚假材料的将进一步追究其责任。</w:t>
      </w: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spacing w:line="540" w:lineRule="atLeast"/>
        <w:ind w:left="0" w:leftChars="0"/>
        <w:textAlignment w:val="auto"/>
        <w:outlineLvl w:val="9"/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十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采购单位: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  <w:lang w:eastAsia="zh-CN"/>
        </w:rPr>
        <w:t>安阳市中医院</w:t>
      </w:r>
    </w:p>
    <w:p>
      <w:pPr>
        <w:keepNext w:val="0"/>
        <w:keepLines w:val="0"/>
        <w:pageBreakBefore w:val="0"/>
        <w:widowControl/>
        <w:tabs>
          <w:tab w:val="left" w:pos="17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bookmarkStart w:id="1" w:name="_GoBack"/>
      <w:r>
        <w:rPr>
          <w:rFonts w:hint="eastAsia" w:ascii="宋体" w:hAnsi="宋体" w:eastAsia="宋体" w:cs="宋体"/>
          <w:kern w:val="0"/>
          <w:sz w:val="24"/>
          <w:szCs w:val="24"/>
        </w:rPr>
        <w:t>联 系 人：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李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小思</w:t>
      </w:r>
    </w:p>
    <w:p>
      <w:pPr>
        <w:keepNext w:val="0"/>
        <w:keepLines w:val="0"/>
        <w:pageBreakBefore w:val="0"/>
        <w:widowControl/>
        <w:tabs>
          <w:tab w:val="left" w:pos="17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13703721913</w:t>
      </w:r>
    </w:p>
    <w:p>
      <w:pPr>
        <w:keepNext w:val="0"/>
        <w:keepLines w:val="0"/>
        <w:pageBreakBefore w:val="0"/>
        <w:widowControl/>
        <w:tabs>
          <w:tab w:val="left" w:pos="17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地址：安阳市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红旗路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150号</w:t>
      </w:r>
    </w:p>
    <w:p>
      <w:pPr>
        <w:keepNext w:val="0"/>
        <w:keepLines w:val="0"/>
        <w:pageBreakBefore w:val="0"/>
        <w:widowControl/>
        <w:tabs>
          <w:tab w:val="left" w:pos="17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代理机构：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河南省鑫诚工程管理有限公司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 系 人：</w:t>
      </w:r>
      <w:r>
        <w:rPr>
          <w:rFonts w:hint="eastAsia" w:ascii="宋体" w:cs="宋体"/>
          <w:kern w:val="0"/>
          <w:sz w:val="24"/>
          <w:szCs w:val="24"/>
          <w:lang w:eastAsia="zh-CN"/>
        </w:rPr>
        <w:t>张磊磊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</w:t>
      </w:r>
      <w:r>
        <w:rPr>
          <w:rFonts w:hint="eastAsia" w:ascii="宋体" w:cs="宋体"/>
          <w:kern w:val="0"/>
          <w:sz w:val="24"/>
          <w:szCs w:val="24"/>
          <w:highlight w:val="none"/>
          <w:lang w:val="en-US" w:eastAsia="zh-CN"/>
        </w:rPr>
        <w:t>18537221372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spacing w:val="0"/>
          <w:kern w:val="0"/>
          <w:sz w:val="24"/>
          <w:szCs w:val="24"/>
          <w:lang w:val="en-US" w:eastAsia="zh-CN" w:bidi="ar-SA"/>
        </w:rPr>
        <w:t>安阳市文峰中路与兴泰路交叉口财富公馆东单元25楼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行政监督部门：安阳市医疗单位药品联合招标采购办公室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right="-420" w:rightChars="-200"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联系方式：0372-5965653</w:t>
      </w:r>
    </w:p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atLeast"/>
        <w:ind w:left="0" w:leftChars="0" w:right="-420" w:rightChars="-200" w:firstLine="480" w:firstLineChars="200"/>
        <w:jc w:val="left"/>
        <w:textAlignment w:val="auto"/>
        <w:outlineLvl w:val="9"/>
        <w:rPr>
          <w:rFonts w:hint="eastAsia" w:ascii="宋体" w:cs="宋体"/>
          <w:kern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Univers LT Std 45 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kzidenz Grotesk BQ">
    <w:altName w:val="新宋体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lyphicons Halflings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-F1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NewRomanPS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鼎简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SJ-PK7482000002d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YDaHei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细等线简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EPKJJF+DFPHeiW5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2OcuAe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全真中明體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汉鼎简大黑Arial Blac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鼎简中等线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·ÂËÎ_GB2312">
    <w:altName w:val="Tahoma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微软雅黑 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???? ??">
    <w:altName w:val="hakuyoxingshu7000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方正黑体简体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Adobe 宋体 Std L">
    <w:altName w:val="宋体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ontAwesome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DFCD"/>
    <w:multiLevelType w:val="multilevel"/>
    <w:tmpl w:val="138ADF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pStyle w:val="4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7D39"/>
    <w:rsid w:val="0526510B"/>
    <w:rsid w:val="0E767D39"/>
    <w:rsid w:val="621E05E1"/>
    <w:rsid w:val="7B7B11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adjustRightInd w:val="0"/>
      <w:spacing w:before="160" w:after="160" w:line="160" w:lineRule="atLeast"/>
      <w:textAlignment w:val="baseline"/>
      <w:outlineLvl w:val="2"/>
    </w:pPr>
    <w:rPr>
      <w:rFonts w:ascii="黑体" w:eastAsia="黑体"/>
      <w:kern w:val="0"/>
      <w:sz w:val="20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2019-07-11T09:48:00Z</dcterms:created>
  <dc:creator>张瑞金</dc:creator>
  <cp:lastModifiedBy>张瑞金</cp:lastModifiedBy>
  <dcterms:modified xsi:type="dcterms:W3CDTF">2019-07-11T13:39:26Z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