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“苏韵乡情”公众号、短视频号制作运维项目</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val="en-US" w:eastAsia="zh-CN"/>
        </w:rPr>
        <w:t>磋商公告</w:t>
      </w:r>
    </w:p>
    <w:p>
      <w:pPr>
        <w:pStyle w:val="4"/>
        <w:keepNext/>
        <w:keepLines/>
        <w:pageBreakBefore w:val="0"/>
        <w:widowControl w:val="0"/>
        <w:kinsoku/>
        <w:wordWrap/>
        <w:overflowPunct/>
        <w:topLinePunct w:val="0"/>
        <w:autoSpaceDE/>
        <w:autoSpaceDN/>
        <w:bidi w:val="0"/>
        <w:adjustRightInd/>
        <w:snapToGrid/>
        <w:spacing w:before="140" w:after="140" w:line="240" w:lineRule="auto"/>
        <w:textAlignment w:val="auto"/>
        <w:rPr>
          <w:rFonts w:hint="default" w:ascii="黑体" w:hAnsi="黑体" w:cs="宋体"/>
          <w:b w:val="0"/>
          <w:sz w:val="24"/>
          <w:szCs w:val="24"/>
          <w:lang w:val="en-US" w:eastAsia="zh-CN"/>
        </w:rPr>
      </w:pPr>
      <w:bookmarkStart w:id="0" w:name="_Toc28359003"/>
      <w:bookmarkStart w:id="1" w:name="_Toc35393622"/>
      <w:bookmarkStart w:id="2" w:name="_Toc28359080"/>
      <w:bookmarkStart w:id="3" w:name="_Toc35393791"/>
      <w:r>
        <w:rPr>
          <w:rFonts w:hint="eastAsia" w:ascii="仿宋" w:hAnsi="仿宋" w:eastAsia="仿宋" w:cs="仿宋"/>
          <w:b/>
          <w:bCs/>
          <w:sz w:val="24"/>
          <w:szCs w:val="24"/>
          <w:lang w:val="en-US" w:eastAsia="zh-CN"/>
        </w:rPr>
        <w:t xml:space="preserve"> </w:t>
      </w:r>
      <w:bookmarkEnd w:id="0"/>
      <w:bookmarkEnd w:id="1"/>
      <w:bookmarkEnd w:id="2"/>
      <w:bookmarkEnd w:id="3"/>
      <w:bookmarkStart w:id="4" w:name="_Toc28359007"/>
      <w:bookmarkStart w:id="5" w:name="_Toc28359084"/>
      <w:bookmarkStart w:id="6" w:name="_Toc35393625"/>
      <w:bookmarkStart w:id="7" w:name="_Toc35393794"/>
      <w:r>
        <w:rPr>
          <w:rFonts w:hint="eastAsia" w:ascii="黑体" w:hAnsi="黑体" w:cs="宋体"/>
          <w:b w:val="0"/>
          <w:sz w:val="24"/>
          <w:szCs w:val="24"/>
          <w:lang w:val="en-US" w:eastAsia="zh-CN"/>
        </w:rPr>
        <w:t>二、申请人的资格要求：</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2.1参照招投标规定，提供下列材料</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法人或者其他组织的营业执照等证明文件；</w:t>
      </w:r>
      <w:bookmarkStart w:id="8" w:name="_GoBack"/>
      <w:bookmarkEnd w:id="8"/>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具有良好的商业信誉和健全的财务会计制度，提供2020年财务状况报表；</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 xml:space="preserve">具有履行合同所必需的设备和专业技术能力（根据项目需求提供履行合同所必需的设备和专业技术能力的声明或证明材料）； </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default" w:ascii="仿宋" w:hAnsi="仿宋" w:eastAsia="仿宋" w:cs="仿宋"/>
          <w:sz w:val="24"/>
          <w:szCs w:val="24"/>
          <w:lang w:val="en-US" w:eastAsia="zh-CN"/>
        </w:rPr>
        <w:t>参加招标活动前3年内在经营活动中没有重大违法记录的书面声明；</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具备法律、行政法规规定的其它条件的证明材料。</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仿宋" w:hAnsi="仿宋" w:eastAsia="仿宋" w:cs="仿宋"/>
          <w:b w:val="0"/>
          <w:sz w:val="24"/>
          <w:szCs w:val="24"/>
        </w:rPr>
      </w:pPr>
      <w:r>
        <w:rPr>
          <w:rFonts w:hint="default" w:ascii="仿宋" w:hAnsi="仿宋" w:eastAsia="仿宋" w:cs="仿宋"/>
          <w:sz w:val="24"/>
          <w:szCs w:val="24"/>
          <w:lang w:val="en-US" w:eastAsia="zh-CN"/>
        </w:rPr>
        <w:t>2.2 </w:t>
      </w:r>
      <w:r>
        <w:rPr>
          <w:rFonts w:hint="eastAsia" w:ascii="仿宋" w:hAnsi="仿宋" w:eastAsia="仿宋" w:cs="仿宋"/>
          <w:b w:val="0"/>
          <w:sz w:val="24"/>
          <w:szCs w:val="24"/>
        </w:rPr>
        <w:t>其他资格条件：无</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2.3拒绝下述单位参加本次招标活动：</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（1）投标单位负责人为同一人或者存在直接控股、管理关系的不同单位。</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（2）投标单位被“信用中国”网站（www.creditchina.gov.cn）列入失信被执行人、重大税收违法案件当事人名单。</w:t>
      </w:r>
    </w:p>
    <w:p>
      <w:pPr>
        <w:pStyle w:val="4"/>
        <w:keepNext/>
        <w:keepLines/>
        <w:pageBreakBefore w:val="0"/>
        <w:widowControl w:val="0"/>
        <w:kinsoku/>
        <w:wordWrap/>
        <w:overflowPunct/>
        <w:topLinePunct w:val="0"/>
        <w:autoSpaceDE/>
        <w:autoSpaceDN/>
        <w:bidi w:val="0"/>
        <w:adjustRightInd/>
        <w:snapToGrid/>
        <w:spacing w:before="140" w:after="140" w:line="240" w:lineRule="auto"/>
        <w:textAlignment w:val="auto"/>
        <w:rPr>
          <w:rFonts w:hint="default" w:ascii="黑体" w:hAnsi="黑体" w:cs="宋体"/>
          <w:b w:val="0"/>
          <w:sz w:val="24"/>
          <w:szCs w:val="24"/>
          <w:lang w:val="en-US" w:eastAsia="zh-CN"/>
        </w:rPr>
      </w:pPr>
      <w:r>
        <w:rPr>
          <w:rFonts w:hint="eastAsia" w:ascii="黑体" w:hAnsi="黑体" w:cs="宋体"/>
          <w:b w:val="0"/>
          <w:sz w:val="24"/>
          <w:szCs w:val="24"/>
          <w:lang w:val="en-US" w:eastAsia="zh-CN"/>
        </w:rPr>
        <w:t>三、获取采购文件</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3.1</w:t>
      </w:r>
      <w:r>
        <w:rPr>
          <w:rFonts w:hint="eastAsia" w:ascii="仿宋" w:hAnsi="仿宋" w:eastAsia="仿宋" w:cs="仿宋"/>
          <w:sz w:val="24"/>
          <w:szCs w:val="24"/>
          <w:lang w:val="en-US" w:eastAsia="zh-CN"/>
        </w:rPr>
        <w:t>时间：</w:t>
      </w:r>
      <w:r>
        <w:rPr>
          <w:rFonts w:hint="default" w:ascii="仿宋" w:hAnsi="仿宋" w:eastAsia="仿宋" w:cs="仿宋"/>
          <w:sz w:val="24"/>
          <w:szCs w:val="24"/>
          <w:lang w:val="en-US" w:eastAsia="zh-CN"/>
        </w:rPr>
        <w:t>202</w:t>
      </w:r>
      <w:r>
        <w:rPr>
          <w:rFonts w:hint="eastAsia" w:ascii="仿宋" w:hAnsi="仿宋" w:eastAsia="仿宋" w:cs="仿宋"/>
          <w:sz w:val="24"/>
          <w:szCs w:val="24"/>
          <w:lang w:val="en-US" w:eastAsia="zh-CN"/>
        </w:rPr>
        <w:t>1年</w:t>
      </w:r>
      <w:r>
        <w:rPr>
          <w:rFonts w:hint="default" w:ascii="仿宋" w:hAnsi="仿宋" w:eastAsia="仿宋" w:cs="仿宋"/>
          <w:sz w:val="24"/>
          <w:szCs w:val="24"/>
          <w:lang w:val="en-US" w:eastAsia="zh-CN"/>
        </w:rPr>
        <w:t> </w:t>
      </w:r>
      <w:r>
        <w:rPr>
          <w:rFonts w:hint="eastAsia" w:ascii="仿宋" w:hAnsi="仿宋" w:eastAsia="仿宋" w:cs="仿宋"/>
          <w:sz w:val="24"/>
          <w:szCs w:val="24"/>
          <w:lang w:val="en-US" w:eastAsia="zh-CN"/>
        </w:rPr>
        <w:t>11月30日至2021年12月06日，每天上午</w:t>
      </w: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30 </w:t>
      </w:r>
      <w:r>
        <w:rPr>
          <w:rFonts w:hint="eastAsia" w:ascii="仿宋" w:hAnsi="仿宋" w:eastAsia="仿宋" w:cs="仿宋"/>
          <w:sz w:val="24"/>
          <w:szCs w:val="24"/>
          <w:lang w:val="en-US" w:eastAsia="zh-CN"/>
        </w:rPr>
        <w:t>至</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0</w:t>
      </w:r>
      <w:r>
        <w:rPr>
          <w:rFonts w:hint="default" w:ascii="仿宋" w:hAnsi="仿宋" w:eastAsia="仿宋" w:cs="仿宋"/>
          <w:sz w:val="24"/>
          <w:szCs w:val="24"/>
          <w:lang w:val="en-US" w:eastAsia="zh-CN"/>
        </w:rPr>
        <w:t>0 </w:t>
      </w:r>
      <w:r>
        <w:rPr>
          <w:rFonts w:hint="eastAsia" w:ascii="仿宋" w:hAnsi="仿宋" w:eastAsia="仿宋" w:cs="仿宋"/>
          <w:sz w:val="24"/>
          <w:szCs w:val="24"/>
          <w:lang w:val="en-US" w:eastAsia="zh-CN"/>
        </w:rPr>
        <w:t>，下午</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 </w:t>
      </w:r>
      <w:r>
        <w:rPr>
          <w:rFonts w:hint="eastAsia" w:ascii="仿宋" w:hAnsi="仿宋" w:eastAsia="仿宋" w:cs="仿宋"/>
          <w:sz w:val="24"/>
          <w:szCs w:val="24"/>
          <w:lang w:val="en-US" w:eastAsia="zh-CN"/>
        </w:rPr>
        <w:t>至</w:t>
      </w:r>
      <w:r>
        <w:rPr>
          <w:rFonts w:hint="default" w:ascii="仿宋" w:hAnsi="仿宋" w:eastAsia="仿宋" w:cs="仿宋"/>
          <w:sz w:val="24"/>
          <w:szCs w:val="24"/>
          <w:lang w:val="en-US" w:eastAsia="zh-CN"/>
        </w:rPr>
        <w:t>17:</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0 </w:t>
      </w:r>
      <w:r>
        <w:rPr>
          <w:rFonts w:hint="eastAsia" w:ascii="仿宋" w:hAnsi="仿宋" w:eastAsia="仿宋" w:cs="仿宋"/>
          <w:sz w:val="24"/>
          <w:szCs w:val="24"/>
          <w:lang w:val="en-US" w:eastAsia="zh-CN"/>
        </w:rPr>
        <w:t>（北京时间，法定节假日除外</w:t>
      </w:r>
      <w:r>
        <w:rPr>
          <w:rFonts w:hint="default" w:ascii="仿宋" w:hAnsi="仿宋" w:eastAsia="仿宋" w:cs="仿宋"/>
          <w:sz w:val="24"/>
          <w:szCs w:val="24"/>
          <w:lang w:val="en-US" w:eastAsia="zh-CN"/>
        </w:rPr>
        <w:t> </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3.2 </w:t>
      </w:r>
      <w:r>
        <w:rPr>
          <w:rFonts w:hint="eastAsia" w:ascii="仿宋" w:hAnsi="仿宋" w:eastAsia="仿宋" w:cs="仿宋"/>
          <w:sz w:val="24"/>
          <w:szCs w:val="24"/>
          <w:lang w:val="en-US" w:eastAsia="zh-CN"/>
        </w:rPr>
        <w:t>地点：登录中招联合招标采购网（以下简称平台）网址为：</w:t>
      </w:r>
      <w:r>
        <w:rPr>
          <w:rFonts w:hint="default" w:ascii="仿宋" w:hAnsi="仿宋" w:eastAsia="仿宋" w:cs="仿宋"/>
          <w:sz w:val="24"/>
          <w:szCs w:val="24"/>
          <w:lang w:val="en-US" w:eastAsia="zh-CN"/>
        </w:rPr>
        <w:fldChar w:fldCharType="begin"/>
      </w:r>
      <w:r>
        <w:rPr>
          <w:rFonts w:hint="default" w:ascii="仿宋" w:hAnsi="仿宋" w:eastAsia="仿宋" w:cs="仿宋"/>
          <w:sz w:val="24"/>
          <w:szCs w:val="24"/>
          <w:lang w:val="en-US" w:eastAsia="zh-CN"/>
        </w:rPr>
        <w:instrText xml:space="preserve"> HYPERLINK "http://www.365trade.com.cn/" </w:instrText>
      </w:r>
      <w:r>
        <w:rPr>
          <w:rFonts w:hint="default" w:ascii="仿宋" w:hAnsi="仿宋" w:eastAsia="仿宋" w:cs="仿宋"/>
          <w:sz w:val="24"/>
          <w:szCs w:val="24"/>
          <w:lang w:val="en-US" w:eastAsia="zh-CN"/>
        </w:rPr>
        <w:fldChar w:fldCharType="separate"/>
      </w:r>
      <w:r>
        <w:rPr>
          <w:rStyle w:val="13"/>
          <w:rFonts w:hint="default" w:ascii="仿宋" w:hAnsi="仿宋" w:eastAsia="仿宋" w:cs="仿宋"/>
          <w:sz w:val="24"/>
          <w:szCs w:val="24"/>
          <w:lang w:val="en-US" w:eastAsia="zh-CN"/>
        </w:rPr>
        <w:t>www.365trade.com.cn/</w:t>
      </w:r>
      <w:r>
        <w:rPr>
          <w:rStyle w:val="13"/>
          <w:rFonts w:hint="default" w:ascii="仿宋" w:hAnsi="仿宋" w:eastAsia="仿宋" w:cs="仿宋"/>
          <w:sz w:val="24"/>
          <w:szCs w:val="24"/>
          <w:lang w:val="en-US" w:eastAsia="zh-CN"/>
        </w:rPr>
        <w:br w:type="textWrapping"/>
      </w:r>
      <w:r>
        <w:rPr>
          <w:rFonts w:hint="default"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 xml:space="preserve">    3.3获取文件所需材料：法人授权委托书、营业执照副本复印件及委托领取人身份证复印件，以上材料均需加盖公章，以上材料均需扫描至一个文档并上传，审核通过后才可获取磋商文件，磋商文件获取后不退。</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4方式：</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登陆平台下载电子磋商文件。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）下载者应充分考虑平台注册、信息检查、资料上传、费用支付所需时间，下载者必须在前述时间段内完成支付，否则将无法保证获取电子磋商文件。</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）下载者选择</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需要邮购纸质标书</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的，需支付邮购费，采购代理机构将在文件下载后的</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个工作日内寄送。</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）下载者需要发票的，须通过平台</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发票管理</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模块进行操作。磋商文件服务费及邮购费发票由采购代理机构出具；平台服务费发票由中招联合信息股份有限公司（以下简称平台公司）自动出具增值税电子普通发票，下载者可在支付后</w:t>
      </w: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日内登陆前述模块下载。非因采购代理机构或平台公司原因，发票一经开具不予退换。</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5</w:t>
      </w:r>
      <w:r>
        <w:rPr>
          <w:rFonts w:hint="eastAsia" w:ascii="仿宋" w:hAnsi="仿宋" w:eastAsia="仿宋" w:cs="仿宋"/>
          <w:sz w:val="24"/>
          <w:szCs w:val="24"/>
          <w:lang w:val="en-US" w:eastAsia="zh-CN"/>
        </w:rPr>
        <w:t>）平台网站首页</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帮助中心</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提供操作手册，下载者可以下载并根据操作手册提示进行注册、登录、下载支付、发票开具领取等操作。平台咨询电话为：</w:t>
      </w:r>
      <w:r>
        <w:rPr>
          <w:rFonts w:hint="default" w:ascii="仿宋" w:hAnsi="仿宋" w:eastAsia="仿宋" w:cs="仿宋"/>
          <w:sz w:val="24"/>
          <w:szCs w:val="24"/>
          <w:lang w:val="en-US" w:eastAsia="zh-CN"/>
        </w:rPr>
        <w:t>010-86397110</w:t>
      </w:r>
      <w:r>
        <w:rPr>
          <w:rFonts w:hint="eastAsia" w:ascii="仿宋" w:hAnsi="仿宋" w:eastAsia="仿宋" w:cs="仿宋"/>
          <w:sz w:val="24"/>
          <w:szCs w:val="24"/>
          <w:lang w:val="en-US" w:eastAsia="zh-CN"/>
        </w:rPr>
        <w:t>，服务时间为工作日上午</w:t>
      </w:r>
      <w:r>
        <w:rPr>
          <w:rFonts w:hint="default" w:ascii="仿宋" w:hAnsi="仿宋" w:eastAsia="仿宋" w:cs="仿宋"/>
          <w:sz w:val="24"/>
          <w:szCs w:val="24"/>
          <w:lang w:val="en-US" w:eastAsia="zh-CN"/>
        </w:rPr>
        <w:t>9</w:t>
      </w:r>
      <w:r>
        <w:rPr>
          <w:rFonts w:hint="eastAsia" w:ascii="仿宋" w:hAnsi="仿宋" w:eastAsia="仿宋" w:cs="仿宋"/>
          <w:sz w:val="24"/>
          <w:szCs w:val="24"/>
          <w:lang w:val="en-US" w:eastAsia="zh-CN"/>
        </w:rPr>
        <w:t>时至</w:t>
      </w:r>
      <w:r>
        <w:rPr>
          <w:rFonts w:hint="default" w:ascii="仿宋" w:hAnsi="仿宋" w:eastAsia="仿宋" w:cs="仿宋"/>
          <w:sz w:val="24"/>
          <w:szCs w:val="24"/>
          <w:lang w:val="en-US" w:eastAsia="zh-CN"/>
        </w:rPr>
        <w:t>12</w:t>
      </w:r>
      <w:r>
        <w:rPr>
          <w:rFonts w:hint="eastAsia" w:ascii="仿宋" w:hAnsi="仿宋" w:eastAsia="仿宋" w:cs="仿宋"/>
          <w:sz w:val="24"/>
          <w:szCs w:val="24"/>
          <w:lang w:val="en-US" w:eastAsia="zh-CN"/>
        </w:rPr>
        <w:t>时，下午</w:t>
      </w: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时到</w:t>
      </w: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时。平台会通过短信提醒下载者进行注册、支付、下载等操作。</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）联合体投标（如允许）的，联合体各方应当指定牵头人，并授权其以自身名义在平台办理注册、购买文件、缴纳保证金等手续，其在平台的办理行为，对联合体各方均具有约束力。</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default" w:ascii="Times New Roman" w:hAnsi="Times New Roman" w:cs="Times New Roman"/>
          <w:b w:val="0"/>
          <w:i w:val="0"/>
          <w:caps w:val="0"/>
          <w:color w:val="727272"/>
          <w:spacing w:val="0"/>
          <w:sz w:val="21"/>
          <w:szCs w:val="21"/>
        </w:rPr>
      </w:pPr>
      <w:r>
        <w:rPr>
          <w:rFonts w:hint="default" w:ascii="仿宋" w:hAnsi="仿宋" w:eastAsia="仿宋" w:cs="仿宋"/>
          <w:sz w:val="24"/>
          <w:szCs w:val="24"/>
          <w:lang w:val="en-US" w:eastAsia="zh-CN"/>
        </w:rPr>
        <w:t>3.</w:t>
      </w:r>
      <w:r>
        <w:rPr>
          <w:rFonts w:hint="eastAsia" w:ascii="仿宋" w:hAnsi="仿宋" w:eastAsia="仿宋" w:cs="仿宋"/>
          <w:sz w:val="24"/>
          <w:szCs w:val="24"/>
          <w:lang w:val="en-US" w:eastAsia="zh-CN"/>
        </w:rPr>
        <w:t>5采购文件获取费每套</w:t>
      </w:r>
      <w:r>
        <w:rPr>
          <w:rFonts w:hint="default" w:ascii="仿宋" w:hAnsi="仿宋" w:eastAsia="仿宋" w:cs="仿宋"/>
          <w:sz w:val="24"/>
          <w:szCs w:val="24"/>
          <w:lang w:val="en-US" w:eastAsia="zh-CN"/>
        </w:rPr>
        <w:t>500</w:t>
      </w:r>
      <w:r>
        <w:rPr>
          <w:rFonts w:hint="eastAsia" w:ascii="仿宋" w:hAnsi="仿宋" w:eastAsia="仿宋" w:cs="仿宋"/>
          <w:sz w:val="24"/>
          <w:szCs w:val="24"/>
          <w:lang w:val="en-US" w:eastAsia="zh-CN"/>
        </w:rPr>
        <w:t>元，平台服务费</w:t>
      </w:r>
      <w:r>
        <w:rPr>
          <w:rFonts w:hint="default" w:ascii="仿宋" w:hAnsi="仿宋" w:eastAsia="仿宋" w:cs="仿宋"/>
          <w:sz w:val="24"/>
          <w:szCs w:val="24"/>
          <w:lang w:val="en-US" w:eastAsia="zh-CN"/>
        </w:rPr>
        <w:t>200</w:t>
      </w:r>
      <w:r>
        <w:rPr>
          <w:rFonts w:hint="eastAsia" w:ascii="仿宋" w:hAnsi="仿宋" w:eastAsia="仿宋" w:cs="仿宋"/>
          <w:sz w:val="24"/>
          <w:szCs w:val="24"/>
          <w:lang w:val="en-US" w:eastAsia="zh-CN"/>
        </w:rPr>
        <w:t>元，获取后不退。</w:t>
      </w:r>
    </w:p>
    <w:p>
      <w:pPr>
        <w:adjustRightInd w:val="0"/>
        <w:spacing w:line="360" w:lineRule="auto"/>
        <w:ind w:firstLine="480" w:firstLineChars="200"/>
        <w:rPr>
          <w:rFonts w:hint="default" w:ascii="仿宋" w:hAnsi="仿宋" w:eastAsia="仿宋" w:cs="仿宋"/>
          <w:sz w:val="24"/>
          <w:lang w:val="en-US" w:eastAsia="zh-CN"/>
        </w:rPr>
      </w:pPr>
    </w:p>
    <w:bookmarkEnd w:id="4"/>
    <w:bookmarkEnd w:id="5"/>
    <w:bookmarkEnd w:id="6"/>
    <w:bookmarkEnd w:id="7"/>
    <w:p>
      <w:pPr>
        <w:pStyle w:val="9"/>
        <w:keepNext w:val="0"/>
        <w:keepLines w:val="0"/>
        <w:pageBreakBefore w:val="0"/>
        <w:widowControl w:val="0"/>
        <w:kinsoku/>
        <w:wordWrap/>
        <w:overflowPunct/>
        <w:topLinePunct w:val="0"/>
        <w:autoSpaceDE/>
        <w:autoSpaceDN/>
        <w:bidi w:val="0"/>
        <w:adjustRightInd/>
        <w:snapToGrid/>
        <w:spacing w:line="360" w:lineRule="auto"/>
        <w:ind w:firstLine="2891" w:firstLineChars="1200"/>
        <w:jc w:val="right"/>
        <w:textAlignment w:val="auto"/>
        <w:rPr>
          <w:rFonts w:hint="default"/>
          <w:b w:val="0"/>
          <w:bCs w:val="0"/>
          <w:sz w:val="24"/>
          <w:szCs w:val="24"/>
          <w:u w:val="none"/>
          <w:lang w:val="en-US" w:eastAsia="zh-CN"/>
        </w:rPr>
      </w:pPr>
      <w:r>
        <w:rPr>
          <w:rFonts w:hint="eastAsia" w:ascii="仿宋" w:hAnsi="仿宋" w:eastAsia="仿宋" w:cs="仿宋"/>
          <w:b/>
          <w:bCs w:val="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B7206"/>
    <w:rsid w:val="004D4EFD"/>
    <w:rsid w:val="00F70F7C"/>
    <w:rsid w:val="043A144E"/>
    <w:rsid w:val="049A0B1B"/>
    <w:rsid w:val="0505016C"/>
    <w:rsid w:val="07A47A90"/>
    <w:rsid w:val="07EB6362"/>
    <w:rsid w:val="099C5440"/>
    <w:rsid w:val="0CD51679"/>
    <w:rsid w:val="0D3F327B"/>
    <w:rsid w:val="0DA72C06"/>
    <w:rsid w:val="0E9206D2"/>
    <w:rsid w:val="0F6D0C18"/>
    <w:rsid w:val="0F783E08"/>
    <w:rsid w:val="107E52A3"/>
    <w:rsid w:val="13B23BB2"/>
    <w:rsid w:val="16FD32DC"/>
    <w:rsid w:val="19FE49AA"/>
    <w:rsid w:val="1AD16108"/>
    <w:rsid w:val="1B82092F"/>
    <w:rsid w:val="1DAC6FB2"/>
    <w:rsid w:val="1FB33D2C"/>
    <w:rsid w:val="1FF426B3"/>
    <w:rsid w:val="21541C64"/>
    <w:rsid w:val="24725DCB"/>
    <w:rsid w:val="24CB48E7"/>
    <w:rsid w:val="257F58E2"/>
    <w:rsid w:val="259A544F"/>
    <w:rsid w:val="263451F3"/>
    <w:rsid w:val="26566202"/>
    <w:rsid w:val="267157F7"/>
    <w:rsid w:val="26DC6BDA"/>
    <w:rsid w:val="289A57EA"/>
    <w:rsid w:val="2BA85BD5"/>
    <w:rsid w:val="2DED1B3A"/>
    <w:rsid w:val="2E220229"/>
    <w:rsid w:val="30207BA9"/>
    <w:rsid w:val="306C7DAE"/>
    <w:rsid w:val="308449EA"/>
    <w:rsid w:val="33D011E3"/>
    <w:rsid w:val="34C44122"/>
    <w:rsid w:val="37376C42"/>
    <w:rsid w:val="386F5A9E"/>
    <w:rsid w:val="39324E81"/>
    <w:rsid w:val="39D20A35"/>
    <w:rsid w:val="3A3D45E0"/>
    <w:rsid w:val="3C2B6AF9"/>
    <w:rsid w:val="3DE00100"/>
    <w:rsid w:val="3ED85280"/>
    <w:rsid w:val="408C173E"/>
    <w:rsid w:val="4294476A"/>
    <w:rsid w:val="45716F83"/>
    <w:rsid w:val="45C87177"/>
    <w:rsid w:val="465B0246"/>
    <w:rsid w:val="47D3369F"/>
    <w:rsid w:val="491A3E94"/>
    <w:rsid w:val="497B6243"/>
    <w:rsid w:val="498C521E"/>
    <w:rsid w:val="4A457EB8"/>
    <w:rsid w:val="4AD354FB"/>
    <w:rsid w:val="4B9C4719"/>
    <w:rsid w:val="4C62123E"/>
    <w:rsid w:val="4D3C5F2C"/>
    <w:rsid w:val="4D4C3A55"/>
    <w:rsid w:val="4F8F5C9A"/>
    <w:rsid w:val="4FC35A67"/>
    <w:rsid w:val="4FC56855"/>
    <w:rsid w:val="50E2421E"/>
    <w:rsid w:val="5102482D"/>
    <w:rsid w:val="53A47026"/>
    <w:rsid w:val="55A37517"/>
    <w:rsid w:val="568D040F"/>
    <w:rsid w:val="573019B5"/>
    <w:rsid w:val="574423E8"/>
    <w:rsid w:val="577E2256"/>
    <w:rsid w:val="5832464B"/>
    <w:rsid w:val="5AFD41AF"/>
    <w:rsid w:val="5CFB31D9"/>
    <w:rsid w:val="5E494AFC"/>
    <w:rsid w:val="5E7B1A0E"/>
    <w:rsid w:val="5E8245AD"/>
    <w:rsid w:val="620D0374"/>
    <w:rsid w:val="62AC680D"/>
    <w:rsid w:val="6753295A"/>
    <w:rsid w:val="68EB516C"/>
    <w:rsid w:val="6A3A16FF"/>
    <w:rsid w:val="6B542FDB"/>
    <w:rsid w:val="6B612B7B"/>
    <w:rsid w:val="6CAC7691"/>
    <w:rsid w:val="6FA45BFE"/>
    <w:rsid w:val="70325203"/>
    <w:rsid w:val="753E5658"/>
    <w:rsid w:val="787978BB"/>
    <w:rsid w:val="79255045"/>
    <w:rsid w:val="793C6210"/>
    <w:rsid w:val="79B064FB"/>
    <w:rsid w:val="7C864105"/>
    <w:rsid w:val="7DC54BB2"/>
    <w:rsid w:val="7F0B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6">
    <w:name w:val="Normal Indent"/>
    <w:basedOn w:val="1"/>
    <w:qFormat/>
    <w:uiPriority w:val="0"/>
    <w:pPr>
      <w:spacing w:line="360" w:lineRule="auto"/>
      <w:ind w:firstLine="420" w:firstLineChars="200"/>
    </w:pPr>
    <w:rPr>
      <w:rFonts w:ascii="Times New Roman" w:hAnsi="Times New Roman"/>
      <w:sz w:val="24"/>
      <w:szCs w:val="21"/>
    </w:rPr>
  </w:style>
  <w:style w:type="paragraph" w:styleId="7">
    <w:name w:val="Body Text"/>
    <w:basedOn w:val="1"/>
    <w:qFormat/>
    <w:uiPriority w:val="0"/>
    <w:pPr>
      <w:spacing w:line="360" w:lineRule="auto"/>
      <w:ind w:firstLine="200" w:firstLineChars="200"/>
    </w:pPr>
    <w:rPr>
      <w:rFonts w:ascii="楷体_GB2312" w:hAnsi="Arial" w:eastAsia="楷体_GB2312"/>
      <w:sz w:val="28"/>
      <w:szCs w:val="28"/>
    </w:r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eastAsiaTheme="minorEastAsia" w:cstheme="minorBidi"/>
      <w:szCs w:val="22"/>
    </w:rPr>
  </w:style>
  <w:style w:type="paragraph" w:styleId="10">
    <w:name w:val="Body Text First Indent 2"/>
    <w:basedOn w:val="1"/>
    <w:next w:val="1"/>
    <w:qFormat/>
    <w:uiPriority w:val="99"/>
    <w:pPr>
      <w:ind w:firstLine="420"/>
    </w:p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0h"/>
    <w:basedOn w:val="1"/>
    <w:qFormat/>
    <w:uiPriority w:val="0"/>
    <w:pPr>
      <w:spacing w:line="360" w:lineRule="auto"/>
      <w:ind w:firstLine="480" w:firstLineChars="200"/>
    </w:pPr>
    <w:rPr>
      <w:rFonts w:ascii="宋体" w:hAnsi="宋体"/>
      <w:b/>
      <w:bCs/>
      <w:sz w:val="28"/>
    </w:rPr>
  </w:style>
  <w:style w:type="paragraph" w:customStyle="1" w:styleId="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1212</Words>
  <Characters>1301</Characters>
  <Lines>0</Lines>
  <Paragraphs>0</Paragraphs>
  <TotalTime>1</TotalTime>
  <ScaleCrop>false</ScaleCrop>
  <LinksUpToDate>false</LinksUpToDate>
  <CharactersWithSpaces>1314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2020-04-09T08:03:00Z</dcterms:created>
  <dc:creator>明年今日</dc:creator>
  <cp:lastModifiedBy>admin</cp:lastModifiedBy>
  <dcterms:modified xsi:type="dcterms:W3CDTF">2021-11-29T05:40:20Z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E5742FB622B147F6A95DC084865289CD</vt:lpwstr>
  </property>
</Properties>
</file>