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10" w:rsidRPr="0039707E" w:rsidRDefault="00E14A10" w:rsidP="00E14A10">
      <w:pPr>
        <w:pStyle w:val="1"/>
        <w:spacing w:before="0" w:after="0" w:line="240" w:lineRule="atLeast"/>
        <w:rPr>
          <w:rFonts w:ascii="仿宋" w:eastAsia="仿宋" w:hAnsi="仿宋"/>
        </w:rPr>
      </w:pPr>
      <w:r w:rsidRPr="0039707E">
        <w:rPr>
          <w:rFonts w:ascii="仿宋" w:eastAsia="仿宋" w:hAnsi="仿宋" w:hint="eastAsia"/>
        </w:rPr>
        <w:t>投标邀请</w:t>
      </w:r>
    </w:p>
    <w:p w:rsidR="00E14A10" w:rsidRPr="0039707E" w:rsidRDefault="00E14A10" w:rsidP="00E14A10">
      <w:pPr>
        <w:rPr>
          <w:rFonts w:ascii="仿宋" w:eastAsia="仿宋" w:hAnsi="仿宋"/>
        </w:rPr>
      </w:pPr>
    </w:p>
    <w:p w:rsidR="00E14A10" w:rsidRPr="0039707E" w:rsidRDefault="00E14A10" w:rsidP="00E14A10">
      <w:pPr>
        <w:spacing w:line="360" w:lineRule="auto"/>
        <w:rPr>
          <w:rFonts w:ascii="仿宋" w:eastAsia="仿宋" w:hAnsi="仿宋"/>
          <w:sz w:val="24"/>
        </w:rPr>
      </w:pPr>
      <w:r w:rsidRPr="0039707E">
        <w:rPr>
          <w:rFonts w:ascii="仿宋" w:eastAsia="仿宋" w:hAnsi="仿宋"/>
          <w:sz w:val="24"/>
        </w:rPr>
        <w:t xml:space="preserve"> </w:t>
      </w:r>
      <w:r w:rsidRPr="0039707E">
        <w:rPr>
          <w:rFonts w:ascii="仿宋" w:eastAsia="仿宋" w:hAnsi="仿宋" w:hint="eastAsia"/>
          <w:sz w:val="24"/>
        </w:rPr>
        <w:t xml:space="preserve">   中招国际招标有限公司受</w:t>
      </w:r>
      <w:r w:rsidRPr="0039707E">
        <w:rPr>
          <w:rFonts w:ascii="仿宋" w:eastAsia="仿宋" w:hAnsi="仿宋" w:hint="eastAsia"/>
          <w:sz w:val="24"/>
          <w:u w:val="single"/>
        </w:rPr>
        <w:t>北京市海淀区文化和旅游局</w:t>
      </w:r>
      <w:r w:rsidRPr="0039707E">
        <w:rPr>
          <w:rFonts w:ascii="仿宋" w:eastAsia="仿宋" w:hAnsi="仿宋" w:hint="eastAsia"/>
          <w:sz w:val="24"/>
        </w:rPr>
        <w:t>委托，对下述服务进行国内</w:t>
      </w:r>
      <w:r w:rsidRPr="0039707E">
        <w:rPr>
          <w:rFonts w:ascii="仿宋" w:eastAsia="仿宋" w:hAnsi="仿宋" w:hint="eastAsia"/>
          <w:sz w:val="24"/>
          <w:u w:val="single"/>
        </w:rPr>
        <w:t>公开</w:t>
      </w:r>
      <w:r w:rsidRPr="0039707E">
        <w:rPr>
          <w:rFonts w:ascii="仿宋" w:eastAsia="仿宋" w:hAnsi="仿宋" w:hint="eastAsia"/>
          <w:sz w:val="24"/>
        </w:rPr>
        <w:t>招标。现邀请合格的投标人前来投标。</w:t>
      </w:r>
    </w:p>
    <w:p w:rsidR="00E14A10" w:rsidRPr="0039707E" w:rsidRDefault="00E14A10" w:rsidP="00E14A10">
      <w:pPr>
        <w:spacing w:line="360" w:lineRule="auto"/>
        <w:ind w:firstLineChars="200" w:firstLine="480"/>
        <w:rPr>
          <w:rFonts w:ascii="仿宋" w:eastAsia="仿宋" w:hAnsi="仿宋"/>
          <w:sz w:val="24"/>
        </w:rPr>
      </w:pP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1</w:t>
      </w:r>
      <w:r w:rsidRPr="0039707E">
        <w:rPr>
          <w:rFonts w:ascii="仿宋" w:eastAsia="仿宋" w:hAnsi="仿宋"/>
          <w:sz w:val="24"/>
        </w:rPr>
        <w:t>.</w:t>
      </w:r>
      <w:r w:rsidRPr="0039707E">
        <w:rPr>
          <w:rFonts w:ascii="仿宋" w:eastAsia="仿宋" w:hAnsi="仿宋" w:hint="eastAsia"/>
          <w:sz w:val="24"/>
        </w:rPr>
        <w:t>招标编号：</w:t>
      </w:r>
      <w:r w:rsidRPr="0039707E">
        <w:rPr>
          <w:rFonts w:ascii="仿宋" w:eastAsia="仿宋" w:hAnsi="仿宋"/>
          <w:sz w:val="24"/>
        </w:rPr>
        <w:t>TC210T05S</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2</w:t>
      </w:r>
      <w:r w:rsidRPr="0039707E">
        <w:rPr>
          <w:rFonts w:ascii="仿宋" w:eastAsia="仿宋" w:hAnsi="仿宋"/>
          <w:sz w:val="24"/>
        </w:rPr>
        <w:t>.</w:t>
      </w:r>
      <w:r w:rsidRPr="0039707E">
        <w:rPr>
          <w:rFonts w:ascii="仿宋" w:eastAsia="仿宋" w:hAnsi="仿宋" w:hint="eastAsia"/>
          <w:sz w:val="24"/>
        </w:rPr>
        <w:t>项目名称：海淀旅游资源推介内容服务项目</w:t>
      </w:r>
    </w:p>
    <w:p w:rsidR="00E14A10" w:rsidRPr="0039707E" w:rsidRDefault="00E14A10" w:rsidP="00E14A10">
      <w:pPr>
        <w:spacing w:line="360" w:lineRule="auto"/>
        <w:ind w:leftChars="257" w:left="1080" w:hanging="540"/>
        <w:rPr>
          <w:rFonts w:ascii="仿宋" w:eastAsia="仿宋" w:hAnsi="仿宋"/>
          <w:sz w:val="24"/>
        </w:rPr>
      </w:pPr>
      <w:r w:rsidRPr="0039707E">
        <w:rPr>
          <w:rFonts w:ascii="仿宋" w:eastAsia="仿宋" w:hAnsi="仿宋" w:hint="eastAsia"/>
          <w:sz w:val="24"/>
        </w:rPr>
        <w:t>招标项目性质：北京市海淀区政府采购</w:t>
      </w:r>
    </w:p>
    <w:p w:rsidR="00E14A10" w:rsidRPr="0039707E" w:rsidRDefault="00E14A10" w:rsidP="00E14A10">
      <w:pPr>
        <w:tabs>
          <w:tab w:val="left" w:pos="4276"/>
          <w:tab w:val="left" w:pos="8522"/>
        </w:tabs>
        <w:spacing w:line="360" w:lineRule="auto"/>
        <w:ind w:leftChars="257" w:left="1080" w:hanging="540"/>
        <w:jc w:val="left"/>
        <w:rPr>
          <w:rFonts w:ascii="仿宋" w:eastAsia="仿宋" w:hAnsi="仿宋"/>
          <w:sz w:val="24"/>
        </w:rPr>
      </w:pPr>
      <w:r w:rsidRPr="0039707E">
        <w:rPr>
          <w:rFonts w:ascii="仿宋" w:eastAsia="仿宋" w:hAnsi="仿宋" w:hint="eastAsia"/>
          <w:sz w:val="24"/>
        </w:rPr>
        <w:t>服务名称：海淀旅游资源推介内容服务项目</w:t>
      </w:r>
    </w:p>
    <w:p w:rsidR="00E14A10" w:rsidRPr="0039707E" w:rsidRDefault="00E14A10" w:rsidP="00E14A10">
      <w:pPr>
        <w:tabs>
          <w:tab w:val="left" w:pos="4276"/>
          <w:tab w:val="left" w:pos="8522"/>
        </w:tabs>
        <w:spacing w:line="360" w:lineRule="auto"/>
        <w:ind w:leftChars="257" w:left="540"/>
        <w:rPr>
          <w:rFonts w:ascii="仿宋" w:eastAsia="仿宋" w:hAnsi="仿宋"/>
          <w:sz w:val="24"/>
        </w:rPr>
      </w:pPr>
      <w:r w:rsidRPr="0039707E">
        <w:rPr>
          <w:rFonts w:ascii="仿宋" w:eastAsia="仿宋" w:hAnsi="仿宋" w:hint="eastAsia"/>
          <w:sz w:val="24"/>
        </w:rPr>
        <w:t>项目基本</w:t>
      </w:r>
      <w:r w:rsidRPr="0039707E">
        <w:rPr>
          <w:rFonts w:ascii="仿宋" w:eastAsia="仿宋" w:hAnsi="仿宋"/>
          <w:sz w:val="24"/>
        </w:rPr>
        <w:t>概况</w:t>
      </w:r>
      <w:r w:rsidRPr="0039707E">
        <w:rPr>
          <w:rFonts w:ascii="仿宋" w:eastAsia="仿宋" w:hAnsi="仿宋" w:hint="eastAsia"/>
          <w:sz w:val="24"/>
        </w:rPr>
        <w:t>介绍</w:t>
      </w:r>
      <w:r w:rsidRPr="0039707E">
        <w:rPr>
          <w:rFonts w:ascii="仿宋" w:eastAsia="仿宋" w:hAnsi="仿宋"/>
          <w:sz w:val="24"/>
        </w:rPr>
        <w:t>：本项目采购预算：176</w:t>
      </w:r>
      <w:r w:rsidRPr="0039707E">
        <w:rPr>
          <w:rFonts w:ascii="仿宋" w:eastAsia="仿宋" w:hAnsi="仿宋" w:hint="eastAsia"/>
          <w:sz w:val="24"/>
        </w:rPr>
        <w:t>万</w:t>
      </w:r>
      <w:r w:rsidRPr="0039707E">
        <w:rPr>
          <w:rFonts w:ascii="仿宋" w:eastAsia="仿宋" w:hAnsi="仿宋"/>
          <w:sz w:val="24"/>
        </w:rPr>
        <w:t>元。</w:t>
      </w:r>
      <w:r w:rsidRPr="0039707E">
        <w:rPr>
          <w:rFonts w:ascii="仿宋" w:eastAsia="仿宋" w:hAnsi="仿宋" w:hint="eastAsia"/>
          <w:sz w:val="24"/>
        </w:rPr>
        <w:t>招标范围：梳理海淀旅游资源，对“一机游海淀+海淀旅游微博”进行运营推广，包括资源梳理、宣传推广、分析总结三部分。</w:t>
      </w:r>
    </w:p>
    <w:p w:rsidR="00E14A10" w:rsidRPr="0039707E" w:rsidRDefault="00E14A10" w:rsidP="00E14A10">
      <w:pPr>
        <w:tabs>
          <w:tab w:val="left" w:pos="4276"/>
          <w:tab w:val="left" w:pos="8522"/>
        </w:tabs>
        <w:spacing w:line="360" w:lineRule="auto"/>
        <w:ind w:leftChars="257" w:left="1080" w:hanging="540"/>
        <w:jc w:val="left"/>
        <w:rPr>
          <w:rFonts w:ascii="仿宋" w:eastAsia="仿宋" w:hAnsi="仿宋"/>
          <w:sz w:val="24"/>
        </w:rPr>
      </w:pPr>
      <w:r w:rsidRPr="0039707E">
        <w:rPr>
          <w:rFonts w:ascii="仿宋" w:eastAsia="仿宋" w:hAnsi="仿宋" w:hint="eastAsia"/>
          <w:sz w:val="24"/>
        </w:rPr>
        <w:t>数量（期限）：自合同签订之日起一年。</w:t>
      </w:r>
    </w:p>
    <w:p w:rsidR="00E14A10" w:rsidRPr="0039707E" w:rsidRDefault="00E14A10" w:rsidP="00E14A10">
      <w:pPr>
        <w:tabs>
          <w:tab w:val="left" w:pos="4276"/>
          <w:tab w:val="left" w:pos="8522"/>
        </w:tabs>
        <w:spacing w:line="360" w:lineRule="auto"/>
        <w:ind w:leftChars="257" w:left="1080" w:hanging="540"/>
        <w:jc w:val="left"/>
        <w:rPr>
          <w:rFonts w:ascii="仿宋" w:eastAsia="仿宋" w:hAnsi="仿宋"/>
          <w:sz w:val="24"/>
        </w:rPr>
      </w:pPr>
      <w:r w:rsidRPr="0039707E">
        <w:rPr>
          <w:rFonts w:ascii="仿宋" w:eastAsia="仿宋" w:hAnsi="仿宋" w:hint="eastAsia"/>
          <w:sz w:val="24"/>
        </w:rPr>
        <w:t>投标人资格要求：</w:t>
      </w:r>
    </w:p>
    <w:p w:rsidR="00E14A10" w:rsidRPr="0039707E" w:rsidRDefault="00E14A10" w:rsidP="00E14A10">
      <w:pPr>
        <w:pStyle w:val="a6"/>
        <w:numPr>
          <w:ilvl w:val="0"/>
          <w:numId w:val="1"/>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投标人必须符合《中华人民共和国政府采购法》第二十二条规定的条件：</w:t>
      </w:r>
    </w:p>
    <w:p w:rsidR="00E14A10" w:rsidRPr="0039707E" w:rsidRDefault="00E14A10" w:rsidP="00E14A10">
      <w:pPr>
        <w:pStyle w:val="a6"/>
        <w:numPr>
          <w:ilvl w:val="0"/>
          <w:numId w:val="2"/>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具有独立承担民事责任的能力；</w:t>
      </w:r>
    </w:p>
    <w:p w:rsidR="00E14A10" w:rsidRPr="0039707E" w:rsidRDefault="00E14A10" w:rsidP="00E14A10">
      <w:pPr>
        <w:pStyle w:val="a6"/>
        <w:numPr>
          <w:ilvl w:val="0"/>
          <w:numId w:val="2"/>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具有良好的商业信誉和健全的财务会计制度；</w:t>
      </w:r>
    </w:p>
    <w:p w:rsidR="00E14A10" w:rsidRPr="0039707E" w:rsidRDefault="00E14A10" w:rsidP="00E14A10">
      <w:pPr>
        <w:pStyle w:val="a6"/>
        <w:numPr>
          <w:ilvl w:val="0"/>
          <w:numId w:val="2"/>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具有履行合同所必需的设备和专业技术能力；</w:t>
      </w:r>
    </w:p>
    <w:p w:rsidR="00E14A10" w:rsidRPr="0039707E" w:rsidRDefault="00E14A10" w:rsidP="00E14A10">
      <w:pPr>
        <w:pStyle w:val="a6"/>
        <w:numPr>
          <w:ilvl w:val="0"/>
          <w:numId w:val="2"/>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有依法缴纳税收和社会保障资金的良好记录；</w:t>
      </w:r>
    </w:p>
    <w:p w:rsidR="00E14A10" w:rsidRPr="0039707E" w:rsidRDefault="00E14A10" w:rsidP="00E14A10">
      <w:pPr>
        <w:pStyle w:val="a6"/>
        <w:numPr>
          <w:ilvl w:val="0"/>
          <w:numId w:val="2"/>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参加政府采购活动前三年内，在经营活动中没有重大违法记录；</w:t>
      </w:r>
    </w:p>
    <w:p w:rsidR="00E14A10" w:rsidRPr="0039707E" w:rsidRDefault="00E14A10" w:rsidP="00E14A10">
      <w:pPr>
        <w:pStyle w:val="a6"/>
        <w:numPr>
          <w:ilvl w:val="0"/>
          <w:numId w:val="2"/>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法律、行政法规规定的其他条件。</w:t>
      </w:r>
    </w:p>
    <w:p w:rsidR="00E14A10" w:rsidRPr="0039707E" w:rsidRDefault="00E14A10" w:rsidP="00E14A10">
      <w:pPr>
        <w:pStyle w:val="a6"/>
        <w:numPr>
          <w:ilvl w:val="0"/>
          <w:numId w:val="1"/>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独立于采购代理机构和采购人的投标人；</w:t>
      </w:r>
    </w:p>
    <w:p w:rsidR="00E14A10" w:rsidRPr="0039707E" w:rsidRDefault="00E14A10" w:rsidP="00E14A10">
      <w:pPr>
        <w:pStyle w:val="a6"/>
        <w:numPr>
          <w:ilvl w:val="0"/>
          <w:numId w:val="1"/>
        </w:numPr>
        <w:tabs>
          <w:tab w:val="left" w:pos="4276"/>
          <w:tab w:val="left" w:pos="8522"/>
        </w:tabs>
        <w:spacing w:line="360" w:lineRule="auto"/>
        <w:ind w:firstLineChars="0"/>
        <w:rPr>
          <w:rFonts w:ascii="仿宋" w:eastAsia="仿宋" w:hAnsi="仿宋"/>
        </w:rPr>
      </w:pPr>
      <w:r w:rsidRPr="0039707E">
        <w:rPr>
          <w:rFonts w:ascii="仿宋" w:eastAsia="仿宋" w:hAnsi="仿宋" w:hint="eastAsia"/>
        </w:rPr>
        <w:t>本项目不允许转包、分包，不接受联合体投标。</w:t>
      </w:r>
    </w:p>
    <w:p w:rsidR="00E14A10" w:rsidRPr="0039707E" w:rsidRDefault="00E14A10" w:rsidP="00E14A10">
      <w:pPr>
        <w:spacing w:line="360" w:lineRule="auto"/>
        <w:ind w:leftChars="257" w:left="1080" w:hanging="540"/>
        <w:rPr>
          <w:rFonts w:ascii="仿宋" w:eastAsia="仿宋" w:hAnsi="仿宋"/>
          <w:sz w:val="24"/>
        </w:rPr>
      </w:pPr>
      <w:r w:rsidRPr="0039707E">
        <w:rPr>
          <w:rFonts w:ascii="仿宋" w:eastAsia="仿宋" w:hAnsi="仿宋"/>
          <w:sz w:val="24"/>
        </w:rPr>
        <w:t>3.</w:t>
      </w:r>
      <w:r w:rsidRPr="0039707E">
        <w:rPr>
          <w:rFonts w:ascii="仿宋" w:eastAsia="仿宋" w:hAnsi="仿宋" w:hint="eastAsia"/>
          <w:sz w:val="24"/>
        </w:rPr>
        <w:t>招标文件售价：</w:t>
      </w:r>
    </w:p>
    <w:p w:rsidR="00E14A10" w:rsidRPr="0039707E" w:rsidRDefault="00E14A10" w:rsidP="00E14A10">
      <w:pPr>
        <w:spacing w:line="360" w:lineRule="auto"/>
        <w:ind w:leftChars="256" w:left="538" w:firstLineChars="100" w:firstLine="240"/>
        <w:rPr>
          <w:rFonts w:ascii="仿宋" w:eastAsia="仿宋" w:hAnsi="仿宋"/>
          <w:sz w:val="24"/>
        </w:rPr>
      </w:pPr>
      <w:r w:rsidRPr="0039707E">
        <w:rPr>
          <w:rFonts w:ascii="仿宋" w:eastAsia="仿宋" w:hAnsi="仿宋" w:hint="eastAsia"/>
          <w:sz w:val="24"/>
        </w:rPr>
        <w:t>每套人民币</w:t>
      </w:r>
      <w:r w:rsidRPr="0039707E">
        <w:rPr>
          <w:rFonts w:ascii="仿宋" w:eastAsia="仿宋" w:hAnsi="仿宋"/>
          <w:sz w:val="24"/>
          <w:u w:val="single"/>
        </w:rPr>
        <w:t>0</w:t>
      </w:r>
      <w:r w:rsidRPr="0039707E">
        <w:rPr>
          <w:rFonts w:ascii="仿宋" w:eastAsia="仿宋" w:hAnsi="仿宋" w:hint="eastAsia"/>
          <w:sz w:val="24"/>
        </w:rPr>
        <w:t>元；若邮购，每份加收人民币</w:t>
      </w:r>
      <w:r w:rsidRPr="0039707E">
        <w:rPr>
          <w:rFonts w:ascii="仿宋" w:eastAsia="仿宋" w:hAnsi="仿宋" w:hint="eastAsia"/>
          <w:sz w:val="24"/>
          <w:u w:val="single"/>
        </w:rPr>
        <w:t>/</w:t>
      </w:r>
      <w:r w:rsidRPr="0039707E">
        <w:rPr>
          <w:rFonts w:ascii="仿宋" w:eastAsia="仿宋" w:hAnsi="仿宋" w:hint="eastAsia"/>
          <w:sz w:val="24"/>
        </w:rPr>
        <w:t>元。招标文件售后不退。</w:t>
      </w:r>
    </w:p>
    <w:p w:rsidR="00E14A10" w:rsidRPr="0039707E" w:rsidRDefault="00E14A10" w:rsidP="00E14A10">
      <w:pPr>
        <w:spacing w:line="360" w:lineRule="auto"/>
        <w:ind w:leftChars="257" w:left="1080" w:hanging="540"/>
        <w:rPr>
          <w:rFonts w:ascii="仿宋" w:eastAsia="仿宋" w:hAnsi="仿宋"/>
          <w:sz w:val="24"/>
        </w:rPr>
      </w:pPr>
      <w:r w:rsidRPr="0039707E">
        <w:rPr>
          <w:rFonts w:ascii="仿宋" w:eastAsia="仿宋" w:hAnsi="仿宋"/>
          <w:sz w:val="24"/>
        </w:rPr>
        <w:t>4.</w:t>
      </w:r>
      <w:r w:rsidRPr="0039707E">
        <w:rPr>
          <w:rFonts w:ascii="仿宋" w:eastAsia="仿宋" w:hAnsi="仿宋" w:hint="eastAsia"/>
          <w:sz w:val="24"/>
        </w:rPr>
        <w:t>购买招标文件时间和地点：</w:t>
      </w:r>
    </w:p>
    <w:p w:rsidR="00E14A10" w:rsidRPr="0039707E" w:rsidRDefault="00E14A10" w:rsidP="00E14A10">
      <w:pPr>
        <w:spacing w:line="360" w:lineRule="auto"/>
        <w:ind w:leftChars="400" w:left="840"/>
        <w:rPr>
          <w:rFonts w:ascii="仿宋" w:eastAsia="仿宋" w:hAnsi="仿宋"/>
          <w:sz w:val="24"/>
        </w:rPr>
      </w:pPr>
      <w:r w:rsidRPr="0039707E">
        <w:rPr>
          <w:rFonts w:ascii="仿宋" w:eastAsia="仿宋" w:hAnsi="仿宋" w:hint="eastAsia"/>
          <w:sz w:val="24"/>
        </w:rPr>
        <w:t>时间：</w:t>
      </w:r>
      <w:r w:rsidRPr="0039707E">
        <w:rPr>
          <w:rFonts w:ascii="仿宋" w:eastAsia="仿宋" w:hAnsi="仿宋" w:hint="eastAsia"/>
          <w:sz w:val="24"/>
          <w:u w:val="single"/>
        </w:rPr>
        <w:t>2</w:t>
      </w:r>
      <w:r w:rsidRPr="0039707E">
        <w:rPr>
          <w:rFonts w:ascii="仿宋" w:eastAsia="仿宋" w:hAnsi="仿宋"/>
          <w:sz w:val="24"/>
          <w:u w:val="single"/>
        </w:rPr>
        <w:t>021</w:t>
      </w:r>
      <w:r w:rsidRPr="0039707E">
        <w:rPr>
          <w:rFonts w:ascii="仿宋" w:eastAsia="仿宋" w:hAnsi="仿宋" w:hint="eastAsia"/>
          <w:sz w:val="24"/>
        </w:rPr>
        <w:t>年</w:t>
      </w:r>
      <w:r w:rsidRPr="0039707E">
        <w:rPr>
          <w:rFonts w:ascii="仿宋" w:eastAsia="仿宋" w:hAnsi="仿宋"/>
          <w:sz w:val="24"/>
          <w:u w:val="single"/>
        </w:rPr>
        <w:t>12</w:t>
      </w:r>
      <w:r w:rsidRPr="0039707E">
        <w:rPr>
          <w:rFonts w:ascii="仿宋" w:eastAsia="仿宋" w:hAnsi="仿宋" w:hint="eastAsia"/>
          <w:sz w:val="24"/>
        </w:rPr>
        <w:t>月</w:t>
      </w:r>
      <w:r w:rsidRPr="0039707E">
        <w:rPr>
          <w:rFonts w:ascii="仿宋" w:eastAsia="仿宋" w:hAnsi="仿宋"/>
          <w:sz w:val="24"/>
          <w:u w:val="single"/>
        </w:rPr>
        <w:t>28</w:t>
      </w:r>
      <w:r w:rsidRPr="0039707E">
        <w:rPr>
          <w:rFonts w:ascii="仿宋" w:eastAsia="仿宋" w:hAnsi="仿宋" w:hint="eastAsia"/>
          <w:sz w:val="24"/>
        </w:rPr>
        <w:t>日至</w:t>
      </w:r>
      <w:r w:rsidRPr="0039707E">
        <w:rPr>
          <w:rFonts w:ascii="仿宋" w:eastAsia="仿宋" w:hAnsi="仿宋" w:hint="eastAsia"/>
          <w:sz w:val="24"/>
          <w:u w:val="single"/>
        </w:rPr>
        <w:t>2</w:t>
      </w:r>
      <w:r w:rsidRPr="0039707E">
        <w:rPr>
          <w:rFonts w:ascii="仿宋" w:eastAsia="仿宋" w:hAnsi="仿宋"/>
          <w:sz w:val="24"/>
          <w:u w:val="single"/>
        </w:rPr>
        <w:t>022</w:t>
      </w:r>
      <w:r w:rsidRPr="0039707E">
        <w:rPr>
          <w:rFonts w:ascii="仿宋" w:eastAsia="仿宋" w:hAnsi="仿宋" w:hint="eastAsia"/>
          <w:sz w:val="24"/>
        </w:rPr>
        <w:t>年</w:t>
      </w:r>
      <w:r w:rsidRPr="0039707E">
        <w:rPr>
          <w:rFonts w:ascii="仿宋" w:eastAsia="仿宋" w:hAnsi="仿宋"/>
          <w:sz w:val="24"/>
          <w:u w:val="single"/>
        </w:rPr>
        <w:t>1</w:t>
      </w:r>
      <w:r w:rsidRPr="0039707E">
        <w:rPr>
          <w:rFonts w:ascii="仿宋" w:eastAsia="仿宋" w:hAnsi="仿宋" w:hint="eastAsia"/>
          <w:sz w:val="24"/>
        </w:rPr>
        <w:t>月</w:t>
      </w:r>
      <w:r w:rsidRPr="0039707E">
        <w:rPr>
          <w:rFonts w:ascii="仿宋" w:eastAsia="仿宋" w:hAnsi="仿宋"/>
          <w:sz w:val="24"/>
          <w:u w:val="single"/>
        </w:rPr>
        <w:t>5</w:t>
      </w:r>
      <w:r w:rsidRPr="0039707E">
        <w:rPr>
          <w:rFonts w:ascii="仿宋" w:eastAsia="仿宋" w:hAnsi="仿宋" w:hint="eastAsia"/>
          <w:sz w:val="24"/>
        </w:rPr>
        <w:t>日</w:t>
      </w:r>
      <w:r w:rsidRPr="0039707E">
        <w:rPr>
          <w:rFonts w:ascii="仿宋" w:eastAsia="仿宋" w:hAnsi="仿宋"/>
          <w:sz w:val="24"/>
        </w:rPr>
        <w:t xml:space="preserve"> (</w:t>
      </w:r>
      <w:r w:rsidRPr="0039707E">
        <w:rPr>
          <w:rFonts w:ascii="仿宋" w:eastAsia="仿宋" w:hAnsi="仿宋" w:hint="eastAsia"/>
          <w:sz w:val="24"/>
        </w:rPr>
        <w:t>节假日除外</w:t>
      </w:r>
      <w:r w:rsidRPr="0039707E">
        <w:rPr>
          <w:rFonts w:ascii="仿宋" w:eastAsia="仿宋" w:hAnsi="仿宋"/>
          <w:sz w:val="24"/>
        </w:rPr>
        <w:t>)</w:t>
      </w:r>
      <w:r w:rsidRPr="0039707E">
        <w:rPr>
          <w:rFonts w:ascii="仿宋" w:eastAsia="仿宋" w:hAnsi="仿宋" w:hint="eastAsia"/>
          <w:sz w:val="24"/>
        </w:rPr>
        <w:t>，上午</w:t>
      </w:r>
      <w:r w:rsidRPr="0039707E">
        <w:rPr>
          <w:rFonts w:ascii="仿宋" w:eastAsia="仿宋" w:hAnsi="仿宋"/>
          <w:sz w:val="24"/>
        </w:rPr>
        <w:t>9:00</w:t>
      </w:r>
      <w:r w:rsidRPr="0039707E">
        <w:rPr>
          <w:rFonts w:ascii="仿宋" w:eastAsia="仿宋" w:hAnsi="仿宋" w:hint="eastAsia"/>
          <w:sz w:val="24"/>
        </w:rPr>
        <w:t>至</w:t>
      </w:r>
      <w:r w:rsidRPr="0039707E">
        <w:rPr>
          <w:rFonts w:ascii="仿宋" w:eastAsia="仿宋" w:hAnsi="仿宋"/>
          <w:sz w:val="24"/>
        </w:rPr>
        <w:t>11:00</w:t>
      </w:r>
      <w:r w:rsidRPr="0039707E">
        <w:rPr>
          <w:rFonts w:ascii="仿宋" w:eastAsia="仿宋" w:hAnsi="仿宋" w:hint="eastAsia"/>
          <w:sz w:val="24"/>
        </w:rPr>
        <w:t>；下午</w:t>
      </w:r>
      <w:r w:rsidRPr="0039707E">
        <w:rPr>
          <w:rFonts w:ascii="仿宋" w:eastAsia="仿宋" w:hAnsi="仿宋"/>
          <w:sz w:val="24"/>
        </w:rPr>
        <w:t>1:</w:t>
      </w:r>
      <w:r w:rsidRPr="0039707E">
        <w:rPr>
          <w:rFonts w:ascii="仿宋" w:eastAsia="仿宋" w:hAnsi="仿宋" w:hint="eastAsia"/>
          <w:sz w:val="24"/>
        </w:rPr>
        <w:t>3</w:t>
      </w:r>
      <w:r w:rsidRPr="0039707E">
        <w:rPr>
          <w:rFonts w:ascii="仿宋" w:eastAsia="仿宋" w:hAnsi="仿宋"/>
          <w:sz w:val="24"/>
        </w:rPr>
        <w:t>0</w:t>
      </w:r>
      <w:r w:rsidRPr="0039707E">
        <w:rPr>
          <w:rFonts w:ascii="仿宋" w:eastAsia="仿宋" w:hAnsi="仿宋" w:hint="eastAsia"/>
          <w:sz w:val="24"/>
        </w:rPr>
        <w:t>至</w:t>
      </w:r>
      <w:r w:rsidRPr="0039707E">
        <w:rPr>
          <w:rFonts w:ascii="仿宋" w:eastAsia="仿宋" w:hAnsi="仿宋"/>
          <w:sz w:val="24"/>
        </w:rPr>
        <w:t>4:</w:t>
      </w:r>
      <w:r w:rsidRPr="0039707E">
        <w:rPr>
          <w:rFonts w:ascii="仿宋" w:eastAsia="仿宋" w:hAnsi="仿宋" w:hint="eastAsia"/>
          <w:sz w:val="24"/>
        </w:rPr>
        <w:t>3</w:t>
      </w:r>
      <w:r w:rsidRPr="0039707E">
        <w:rPr>
          <w:rFonts w:ascii="仿宋" w:eastAsia="仿宋" w:hAnsi="仿宋"/>
          <w:sz w:val="24"/>
        </w:rPr>
        <w:t>0</w:t>
      </w:r>
      <w:r w:rsidRPr="0039707E">
        <w:rPr>
          <w:rFonts w:ascii="仿宋" w:eastAsia="仿宋" w:hAnsi="仿宋" w:hint="eastAsia"/>
          <w:sz w:val="24"/>
        </w:rPr>
        <w:t>（北京时间）。</w:t>
      </w:r>
    </w:p>
    <w:p w:rsidR="00E14A10" w:rsidRPr="0039707E" w:rsidRDefault="00E14A10" w:rsidP="00E14A10">
      <w:pPr>
        <w:spacing w:line="360" w:lineRule="auto"/>
        <w:ind w:leftChars="385" w:left="808"/>
        <w:rPr>
          <w:rFonts w:ascii="仿宋" w:eastAsia="仿宋" w:hAnsi="仿宋"/>
          <w:sz w:val="24"/>
        </w:rPr>
      </w:pPr>
      <w:r w:rsidRPr="0039707E">
        <w:rPr>
          <w:rFonts w:ascii="仿宋" w:eastAsia="仿宋" w:hAnsi="仿宋" w:hint="eastAsia"/>
          <w:sz w:val="24"/>
        </w:rPr>
        <w:lastRenderedPageBreak/>
        <w:t>获取方式：本项目为北京市政府采购电子交易平台采购项目，潜在供应商在网上报名并下载招标文件，获取招标文件的流程如下：</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（1）投标人按照规定办理CA认证证书（北京一证通数字证书），详见北京市政府采购电子交易平台查阅“用户指南”—“操作指南”—“市场主体CA办理操作流程指引”按照程序要求办理。</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（2）于北京市政府采购电子交易平台“用户指商”—”操作指南”—“市场主体注册入库操作流程指引”进行自助注册绑定。</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（3）自招标公告发布之日起持自身数字证书登录北京市政府采购电子交易平台免费获取电子版招标文件。</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（4）未按上述获取方式和期限下载招标文件的投标人无资格参加本次投标。</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（5）证书驱动下载：</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于北京市政府采购电子交易平台“用户指南”—“工具下载”—“招标采购系统文件驱动安装包”下载相关驱动。</w:t>
      </w:r>
    </w:p>
    <w:p w:rsidR="00E14A10" w:rsidRPr="0039707E" w:rsidRDefault="00E14A10" w:rsidP="00E14A10">
      <w:pPr>
        <w:spacing w:line="360" w:lineRule="auto"/>
        <w:ind w:leftChars="385" w:left="808"/>
        <w:rPr>
          <w:rFonts w:ascii="仿宋" w:eastAsia="仿宋" w:hAnsi="仿宋"/>
          <w:sz w:val="24"/>
        </w:rPr>
      </w:pPr>
      <w:r w:rsidRPr="0039707E">
        <w:rPr>
          <w:rFonts w:ascii="仿宋" w:eastAsia="仿宋" w:hAnsi="仿宋" w:hint="eastAsia"/>
          <w:sz w:val="24"/>
        </w:rPr>
        <w:t>CA认证证书服务热线010-58511086</w:t>
      </w:r>
    </w:p>
    <w:p w:rsidR="00E14A10" w:rsidRPr="0039707E" w:rsidRDefault="00E14A10" w:rsidP="00E14A10">
      <w:pPr>
        <w:spacing w:line="360" w:lineRule="auto"/>
        <w:ind w:leftChars="385" w:left="808"/>
        <w:rPr>
          <w:rFonts w:ascii="仿宋" w:eastAsia="仿宋" w:hAnsi="仿宋"/>
          <w:sz w:val="24"/>
        </w:rPr>
      </w:pPr>
      <w:r w:rsidRPr="0039707E">
        <w:rPr>
          <w:rFonts w:ascii="仿宋" w:eastAsia="仿宋" w:hAnsi="仿宋" w:hint="eastAsia"/>
          <w:sz w:val="24"/>
        </w:rPr>
        <w:t>技术支持服务热线010-86483801</w:t>
      </w:r>
    </w:p>
    <w:p w:rsidR="00E14A10" w:rsidRPr="0039707E" w:rsidRDefault="00E14A10" w:rsidP="00E14A10">
      <w:pPr>
        <w:spacing w:line="360" w:lineRule="auto"/>
        <w:ind w:firstLineChars="200" w:firstLine="480"/>
        <w:rPr>
          <w:rFonts w:ascii="仿宋" w:eastAsia="仿宋" w:hAnsi="仿宋"/>
          <w:sz w:val="24"/>
        </w:rPr>
      </w:pPr>
      <w:r w:rsidRPr="0039707E">
        <w:rPr>
          <w:rFonts w:ascii="仿宋" w:eastAsia="仿宋" w:hAnsi="仿宋" w:hint="eastAsia"/>
          <w:sz w:val="24"/>
        </w:rPr>
        <w:t>注意：本项目采用政府采购电子化招标（线上线下相结合形式），请投标人认真学习北京市政府采购电子交易平台发布的相关操作指引、演示视频等，核实数字认证证书情况确认是否符合本项目电子化招标要求。</w:t>
      </w:r>
    </w:p>
    <w:p w:rsidR="00E14A10" w:rsidRPr="0039707E" w:rsidRDefault="00E14A10" w:rsidP="00E14A10">
      <w:pPr>
        <w:spacing w:line="360" w:lineRule="auto"/>
        <w:ind w:leftChars="256" w:left="718" w:hanging="180"/>
        <w:rPr>
          <w:rFonts w:ascii="仿宋" w:eastAsia="仿宋" w:hAnsi="仿宋"/>
          <w:sz w:val="24"/>
        </w:rPr>
      </w:pPr>
      <w:r w:rsidRPr="0039707E">
        <w:rPr>
          <w:rFonts w:ascii="仿宋" w:eastAsia="仿宋" w:hAnsi="仿宋"/>
          <w:sz w:val="24"/>
        </w:rPr>
        <w:t>5.</w:t>
      </w:r>
      <w:r w:rsidRPr="0039707E">
        <w:rPr>
          <w:rFonts w:ascii="仿宋" w:eastAsia="仿宋" w:hAnsi="仿宋" w:hint="eastAsia"/>
          <w:sz w:val="24"/>
        </w:rPr>
        <w:t>投标截止时间：</w:t>
      </w:r>
      <w:r w:rsidRPr="0039707E">
        <w:rPr>
          <w:rFonts w:ascii="仿宋" w:eastAsia="仿宋" w:hAnsi="仿宋" w:hint="eastAsia"/>
          <w:sz w:val="24"/>
          <w:u w:val="single"/>
        </w:rPr>
        <w:t>2</w:t>
      </w:r>
      <w:r w:rsidRPr="0039707E">
        <w:rPr>
          <w:rFonts w:ascii="仿宋" w:eastAsia="仿宋" w:hAnsi="仿宋"/>
          <w:sz w:val="24"/>
          <w:u w:val="single"/>
        </w:rPr>
        <w:t>022</w:t>
      </w:r>
      <w:r w:rsidRPr="0039707E">
        <w:rPr>
          <w:rFonts w:ascii="仿宋" w:eastAsia="仿宋" w:hAnsi="仿宋" w:hint="eastAsia"/>
          <w:sz w:val="24"/>
        </w:rPr>
        <w:t>年</w:t>
      </w:r>
      <w:r w:rsidRPr="0039707E">
        <w:rPr>
          <w:rFonts w:ascii="仿宋" w:eastAsia="仿宋" w:hAnsi="仿宋"/>
          <w:sz w:val="24"/>
          <w:u w:val="single"/>
        </w:rPr>
        <w:t>1</w:t>
      </w:r>
      <w:r w:rsidRPr="0039707E">
        <w:rPr>
          <w:rFonts w:ascii="仿宋" w:eastAsia="仿宋" w:hAnsi="仿宋" w:hint="eastAsia"/>
          <w:sz w:val="24"/>
        </w:rPr>
        <w:t>月</w:t>
      </w:r>
      <w:r w:rsidRPr="0039707E">
        <w:rPr>
          <w:rFonts w:ascii="仿宋" w:eastAsia="仿宋" w:hAnsi="仿宋"/>
          <w:sz w:val="24"/>
          <w:u w:val="single"/>
        </w:rPr>
        <w:t>17</w:t>
      </w:r>
      <w:r w:rsidRPr="0039707E">
        <w:rPr>
          <w:rFonts w:ascii="仿宋" w:eastAsia="仿宋" w:hAnsi="仿宋" w:hint="eastAsia"/>
          <w:sz w:val="24"/>
        </w:rPr>
        <w:t>日</w:t>
      </w:r>
      <w:r w:rsidRPr="0039707E">
        <w:rPr>
          <w:rFonts w:ascii="仿宋" w:eastAsia="仿宋" w:hAnsi="仿宋" w:hint="eastAsia"/>
          <w:sz w:val="24"/>
          <w:u w:val="single"/>
        </w:rPr>
        <w:t>9:3</w:t>
      </w:r>
      <w:r w:rsidRPr="0039707E">
        <w:rPr>
          <w:rFonts w:ascii="仿宋" w:eastAsia="仿宋" w:hAnsi="仿宋"/>
          <w:sz w:val="24"/>
          <w:u w:val="single"/>
        </w:rPr>
        <w:t>0</w:t>
      </w:r>
      <w:r w:rsidRPr="0039707E">
        <w:rPr>
          <w:rFonts w:ascii="仿宋" w:eastAsia="仿宋" w:hAnsi="仿宋" w:hint="eastAsia"/>
          <w:sz w:val="24"/>
        </w:rPr>
        <w:t>（北京时间），逾期送达或未按招标</w:t>
      </w:r>
      <w:r w:rsidRPr="0039707E">
        <w:rPr>
          <w:rFonts w:ascii="仿宋" w:eastAsia="仿宋" w:hAnsi="仿宋"/>
          <w:sz w:val="24"/>
        </w:rPr>
        <w:t>文件要求密封</w:t>
      </w:r>
      <w:r w:rsidRPr="0039707E">
        <w:rPr>
          <w:rFonts w:ascii="仿宋" w:eastAsia="仿宋" w:hAnsi="仿宋" w:hint="eastAsia"/>
          <w:sz w:val="24"/>
        </w:rPr>
        <w:t>的投标文件恕不接收。</w:t>
      </w:r>
    </w:p>
    <w:p w:rsidR="00E14A10" w:rsidRPr="0039707E" w:rsidRDefault="00E14A10" w:rsidP="00E14A10">
      <w:pPr>
        <w:spacing w:line="360" w:lineRule="auto"/>
        <w:ind w:leftChars="257" w:left="1080" w:hanging="540"/>
        <w:rPr>
          <w:rFonts w:ascii="仿宋" w:eastAsia="仿宋" w:hAnsi="仿宋"/>
          <w:sz w:val="24"/>
        </w:rPr>
      </w:pPr>
      <w:r w:rsidRPr="0039707E">
        <w:rPr>
          <w:rFonts w:ascii="仿宋" w:eastAsia="仿宋" w:hAnsi="仿宋"/>
          <w:sz w:val="24"/>
        </w:rPr>
        <w:t>6.</w:t>
      </w:r>
      <w:r w:rsidRPr="0039707E">
        <w:rPr>
          <w:rFonts w:ascii="仿宋" w:eastAsia="仿宋" w:hAnsi="仿宋" w:hint="eastAsia"/>
          <w:sz w:val="24"/>
        </w:rPr>
        <w:t>开标时间：</w:t>
      </w:r>
      <w:r w:rsidRPr="0039707E">
        <w:rPr>
          <w:rFonts w:ascii="仿宋" w:eastAsia="仿宋" w:hAnsi="仿宋" w:hint="eastAsia"/>
          <w:sz w:val="24"/>
          <w:u w:val="single"/>
        </w:rPr>
        <w:t>2</w:t>
      </w:r>
      <w:r w:rsidRPr="0039707E">
        <w:rPr>
          <w:rFonts w:ascii="仿宋" w:eastAsia="仿宋" w:hAnsi="仿宋"/>
          <w:sz w:val="24"/>
          <w:u w:val="single"/>
        </w:rPr>
        <w:t>022</w:t>
      </w:r>
      <w:r w:rsidRPr="0039707E">
        <w:rPr>
          <w:rFonts w:ascii="仿宋" w:eastAsia="仿宋" w:hAnsi="仿宋" w:hint="eastAsia"/>
          <w:sz w:val="24"/>
        </w:rPr>
        <w:t>年</w:t>
      </w:r>
      <w:r w:rsidRPr="0039707E">
        <w:rPr>
          <w:rFonts w:ascii="仿宋" w:eastAsia="仿宋" w:hAnsi="仿宋"/>
          <w:sz w:val="24"/>
          <w:u w:val="single"/>
        </w:rPr>
        <w:t>1</w:t>
      </w:r>
      <w:r w:rsidRPr="0039707E">
        <w:rPr>
          <w:rFonts w:ascii="仿宋" w:eastAsia="仿宋" w:hAnsi="仿宋" w:hint="eastAsia"/>
          <w:sz w:val="24"/>
        </w:rPr>
        <w:t>月</w:t>
      </w:r>
      <w:r w:rsidRPr="0039707E">
        <w:rPr>
          <w:rFonts w:ascii="仿宋" w:eastAsia="仿宋" w:hAnsi="仿宋"/>
          <w:sz w:val="24"/>
          <w:u w:val="single"/>
        </w:rPr>
        <w:t>17</w:t>
      </w:r>
      <w:r w:rsidRPr="0039707E">
        <w:rPr>
          <w:rFonts w:ascii="仿宋" w:eastAsia="仿宋" w:hAnsi="仿宋" w:hint="eastAsia"/>
          <w:sz w:val="24"/>
        </w:rPr>
        <w:t>日</w:t>
      </w:r>
      <w:r w:rsidRPr="0039707E">
        <w:rPr>
          <w:rFonts w:ascii="仿宋" w:eastAsia="仿宋" w:hAnsi="仿宋" w:hint="eastAsia"/>
          <w:sz w:val="24"/>
          <w:u w:val="single"/>
        </w:rPr>
        <w:t>9:3</w:t>
      </w:r>
      <w:r w:rsidRPr="0039707E">
        <w:rPr>
          <w:rFonts w:ascii="仿宋" w:eastAsia="仿宋" w:hAnsi="仿宋"/>
          <w:sz w:val="24"/>
          <w:u w:val="single"/>
        </w:rPr>
        <w:t>0</w:t>
      </w:r>
      <w:r w:rsidRPr="0039707E">
        <w:rPr>
          <w:rFonts w:ascii="仿宋" w:eastAsia="仿宋" w:hAnsi="仿宋" w:hint="eastAsia"/>
          <w:sz w:val="24"/>
        </w:rPr>
        <w:t>（北京时间）。</w:t>
      </w:r>
    </w:p>
    <w:p w:rsidR="00E14A10" w:rsidRPr="0039707E" w:rsidRDefault="00E14A10" w:rsidP="00E14A10">
      <w:pPr>
        <w:spacing w:line="360" w:lineRule="auto"/>
        <w:ind w:leftChars="257" w:left="540"/>
        <w:rPr>
          <w:rFonts w:ascii="仿宋" w:eastAsia="仿宋" w:hAnsi="仿宋"/>
          <w:sz w:val="24"/>
        </w:rPr>
      </w:pPr>
      <w:r w:rsidRPr="0039707E">
        <w:rPr>
          <w:rFonts w:ascii="仿宋" w:eastAsia="仿宋" w:hAnsi="仿宋" w:hint="eastAsia"/>
          <w:sz w:val="24"/>
        </w:rPr>
        <w:t>7</w:t>
      </w:r>
      <w:r w:rsidRPr="0039707E">
        <w:rPr>
          <w:rFonts w:ascii="仿宋" w:eastAsia="仿宋" w:hAnsi="仿宋"/>
          <w:sz w:val="24"/>
        </w:rPr>
        <w:t>.</w:t>
      </w:r>
      <w:r w:rsidRPr="0039707E">
        <w:rPr>
          <w:rFonts w:ascii="仿宋" w:eastAsia="仿宋" w:hAnsi="仿宋" w:hint="eastAsia"/>
          <w:sz w:val="24"/>
        </w:rPr>
        <w:t>接收投标文件和开标地点：</w:t>
      </w:r>
      <w:r w:rsidRPr="0039707E">
        <w:rPr>
          <w:rFonts w:ascii="仿宋" w:eastAsia="仿宋" w:hAnsi="仿宋" w:hint="eastAsia"/>
          <w:sz w:val="24"/>
          <w:u w:val="single"/>
        </w:rPr>
        <w:t>北京市海淀区学院南路62号中关村资本大厦会议室。</w:t>
      </w:r>
    </w:p>
    <w:p w:rsidR="00E14A10" w:rsidRPr="0039707E" w:rsidRDefault="00E14A10" w:rsidP="00E14A10">
      <w:pPr>
        <w:spacing w:line="360" w:lineRule="auto"/>
        <w:ind w:leftChars="257" w:left="540"/>
        <w:rPr>
          <w:rFonts w:ascii="仿宋" w:eastAsia="仿宋" w:hAnsi="仿宋"/>
          <w:sz w:val="24"/>
        </w:rPr>
      </w:pPr>
      <w:r w:rsidRPr="0039707E">
        <w:rPr>
          <w:rFonts w:ascii="仿宋" w:eastAsia="仿宋" w:hAnsi="仿宋"/>
          <w:sz w:val="24"/>
        </w:rPr>
        <w:t>8.</w:t>
      </w:r>
      <w:r w:rsidRPr="0039707E">
        <w:rPr>
          <w:rFonts w:ascii="仿宋" w:eastAsia="仿宋" w:hAnsi="仿宋" w:hint="eastAsia"/>
          <w:sz w:val="24"/>
        </w:rPr>
        <w:t>凡对本次招标提出询问，请按照招标文件的规定方式与中招国际招标有限公司联系。</w:t>
      </w:r>
    </w:p>
    <w:p w:rsidR="00E14A10" w:rsidRPr="0039707E" w:rsidRDefault="00E14A10" w:rsidP="00E14A10">
      <w:pPr>
        <w:spacing w:line="360" w:lineRule="auto"/>
        <w:ind w:leftChars="257" w:left="1080" w:hanging="540"/>
        <w:rPr>
          <w:rFonts w:ascii="仿宋" w:eastAsia="仿宋" w:hAnsi="仿宋"/>
          <w:sz w:val="24"/>
        </w:rPr>
      </w:pPr>
      <w:r w:rsidRPr="0039707E">
        <w:rPr>
          <w:rFonts w:ascii="仿宋" w:eastAsia="仿宋" w:hAnsi="仿宋" w:hint="eastAsia"/>
          <w:sz w:val="24"/>
        </w:rPr>
        <w:tab/>
        <w:t xml:space="preserve">　　 </w:t>
      </w:r>
    </w:p>
    <w:p w:rsidR="00E14A10" w:rsidRPr="0039707E" w:rsidRDefault="00E14A10" w:rsidP="00E14A10">
      <w:pPr>
        <w:spacing w:line="360" w:lineRule="auto"/>
        <w:ind w:firstLineChars="300" w:firstLine="720"/>
        <w:rPr>
          <w:rFonts w:ascii="仿宋" w:eastAsia="仿宋" w:hAnsi="仿宋"/>
          <w:sz w:val="24"/>
        </w:rPr>
      </w:pPr>
      <w:r w:rsidRPr="0039707E">
        <w:rPr>
          <w:rFonts w:ascii="仿宋" w:eastAsia="仿宋" w:hAnsi="仿宋" w:hint="eastAsia"/>
          <w:sz w:val="24"/>
        </w:rPr>
        <w:t>地　　址：</w:t>
      </w:r>
      <w:r w:rsidRPr="0039707E">
        <w:rPr>
          <w:rFonts w:ascii="仿宋" w:eastAsia="仿宋" w:hAnsi="仿宋" w:hint="eastAsia"/>
          <w:sz w:val="24"/>
          <w:u w:val="single"/>
        </w:rPr>
        <w:t>北京市海淀区学院南路62号中关村资本大厦</w:t>
      </w:r>
    </w:p>
    <w:p w:rsidR="00E14A10" w:rsidRPr="0039707E" w:rsidRDefault="00E14A10" w:rsidP="00E14A10">
      <w:pPr>
        <w:spacing w:line="360" w:lineRule="auto"/>
        <w:ind w:firstLineChars="300" w:firstLine="720"/>
        <w:rPr>
          <w:rFonts w:ascii="仿宋" w:eastAsia="仿宋" w:hAnsi="仿宋"/>
          <w:sz w:val="24"/>
          <w:u w:val="single"/>
        </w:rPr>
      </w:pPr>
      <w:r w:rsidRPr="0039707E">
        <w:rPr>
          <w:rFonts w:ascii="仿宋" w:eastAsia="仿宋" w:hAnsi="仿宋" w:hint="eastAsia"/>
          <w:sz w:val="24"/>
        </w:rPr>
        <w:t>邮　　编：</w:t>
      </w:r>
      <w:r w:rsidRPr="0039707E">
        <w:rPr>
          <w:rFonts w:ascii="仿宋" w:eastAsia="仿宋" w:hAnsi="仿宋" w:hint="eastAsia"/>
          <w:sz w:val="24"/>
          <w:u w:val="single"/>
        </w:rPr>
        <w:t>100081</w:t>
      </w:r>
    </w:p>
    <w:p w:rsidR="00E14A10" w:rsidRPr="0039707E" w:rsidRDefault="00E14A10" w:rsidP="00E14A10">
      <w:pPr>
        <w:spacing w:line="360" w:lineRule="auto"/>
        <w:ind w:firstLineChars="300" w:firstLine="720"/>
        <w:rPr>
          <w:rFonts w:ascii="仿宋" w:eastAsia="仿宋" w:hAnsi="仿宋"/>
          <w:sz w:val="24"/>
          <w:u w:val="single"/>
        </w:rPr>
      </w:pPr>
      <w:r w:rsidRPr="0039707E">
        <w:rPr>
          <w:rFonts w:ascii="仿宋" w:eastAsia="仿宋" w:hAnsi="仿宋" w:hint="eastAsia"/>
          <w:sz w:val="24"/>
        </w:rPr>
        <w:t>电　　话：</w:t>
      </w:r>
      <w:r w:rsidRPr="0039707E">
        <w:rPr>
          <w:rFonts w:ascii="仿宋" w:eastAsia="仿宋" w:hAnsi="仿宋" w:hint="eastAsia"/>
          <w:sz w:val="24"/>
          <w:u w:val="single"/>
        </w:rPr>
        <w:t>0</w:t>
      </w:r>
      <w:r w:rsidRPr="0039707E">
        <w:rPr>
          <w:rFonts w:ascii="仿宋" w:eastAsia="仿宋" w:hAnsi="仿宋"/>
          <w:sz w:val="24"/>
          <w:u w:val="single"/>
        </w:rPr>
        <w:t>10</w:t>
      </w:r>
      <w:r w:rsidRPr="0039707E">
        <w:rPr>
          <w:rFonts w:ascii="仿宋" w:eastAsia="仿宋" w:hAnsi="仿宋" w:hint="eastAsia"/>
          <w:sz w:val="24"/>
          <w:u w:val="single"/>
        </w:rPr>
        <w:t>-</w:t>
      </w:r>
      <w:r w:rsidRPr="0039707E">
        <w:rPr>
          <w:rFonts w:ascii="仿宋" w:eastAsia="仿宋" w:hAnsi="仿宋"/>
          <w:sz w:val="24"/>
          <w:u w:val="single"/>
        </w:rPr>
        <w:t>62108040</w:t>
      </w:r>
    </w:p>
    <w:p w:rsidR="00E14A10" w:rsidRPr="0039707E" w:rsidRDefault="00E14A10" w:rsidP="00E14A10">
      <w:pPr>
        <w:spacing w:line="360" w:lineRule="auto"/>
        <w:ind w:firstLineChars="300" w:firstLine="720"/>
        <w:rPr>
          <w:rFonts w:ascii="仿宋" w:eastAsia="仿宋" w:hAnsi="仿宋"/>
          <w:sz w:val="24"/>
        </w:rPr>
      </w:pPr>
      <w:r w:rsidRPr="0039707E">
        <w:rPr>
          <w:rFonts w:ascii="仿宋" w:eastAsia="仿宋" w:hAnsi="仿宋" w:hint="eastAsia"/>
          <w:sz w:val="24"/>
        </w:rPr>
        <w:lastRenderedPageBreak/>
        <w:t>传　　真：</w:t>
      </w:r>
      <w:r w:rsidRPr="0039707E">
        <w:rPr>
          <w:rFonts w:ascii="仿宋" w:eastAsia="仿宋" w:hAnsi="仿宋" w:hint="eastAsia"/>
          <w:sz w:val="24"/>
          <w:u w:val="single"/>
        </w:rPr>
        <w:t>0</w:t>
      </w:r>
      <w:r w:rsidRPr="0039707E">
        <w:rPr>
          <w:rFonts w:ascii="仿宋" w:eastAsia="仿宋" w:hAnsi="仿宋"/>
          <w:sz w:val="24"/>
          <w:u w:val="single"/>
        </w:rPr>
        <w:t>10</w:t>
      </w:r>
      <w:r w:rsidRPr="0039707E">
        <w:rPr>
          <w:rFonts w:ascii="仿宋" w:eastAsia="仿宋" w:hAnsi="仿宋" w:hint="eastAsia"/>
          <w:sz w:val="24"/>
          <w:u w:val="single"/>
        </w:rPr>
        <w:t>-</w:t>
      </w:r>
      <w:r w:rsidRPr="0039707E">
        <w:rPr>
          <w:rFonts w:ascii="仿宋" w:eastAsia="仿宋" w:hAnsi="仿宋"/>
          <w:sz w:val="24"/>
          <w:u w:val="single"/>
        </w:rPr>
        <w:t>62108060</w:t>
      </w:r>
    </w:p>
    <w:p w:rsidR="00E14A10" w:rsidRPr="0039707E" w:rsidRDefault="00E14A10" w:rsidP="00E14A10">
      <w:pPr>
        <w:spacing w:line="360" w:lineRule="auto"/>
        <w:ind w:firstLineChars="300" w:firstLine="720"/>
        <w:rPr>
          <w:rFonts w:ascii="仿宋" w:eastAsia="仿宋" w:hAnsi="仿宋"/>
          <w:sz w:val="24"/>
        </w:rPr>
      </w:pPr>
      <w:r w:rsidRPr="0039707E">
        <w:rPr>
          <w:rFonts w:ascii="仿宋" w:eastAsia="仿宋" w:hAnsi="仿宋" w:hint="eastAsia"/>
          <w:sz w:val="24"/>
        </w:rPr>
        <w:t>电子邮箱：</w:t>
      </w:r>
      <w:r w:rsidRPr="0039707E">
        <w:rPr>
          <w:rFonts w:ascii="仿宋" w:eastAsia="仿宋" w:hAnsi="仿宋" w:hint="eastAsia"/>
          <w:sz w:val="24"/>
          <w:u w:val="single"/>
        </w:rPr>
        <w:t>liuteng@</w:t>
      </w:r>
      <w:r w:rsidRPr="0039707E">
        <w:rPr>
          <w:rFonts w:ascii="仿宋" w:eastAsia="仿宋" w:hAnsi="仿宋"/>
          <w:sz w:val="24"/>
          <w:u w:val="single"/>
        </w:rPr>
        <w:t>cntcitc.com.cn</w:t>
      </w:r>
    </w:p>
    <w:p w:rsidR="00E14A10" w:rsidRPr="0039707E" w:rsidRDefault="00E14A10" w:rsidP="00E14A10">
      <w:pPr>
        <w:pStyle w:val="a5"/>
        <w:spacing w:line="360" w:lineRule="auto"/>
        <w:ind w:firstLineChars="300" w:firstLine="720"/>
        <w:rPr>
          <w:rFonts w:ascii="仿宋" w:eastAsia="仿宋" w:hAnsi="仿宋"/>
          <w:sz w:val="24"/>
        </w:rPr>
      </w:pPr>
      <w:r w:rsidRPr="0039707E">
        <w:rPr>
          <w:rFonts w:ascii="仿宋" w:eastAsia="仿宋" w:hAnsi="仿宋" w:hint="eastAsia"/>
          <w:sz w:val="24"/>
        </w:rPr>
        <w:t>联</w:t>
      </w:r>
      <w:r w:rsidRPr="0039707E">
        <w:rPr>
          <w:rFonts w:ascii="仿宋" w:eastAsia="仿宋" w:hAnsi="仿宋"/>
          <w:sz w:val="24"/>
        </w:rPr>
        <w:t xml:space="preserve"> </w:t>
      </w:r>
      <w:r w:rsidRPr="0039707E">
        <w:rPr>
          <w:rFonts w:ascii="仿宋" w:eastAsia="仿宋" w:hAnsi="仿宋" w:hint="eastAsia"/>
          <w:sz w:val="24"/>
        </w:rPr>
        <w:t>系</w:t>
      </w:r>
      <w:r w:rsidRPr="0039707E">
        <w:rPr>
          <w:rFonts w:ascii="仿宋" w:eastAsia="仿宋" w:hAnsi="仿宋"/>
          <w:sz w:val="24"/>
        </w:rPr>
        <w:t xml:space="preserve"> </w:t>
      </w:r>
      <w:r w:rsidRPr="0039707E">
        <w:rPr>
          <w:rFonts w:ascii="仿宋" w:eastAsia="仿宋" w:hAnsi="仿宋" w:hint="eastAsia"/>
          <w:sz w:val="24"/>
        </w:rPr>
        <w:t>人：</w:t>
      </w:r>
      <w:r w:rsidRPr="0039707E">
        <w:rPr>
          <w:rFonts w:ascii="仿宋" w:eastAsia="仿宋" w:hAnsi="仿宋"/>
          <w:sz w:val="24"/>
          <w:u w:val="single"/>
        </w:rPr>
        <w:t>刘腾</w:t>
      </w:r>
    </w:p>
    <w:p w:rsidR="00E14A10" w:rsidRPr="0039707E" w:rsidRDefault="00E14A10" w:rsidP="00E14A10">
      <w:pPr>
        <w:spacing w:line="360" w:lineRule="auto"/>
        <w:ind w:firstLineChars="300" w:firstLine="720"/>
        <w:rPr>
          <w:rFonts w:ascii="仿宋" w:eastAsia="仿宋" w:hAnsi="仿宋"/>
          <w:sz w:val="24"/>
        </w:rPr>
      </w:pPr>
      <w:r w:rsidRPr="0039707E">
        <w:rPr>
          <w:rFonts w:ascii="仿宋" w:eastAsia="仿宋" w:hAnsi="仿宋" w:hint="eastAsia"/>
          <w:sz w:val="24"/>
        </w:rPr>
        <w:t>开 户 名：</w:t>
      </w:r>
      <w:r w:rsidRPr="0039707E">
        <w:rPr>
          <w:rFonts w:ascii="仿宋" w:eastAsia="仿宋" w:hAnsi="仿宋" w:hint="eastAsia"/>
          <w:sz w:val="24"/>
          <w:u w:val="single"/>
        </w:rPr>
        <w:t>中招国际招标有限公司</w:t>
      </w:r>
    </w:p>
    <w:p w:rsidR="00E14A10" w:rsidRPr="0039707E" w:rsidRDefault="00E14A10" w:rsidP="00E14A10">
      <w:pPr>
        <w:spacing w:line="360" w:lineRule="auto"/>
        <w:ind w:firstLineChars="300" w:firstLine="720"/>
        <w:rPr>
          <w:rFonts w:ascii="仿宋" w:eastAsia="仿宋" w:hAnsi="仿宋"/>
          <w:sz w:val="24"/>
        </w:rPr>
      </w:pPr>
      <w:r w:rsidRPr="0039707E">
        <w:rPr>
          <w:rFonts w:ascii="仿宋" w:eastAsia="仿宋" w:hAnsi="仿宋" w:hint="eastAsia"/>
          <w:sz w:val="24"/>
        </w:rPr>
        <w:t>开户银行：</w:t>
      </w:r>
      <w:r w:rsidRPr="0039707E">
        <w:rPr>
          <w:rFonts w:ascii="仿宋" w:eastAsia="仿宋" w:hAnsi="仿宋" w:hint="eastAsia"/>
          <w:sz w:val="24"/>
          <w:u w:val="single"/>
        </w:rPr>
        <w:t>中国工商银行北京海淀支行营业部</w:t>
      </w:r>
    </w:p>
    <w:p w:rsidR="00E14A10" w:rsidRPr="0039707E" w:rsidRDefault="00E14A10" w:rsidP="00E14A10">
      <w:pPr>
        <w:spacing w:line="360" w:lineRule="auto"/>
        <w:ind w:firstLineChars="300" w:firstLine="720"/>
        <w:jc w:val="left"/>
        <w:rPr>
          <w:rFonts w:ascii="仿宋" w:eastAsia="仿宋" w:hAnsi="仿宋"/>
          <w:sz w:val="24"/>
          <w:u w:val="single"/>
        </w:rPr>
      </w:pPr>
      <w:r w:rsidRPr="0039707E">
        <w:rPr>
          <w:rFonts w:ascii="仿宋" w:eastAsia="仿宋" w:hAnsi="仿宋" w:hint="eastAsia"/>
          <w:sz w:val="24"/>
        </w:rPr>
        <w:t>账    号：</w:t>
      </w:r>
      <w:r w:rsidRPr="0039707E">
        <w:rPr>
          <w:rFonts w:ascii="仿宋" w:eastAsia="仿宋" w:hAnsi="仿宋" w:hint="eastAsia"/>
          <w:sz w:val="24"/>
          <w:u w:val="single"/>
        </w:rPr>
        <w:t>0200049619200362296</w:t>
      </w:r>
    </w:p>
    <w:p w:rsidR="00E14A10" w:rsidRPr="0039707E" w:rsidRDefault="00E14A10" w:rsidP="00E14A10">
      <w:pPr>
        <w:spacing w:line="360" w:lineRule="auto"/>
        <w:ind w:leftChars="257" w:left="1080" w:hanging="540"/>
        <w:jc w:val="left"/>
        <w:rPr>
          <w:rFonts w:ascii="仿宋" w:eastAsia="仿宋" w:hAnsi="仿宋"/>
          <w:sz w:val="24"/>
          <w:u w:val="single"/>
        </w:rPr>
      </w:pPr>
    </w:p>
    <w:p w:rsidR="00E14A10" w:rsidRPr="0039707E" w:rsidRDefault="00E14A10" w:rsidP="00E14A10">
      <w:pPr>
        <w:spacing w:line="360" w:lineRule="auto"/>
        <w:ind w:leftChars="352" w:left="739" w:firstLineChars="15" w:firstLine="36"/>
        <w:jc w:val="left"/>
        <w:rPr>
          <w:rFonts w:ascii="仿宋" w:eastAsia="仿宋" w:hAnsi="仿宋"/>
          <w:sz w:val="24"/>
          <w:u w:val="single"/>
        </w:rPr>
      </w:pPr>
      <w:r w:rsidRPr="0039707E">
        <w:rPr>
          <w:rFonts w:ascii="仿宋" w:eastAsia="仿宋" w:hAnsi="仿宋" w:hint="eastAsia"/>
          <w:sz w:val="24"/>
        </w:rPr>
        <w:t>采 购 人：</w:t>
      </w:r>
      <w:r w:rsidRPr="0039707E">
        <w:rPr>
          <w:rFonts w:ascii="仿宋" w:eastAsia="仿宋" w:hAnsi="仿宋" w:hint="eastAsia"/>
          <w:sz w:val="24"/>
          <w:u w:val="single"/>
        </w:rPr>
        <w:t>北京市海淀区文化和旅游局</w:t>
      </w:r>
    </w:p>
    <w:p w:rsidR="00E14A10" w:rsidRPr="0039707E" w:rsidRDefault="00E14A10" w:rsidP="00E14A10">
      <w:pPr>
        <w:spacing w:line="360" w:lineRule="auto"/>
        <w:ind w:leftChars="352" w:left="739" w:firstLineChars="15" w:firstLine="36"/>
        <w:jc w:val="left"/>
        <w:rPr>
          <w:rFonts w:ascii="仿宋" w:eastAsia="仿宋" w:hAnsi="仿宋"/>
          <w:sz w:val="24"/>
        </w:rPr>
      </w:pPr>
      <w:r w:rsidRPr="0039707E">
        <w:rPr>
          <w:rFonts w:ascii="仿宋" w:eastAsia="仿宋" w:hAnsi="仿宋" w:hint="eastAsia"/>
          <w:sz w:val="24"/>
        </w:rPr>
        <w:t>地    址：</w:t>
      </w:r>
      <w:r w:rsidRPr="0039707E">
        <w:rPr>
          <w:rFonts w:ascii="仿宋" w:eastAsia="仿宋" w:hAnsi="仿宋" w:hint="eastAsia"/>
          <w:sz w:val="24"/>
          <w:u w:val="single"/>
        </w:rPr>
        <w:t>北京市海淀区颐和园路12号</w:t>
      </w:r>
    </w:p>
    <w:p w:rsidR="00E14A10" w:rsidRPr="0039707E" w:rsidRDefault="00E14A10" w:rsidP="00E14A10">
      <w:pPr>
        <w:spacing w:line="360" w:lineRule="auto"/>
        <w:ind w:leftChars="352" w:left="739" w:firstLineChars="15" w:firstLine="36"/>
        <w:jc w:val="left"/>
        <w:rPr>
          <w:rFonts w:ascii="仿宋" w:eastAsia="仿宋" w:hAnsi="仿宋"/>
        </w:rPr>
      </w:pPr>
      <w:r w:rsidRPr="0039707E">
        <w:rPr>
          <w:rFonts w:ascii="仿宋" w:eastAsia="仿宋" w:hAnsi="仿宋" w:hint="eastAsia"/>
          <w:sz w:val="24"/>
        </w:rPr>
        <w:t>联系方式：</w:t>
      </w:r>
      <w:r w:rsidRPr="0039707E">
        <w:rPr>
          <w:rFonts w:ascii="仿宋" w:eastAsia="仿宋" w:hAnsi="仿宋"/>
          <w:sz w:val="24"/>
          <w:u w:val="single"/>
        </w:rPr>
        <w:t>010-82785359</w:t>
      </w:r>
    </w:p>
    <w:p w:rsidR="00C93A86" w:rsidRDefault="00C93A86">
      <w:bookmarkStart w:id="0" w:name="_GoBack"/>
      <w:bookmarkEnd w:id="0"/>
    </w:p>
    <w:sectPr w:rsidR="00C93A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44" w:rsidRDefault="00972244" w:rsidP="00E14A10">
      <w:r>
        <w:separator/>
      </w:r>
    </w:p>
  </w:endnote>
  <w:endnote w:type="continuationSeparator" w:id="0">
    <w:p w:rsidR="00972244" w:rsidRDefault="00972244" w:rsidP="00E1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44" w:rsidRDefault="00972244" w:rsidP="00E14A10">
      <w:r>
        <w:separator/>
      </w:r>
    </w:p>
  </w:footnote>
  <w:footnote w:type="continuationSeparator" w:id="0">
    <w:p w:rsidR="00972244" w:rsidRDefault="00972244" w:rsidP="00E14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71AB2"/>
    <w:multiLevelType w:val="hybridMultilevel"/>
    <w:tmpl w:val="CE96D53E"/>
    <w:lvl w:ilvl="0" w:tplc="564616E0">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6AB56798"/>
    <w:multiLevelType w:val="hybridMultilevel"/>
    <w:tmpl w:val="FFBA4184"/>
    <w:lvl w:ilvl="0" w:tplc="57D287A2">
      <w:start w:val="1"/>
      <w:numFmt w:val="decimal"/>
      <w:lvlText w:val="%1）"/>
      <w:lvlJc w:val="left"/>
      <w:pPr>
        <w:ind w:left="9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02"/>
    <w:rsid w:val="006F7202"/>
    <w:rsid w:val="00972244"/>
    <w:rsid w:val="00C93A86"/>
    <w:rsid w:val="00DF0E9E"/>
    <w:rsid w:val="00E1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8979AA-2939-43C5-9AFE-2F2A6D32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10"/>
    <w:pPr>
      <w:widowControl w:val="0"/>
      <w:jc w:val="both"/>
    </w:pPr>
    <w:rPr>
      <w:rFonts w:ascii="Times New Roman" w:eastAsia="宋体" w:hAnsi="Times New Roman" w:cs="Times New Roman"/>
      <w:szCs w:val="24"/>
    </w:rPr>
  </w:style>
  <w:style w:type="paragraph" w:styleId="1">
    <w:name w:val="heading 1"/>
    <w:basedOn w:val="a"/>
    <w:next w:val="a"/>
    <w:link w:val="1Char"/>
    <w:qFormat/>
    <w:rsid w:val="00E14A1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A10"/>
    <w:rPr>
      <w:sz w:val="18"/>
      <w:szCs w:val="18"/>
    </w:rPr>
  </w:style>
  <w:style w:type="paragraph" w:styleId="a4">
    <w:name w:val="footer"/>
    <w:basedOn w:val="a"/>
    <w:link w:val="Char0"/>
    <w:uiPriority w:val="99"/>
    <w:unhideWhenUsed/>
    <w:rsid w:val="00E14A10"/>
    <w:pPr>
      <w:tabs>
        <w:tab w:val="center" w:pos="4153"/>
        <w:tab w:val="right" w:pos="8306"/>
      </w:tabs>
      <w:snapToGrid w:val="0"/>
      <w:jc w:val="left"/>
    </w:pPr>
    <w:rPr>
      <w:sz w:val="18"/>
      <w:szCs w:val="18"/>
    </w:rPr>
  </w:style>
  <w:style w:type="character" w:customStyle="1" w:styleId="Char0">
    <w:name w:val="页脚 Char"/>
    <w:basedOn w:val="a0"/>
    <w:link w:val="a4"/>
    <w:uiPriority w:val="99"/>
    <w:rsid w:val="00E14A10"/>
    <w:rPr>
      <w:sz w:val="18"/>
      <w:szCs w:val="18"/>
    </w:rPr>
  </w:style>
  <w:style w:type="character" w:customStyle="1" w:styleId="1Char">
    <w:name w:val="标题 1 Char"/>
    <w:basedOn w:val="a0"/>
    <w:link w:val="1"/>
    <w:rsid w:val="00E14A10"/>
    <w:rPr>
      <w:rFonts w:ascii="宋体" w:eastAsia="宋体" w:hAnsi="Times New Roman" w:cs="Times New Roman"/>
      <w:b/>
      <w:kern w:val="44"/>
      <w:sz w:val="32"/>
      <w:szCs w:val="20"/>
    </w:rPr>
  </w:style>
  <w:style w:type="character" w:customStyle="1" w:styleId="Char1">
    <w:name w:val="纯文本 Char1"/>
    <w:link w:val="a5"/>
    <w:rsid w:val="00E14A10"/>
    <w:rPr>
      <w:rFonts w:ascii="宋体" w:hAnsi="Courier New"/>
    </w:rPr>
  </w:style>
  <w:style w:type="paragraph" w:styleId="a5">
    <w:name w:val="Plain Text"/>
    <w:basedOn w:val="a"/>
    <w:link w:val="Char1"/>
    <w:rsid w:val="00E14A10"/>
    <w:rPr>
      <w:rFonts w:ascii="宋体" w:eastAsiaTheme="minorEastAsia" w:hAnsi="Courier New" w:cstheme="minorBidi"/>
      <w:szCs w:val="22"/>
    </w:rPr>
  </w:style>
  <w:style w:type="character" w:customStyle="1" w:styleId="Char2">
    <w:name w:val="纯文本 Char"/>
    <w:basedOn w:val="a0"/>
    <w:uiPriority w:val="99"/>
    <w:semiHidden/>
    <w:rsid w:val="00E14A10"/>
    <w:rPr>
      <w:rFonts w:ascii="宋体" w:eastAsia="宋体" w:hAnsi="Courier New" w:cs="Courier New"/>
      <w:szCs w:val="21"/>
    </w:rPr>
  </w:style>
  <w:style w:type="paragraph" w:styleId="a6">
    <w:name w:val="List Paragraph"/>
    <w:basedOn w:val="a"/>
    <w:uiPriority w:val="34"/>
    <w:qFormat/>
    <w:rsid w:val="00E14A10"/>
    <w:pPr>
      <w:widowControl/>
      <w:ind w:firstLineChars="200" w:firstLine="42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邬大为</dc:creator>
  <cp:keywords/>
  <dc:description/>
  <cp:lastModifiedBy>邬大为</cp:lastModifiedBy>
  <cp:revision>2</cp:revision>
  <dcterms:created xsi:type="dcterms:W3CDTF">2021-12-24T09:17:00Z</dcterms:created>
  <dcterms:modified xsi:type="dcterms:W3CDTF">2021-12-24T09:17:00Z</dcterms:modified>
</cp:coreProperties>
</file>