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1991" w14:textId="77777777" w:rsidR="00D43306" w:rsidRDefault="00D43306" w:rsidP="00D43306">
      <w:pPr>
        <w:jc w:val="center"/>
        <w:rPr>
          <w:rFonts w:ascii="仿宋" w:eastAsia="仿宋" w:hAnsi="仿宋"/>
          <w:b/>
          <w:bCs/>
          <w:kern w:val="44"/>
          <w:sz w:val="32"/>
          <w:szCs w:val="32"/>
          <w:u w:val="single"/>
        </w:rPr>
      </w:pPr>
      <w:r>
        <w:rPr>
          <w:rFonts w:ascii="仿宋" w:eastAsia="仿宋" w:hAnsi="仿宋" w:hint="eastAsia"/>
          <w:b/>
          <w:bCs/>
          <w:sz w:val="32"/>
          <w:szCs w:val="32"/>
        </w:rPr>
        <w:t>燃机应用场景3D宣传片采购公告</w:t>
      </w:r>
    </w:p>
    <w:p w14:paraId="03A98421" w14:textId="77777777" w:rsidR="00D43306" w:rsidRDefault="00D43306" w:rsidP="00D43306">
      <w:pPr>
        <w:spacing w:line="360" w:lineRule="auto"/>
        <w:jc w:val="left"/>
        <w:rPr>
          <w:rFonts w:ascii="仿宋" w:eastAsia="仿宋" w:hAnsi="仿宋" w:cs="仿宋_GB2312" w:hint="eastAsia"/>
          <w:kern w:val="0"/>
          <w:sz w:val="24"/>
          <w:szCs w:val="24"/>
          <w:u w:val="single"/>
        </w:rPr>
      </w:pP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u w:val="single"/>
        </w:rPr>
        <w:t>中</w:t>
      </w:r>
      <w:proofErr w:type="gramStart"/>
      <w:r>
        <w:rPr>
          <w:rFonts w:ascii="仿宋" w:eastAsia="仿宋" w:hAnsi="仿宋" w:cs="仿宋_GB2312" w:hint="eastAsia"/>
          <w:kern w:val="0"/>
          <w:sz w:val="24"/>
          <w:szCs w:val="24"/>
          <w:u w:val="single"/>
        </w:rPr>
        <w:t>招国际</w:t>
      </w:r>
      <w:proofErr w:type="gramEnd"/>
      <w:r>
        <w:rPr>
          <w:rFonts w:ascii="仿宋" w:eastAsia="仿宋" w:hAnsi="仿宋" w:cs="仿宋_GB2312" w:hint="eastAsia"/>
          <w:kern w:val="0"/>
          <w:sz w:val="24"/>
          <w:szCs w:val="24"/>
          <w:u w:val="single"/>
        </w:rPr>
        <w:t>招标有限公司</w:t>
      </w:r>
      <w:r>
        <w:rPr>
          <w:rFonts w:ascii="仿宋" w:eastAsia="仿宋" w:hAnsi="仿宋" w:cs="仿宋_GB2312" w:hint="eastAsia"/>
          <w:kern w:val="0"/>
          <w:sz w:val="24"/>
          <w:szCs w:val="24"/>
        </w:rPr>
        <w:t>受</w:t>
      </w:r>
      <w:r>
        <w:rPr>
          <w:rFonts w:ascii="仿宋" w:eastAsia="仿宋" w:hAnsi="仿宋" w:cs="仿宋_GB2312" w:hint="eastAsia"/>
          <w:kern w:val="0"/>
          <w:sz w:val="24"/>
          <w:szCs w:val="24"/>
          <w:u w:val="single"/>
        </w:rPr>
        <w:t>中国航发燃气轮机有限公司</w:t>
      </w:r>
      <w:r>
        <w:rPr>
          <w:rFonts w:ascii="仿宋" w:eastAsia="仿宋" w:hAnsi="仿宋" w:cs="仿宋_GB2312" w:hint="eastAsia"/>
          <w:kern w:val="0"/>
          <w:sz w:val="24"/>
          <w:szCs w:val="24"/>
        </w:rPr>
        <w:t>委托，</w:t>
      </w:r>
      <w:proofErr w:type="gramStart"/>
      <w:r>
        <w:rPr>
          <w:rFonts w:ascii="仿宋" w:eastAsia="仿宋" w:hAnsi="仿宋" w:cs="仿宋_GB2312" w:hint="eastAsia"/>
          <w:kern w:val="0"/>
          <w:sz w:val="24"/>
          <w:szCs w:val="24"/>
        </w:rPr>
        <w:t>对</w:t>
      </w:r>
      <w:r>
        <w:rPr>
          <w:rFonts w:ascii="仿宋" w:eastAsia="仿宋" w:hAnsi="仿宋" w:cs="仿宋_GB2312" w:hint="eastAsia"/>
          <w:kern w:val="0"/>
          <w:sz w:val="24"/>
          <w:szCs w:val="24"/>
          <w:u w:val="single"/>
        </w:rPr>
        <w:t>燃机</w:t>
      </w:r>
      <w:proofErr w:type="gramEnd"/>
      <w:r>
        <w:rPr>
          <w:rFonts w:ascii="仿宋" w:eastAsia="仿宋" w:hAnsi="仿宋" w:cs="仿宋_GB2312" w:hint="eastAsia"/>
          <w:kern w:val="0"/>
          <w:sz w:val="24"/>
          <w:szCs w:val="24"/>
          <w:u w:val="single"/>
        </w:rPr>
        <w:t>应用场景3D宣传片（项目编号：TC22020EC）</w:t>
      </w:r>
      <w:r>
        <w:rPr>
          <w:rFonts w:ascii="仿宋" w:eastAsia="仿宋" w:hAnsi="仿宋" w:cs="仿宋_GB2312" w:hint="eastAsia"/>
          <w:kern w:val="0"/>
          <w:sz w:val="24"/>
          <w:szCs w:val="24"/>
        </w:rPr>
        <w:t>在中华人民共和国境内</w:t>
      </w:r>
      <w:r>
        <w:rPr>
          <w:rFonts w:ascii="仿宋" w:eastAsia="仿宋" w:hAnsi="仿宋" w:cs="仿宋_GB2312" w:hint="eastAsia"/>
          <w:kern w:val="0"/>
          <w:sz w:val="24"/>
          <w:szCs w:val="24"/>
          <w:u w:val="single"/>
        </w:rPr>
        <w:t>竞争性谈判采购</w:t>
      </w:r>
      <w:r>
        <w:rPr>
          <w:rFonts w:ascii="仿宋" w:eastAsia="仿宋" w:hAnsi="仿宋" w:cs="仿宋_GB2312" w:hint="eastAsia"/>
          <w:kern w:val="0"/>
          <w:sz w:val="24"/>
          <w:szCs w:val="24"/>
        </w:rPr>
        <w:t>，现欢迎合格的供应商参加本次采购活动。</w:t>
      </w:r>
    </w:p>
    <w:p w14:paraId="193E9F29" w14:textId="77777777" w:rsidR="00D43306" w:rsidRDefault="00D43306" w:rsidP="00D43306">
      <w:pPr>
        <w:widowControl/>
        <w:adjustRightInd w:val="0"/>
        <w:snapToGrid w:val="0"/>
        <w:spacing w:before="100" w:after="100" w:line="360" w:lineRule="auto"/>
        <w:ind w:firstLine="360"/>
        <w:jc w:val="left"/>
        <w:rPr>
          <w:rFonts w:ascii="仿宋" w:eastAsia="仿宋" w:hAnsi="仿宋" w:cs="仿宋_GB2312" w:hint="eastAsia"/>
          <w:kern w:val="0"/>
          <w:sz w:val="24"/>
          <w:szCs w:val="24"/>
        </w:rPr>
      </w:pPr>
      <w:r>
        <w:rPr>
          <w:rFonts w:ascii="仿宋" w:eastAsia="仿宋" w:hAnsi="仿宋" w:cs="仿宋_GB2312" w:hint="eastAsia"/>
          <w:b/>
          <w:bCs/>
          <w:kern w:val="0"/>
          <w:sz w:val="24"/>
          <w:szCs w:val="24"/>
        </w:rPr>
        <w:t>一、采购人的采购需求</w:t>
      </w:r>
    </w:p>
    <w:tbl>
      <w:tblPr>
        <w:tblW w:w="8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2"/>
        <w:gridCol w:w="3789"/>
        <w:gridCol w:w="3402"/>
        <w:gridCol w:w="992"/>
      </w:tblGrid>
      <w:tr w:rsidR="00D43306" w14:paraId="39414910" w14:textId="77777777" w:rsidTr="00D43306">
        <w:trPr>
          <w:trHeight w:val="319"/>
          <w:jc w:val="center"/>
        </w:trPr>
        <w:tc>
          <w:tcPr>
            <w:tcW w:w="582" w:type="dxa"/>
            <w:tcBorders>
              <w:top w:val="inset" w:sz="6" w:space="0" w:color="auto"/>
              <w:left w:val="inset" w:sz="6" w:space="0" w:color="auto"/>
              <w:bottom w:val="inset" w:sz="6" w:space="0" w:color="auto"/>
              <w:right w:val="inset" w:sz="6" w:space="0" w:color="auto"/>
            </w:tcBorders>
            <w:shd w:val="clear" w:color="auto" w:fill="E5E5FF"/>
            <w:vAlign w:val="center"/>
            <w:hideMark/>
          </w:tcPr>
          <w:p w14:paraId="126CB214" w14:textId="77777777" w:rsidR="00D43306" w:rsidRDefault="00D43306">
            <w:pPr>
              <w:widowControl/>
              <w:adjustRightInd w:val="0"/>
              <w:snapToGrid w:val="0"/>
              <w:spacing w:line="360" w:lineRule="auto"/>
              <w:jc w:val="center"/>
              <w:rPr>
                <w:rFonts w:ascii="仿宋" w:eastAsia="仿宋" w:hAnsi="仿宋" w:cs="仿宋_GB2312" w:hint="eastAsia"/>
                <w:kern w:val="0"/>
                <w:sz w:val="24"/>
                <w:szCs w:val="24"/>
              </w:rPr>
            </w:pPr>
            <w:proofErr w:type="gramStart"/>
            <w:r>
              <w:rPr>
                <w:rFonts w:ascii="仿宋" w:eastAsia="仿宋" w:hAnsi="仿宋" w:cs="仿宋_GB2312" w:hint="eastAsia"/>
                <w:kern w:val="0"/>
                <w:sz w:val="24"/>
                <w:szCs w:val="24"/>
              </w:rPr>
              <w:t>包号</w:t>
            </w:r>
            <w:proofErr w:type="gramEnd"/>
          </w:p>
        </w:tc>
        <w:tc>
          <w:tcPr>
            <w:tcW w:w="3789" w:type="dxa"/>
            <w:tcBorders>
              <w:top w:val="inset" w:sz="6" w:space="0" w:color="auto"/>
              <w:left w:val="nil"/>
              <w:bottom w:val="inset" w:sz="6" w:space="0" w:color="auto"/>
              <w:right w:val="inset" w:sz="6" w:space="0" w:color="auto"/>
            </w:tcBorders>
            <w:shd w:val="clear" w:color="auto" w:fill="E5E5FF"/>
            <w:vAlign w:val="center"/>
            <w:hideMark/>
          </w:tcPr>
          <w:p w14:paraId="6EF855FF" w14:textId="77777777" w:rsidR="00D43306" w:rsidRDefault="00D43306">
            <w:pPr>
              <w:widowControl/>
              <w:adjustRightInd w:val="0"/>
              <w:snapToGrid w:val="0"/>
              <w:spacing w:line="360" w:lineRule="auto"/>
              <w:jc w:val="center"/>
              <w:rPr>
                <w:rFonts w:ascii="仿宋" w:eastAsia="仿宋" w:hAnsi="仿宋" w:cs="仿宋_GB2312" w:hint="eastAsia"/>
                <w:kern w:val="0"/>
                <w:sz w:val="24"/>
                <w:szCs w:val="24"/>
              </w:rPr>
            </w:pPr>
            <w:r>
              <w:rPr>
                <w:rFonts w:ascii="仿宋" w:eastAsia="仿宋" w:hAnsi="仿宋" w:cs="仿宋_GB2312" w:hint="eastAsia"/>
                <w:kern w:val="0"/>
                <w:sz w:val="24"/>
                <w:szCs w:val="24"/>
              </w:rPr>
              <w:t>包组名称</w:t>
            </w:r>
          </w:p>
        </w:tc>
        <w:tc>
          <w:tcPr>
            <w:tcW w:w="3402" w:type="dxa"/>
            <w:tcBorders>
              <w:top w:val="inset" w:sz="6" w:space="0" w:color="auto"/>
              <w:left w:val="nil"/>
              <w:bottom w:val="inset" w:sz="6" w:space="0" w:color="auto"/>
              <w:right w:val="inset" w:sz="6" w:space="0" w:color="auto"/>
            </w:tcBorders>
            <w:shd w:val="clear" w:color="auto" w:fill="E5E5FF"/>
            <w:vAlign w:val="center"/>
            <w:hideMark/>
          </w:tcPr>
          <w:p w14:paraId="48080256" w14:textId="77777777" w:rsidR="00D43306" w:rsidRDefault="00D43306">
            <w:pPr>
              <w:widowControl/>
              <w:adjustRightInd w:val="0"/>
              <w:snapToGrid w:val="0"/>
              <w:spacing w:line="360" w:lineRule="auto"/>
              <w:jc w:val="center"/>
              <w:rPr>
                <w:rFonts w:ascii="仿宋" w:eastAsia="仿宋" w:hAnsi="仿宋" w:cs="仿宋_GB2312" w:hint="eastAsia"/>
                <w:kern w:val="0"/>
                <w:sz w:val="24"/>
                <w:szCs w:val="24"/>
              </w:rPr>
            </w:pPr>
            <w:r>
              <w:rPr>
                <w:rFonts w:ascii="仿宋" w:eastAsia="仿宋" w:hAnsi="仿宋" w:cs="仿宋_GB2312" w:hint="eastAsia"/>
                <w:kern w:val="0"/>
                <w:sz w:val="24"/>
                <w:szCs w:val="24"/>
              </w:rPr>
              <w:t>主要技术要求</w:t>
            </w:r>
          </w:p>
        </w:tc>
        <w:tc>
          <w:tcPr>
            <w:tcW w:w="992" w:type="dxa"/>
            <w:tcBorders>
              <w:top w:val="inset" w:sz="6" w:space="0" w:color="auto"/>
              <w:left w:val="nil"/>
              <w:bottom w:val="inset" w:sz="6" w:space="0" w:color="auto"/>
              <w:right w:val="inset" w:sz="6" w:space="0" w:color="auto"/>
            </w:tcBorders>
            <w:shd w:val="clear" w:color="auto" w:fill="E5E5FF"/>
            <w:vAlign w:val="center"/>
            <w:hideMark/>
          </w:tcPr>
          <w:p w14:paraId="764E69E4" w14:textId="77777777" w:rsidR="00D43306" w:rsidRDefault="00D43306">
            <w:pPr>
              <w:widowControl/>
              <w:adjustRightInd w:val="0"/>
              <w:snapToGrid w:val="0"/>
              <w:spacing w:line="360" w:lineRule="auto"/>
              <w:jc w:val="center"/>
              <w:rPr>
                <w:rFonts w:ascii="仿宋" w:eastAsia="仿宋" w:hAnsi="仿宋" w:cs="仿宋_GB2312" w:hint="eastAsia"/>
                <w:kern w:val="0"/>
                <w:sz w:val="24"/>
                <w:szCs w:val="24"/>
              </w:rPr>
            </w:pPr>
            <w:r>
              <w:rPr>
                <w:rFonts w:ascii="仿宋" w:eastAsia="仿宋" w:hAnsi="仿宋" w:cs="仿宋_GB2312" w:hint="eastAsia"/>
                <w:kern w:val="0"/>
                <w:sz w:val="24"/>
                <w:szCs w:val="24"/>
              </w:rPr>
              <w:t>数量</w:t>
            </w:r>
          </w:p>
        </w:tc>
      </w:tr>
      <w:tr w:rsidR="00D43306" w14:paraId="03244CDB" w14:textId="77777777" w:rsidTr="00D43306">
        <w:trPr>
          <w:trHeight w:val="692"/>
          <w:jc w:val="center"/>
        </w:trPr>
        <w:tc>
          <w:tcPr>
            <w:tcW w:w="582" w:type="dxa"/>
            <w:tcBorders>
              <w:top w:val="inset" w:sz="6" w:space="0" w:color="auto"/>
              <w:left w:val="inset" w:sz="6" w:space="0" w:color="auto"/>
              <w:bottom w:val="inset" w:sz="6" w:space="0" w:color="auto"/>
              <w:right w:val="inset" w:sz="6" w:space="0" w:color="auto"/>
            </w:tcBorders>
            <w:vAlign w:val="center"/>
            <w:hideMark/>
          </w:tcPr>
          <w:p w14:paraId="189CC0C2" w14:textId="77777777" w:rsidR="00D43306" w:rsidRDefault="00D43306">
            <w:pPr>
              <w:widowControl/>
              <w:adjustRightInd w:val="0"/>
              <w:snapToGrid w:val="0"/>
              <w:spacing w:line="360" w:lineRule="auto"/>
              <w:jc w:val="center"/>
              <w:rPr>
                <w:rFonts w:ascii="仿宋" w:eastAsia="仿宋" w:hAnsi="仿宋" w:cs="仿宋_GB2312" w:hint="eastAsia"/>
                <w:kern w:val="0"/>
                <w:sz w:val="24"/>
                <w:szCs w:val="24"/>
              </w:rPr>
            </w:pPr>
            <w:r>
              <w:rPr>
                <w:rFonts w:ascii="仿宋" w:eastAsia="仿宋" w:hAnsi="仿宋" w:cs="仿宋_GB2312" w:hint="eastAsia"/>
                <w:kern w:val="0"/>
                <w:sz w:val="24"/>
                <w:szCs w:val="24"/>
              </w:rPr>
              <w:t>01</w:t>
            </w:r>
          </w:p>
        </w:tc>
        <w:tc>
          <w:tcPr>
            <w:tcW w:w="3789" w:type="dxa"/>
            <w:tcBorders>
              <w:top w:val="inset" w:sz="6" w:space="0" w:color="auto"/>
              <w:left w:val="nil"/>
              <w:bottom w:val="inset" w:sz="6" w:space="0" w:color="auto"/>
              <w:right w:val="inset" w:sz="6" w:space="0" w:color="auto"/>
            </w:tcBorders>
            <w:vAlign w:val="center"/>
            <w:hideMark/>
          </w:tcPr>
          <w:p w14:paraId="509B9310" w14:textId="77777777" w:rsidR="00D43306" w:rsidRDefault="00D43306">
            <w:pPr>
              <w:ind w:firstLineChars="300" w:firstLine="720"/>
              <w:rPr>
                <w:rFonts w:ascii="仿宋" w:eastAsia="仿宋" w:hAnsi="仿宋" w:cs="仿宋_GB2312" w:hint="eastAsia"/>
                <w:kern w:val="0"/>
                <w:sz w:val="24"/>
                <w:szCs w:val="24"/>
              </w:rPr>
            </w:pPr>
            <w:r>
              <w:rPr>
                <w:rFonts w:ascii="仿宋" w:eastAsia="仿宋" w:hAnsi="仿宋" w:cs="仿宋_GB2312" w:hint="eastAsia"/>
                <w:kern w:val="0"/>
                <w:sz w:val="24"/>
                <w:szCs w:val="24"/>
              </w:rPr>
              <w:t>燃机应用场景3D宣传片</w:t>
            </w:r>
          </w:p>
        </w:tc>
        <w:tc>
          <w:tcPr>
            <w:tcW w:w="3402" w:type="dxa"/>
            <w:tcBorders>
              <w:top w:val="inset" w:sz="6" w:space="0" w:color="auto"/>
              <w:left w:val="nil"/>
              <w:bottom w:val="inset" w:sz="6" w:space="0" w:color="auto"/>
              <w:right w:val="inset" w:sz="6" w:space="0" w:color="auto"/>
            </w:tcBorders>
            <w:vAlign w:val="center"/>
            <w:hideMark/>
          </w:tcPr>
          <w:p w14:paraId="7B65BCAD" w14:textId="77777777" w:rsidR="00D43306" w:rsidRDefault="00D43306">
            <w:pPr>
              <w:ind w:firstLineChars="300" w:firstLine="720"/>
              <w:jc w:val="left"/>
              <w:rPr>
                <w:rFonts w:ascii="仿宋" w:eastAsia="仿宋" w:hAnsi="仿宋" w:cs="仿宋_GB2312" w:hint="eastAsia"/>
                <w:kern w:val="0"/>
                <w:sz w:val="24"/>
                <w:szCs w:val="24"/>
              </w:rPr>
            </w:pPr>
            <w:r>
              <w:rPr>
                <w:rFonts w:ascii="仿宋" w:eastAsia="仿宋" w:hAnsi="仿宋" w:cs="仿宋_GB2312" w:hint="eastAsia"/>
                <w:kern w:val="0"/>
                <w:sz w:val="24"/>
                <w:szCs w:val="24"/>
              </w:rPr>
              <w:t>三维动画+中英文字幕</w:t>
            </w:r>
          </w:p>
        </w:tc>
        <w:tc>
          <w:tcPr>
            <w:tcW w:w="992" w:type="dxa"/>
            <w:tcBorders>
              <w:top w:val="inset" w:sz="6" w:space="0" w:color="auto"/>
              <w:left w:val="nil"/>
              <w:bottom w:val="inset" w:sz="6" w:space="0" w:color="auto"/>
              <w:right w:val="inset" w:sz="6" w:space="0" w:color="auto"/>
            </w:tcBorders>
            <w:vAlign w:val="center"/>
            <w:hideMark/>
          </w:tcPr>
          <w:p w14:paraId="09044052" w14:textId="77777777" w:rsidR="00D43306" w:rsidRDefault="00D43306">
            <w:pPr>
              <w:widowControl/>
              <w:adjustRightInd w:val="0"/>
              <w:snapToGrid w:val="0"/>
              <w:spacing w:line="360" w:lineRule="auto"/>
              <w:ind w:firstLineChars="100" w:firstLine="240"/>
              <w:rPr>
                <w:rFonts w:ascii="仿宋" w:eastAsia="仿宋" w:hAnsi="仿宋" w:cs="仿宋_GB2312" w:hint="eastAsia"/>
                <w:kern w:val="0"/>
                <w:sz w:val="24"/>
                <w:szCs w:val="24"/>
              </w:rPr>
            </w:pPr>
            <w:r>
              <w:rPr>
                <w:rFonts w:ascii="仿宋" w:eastAsia="仿宋" w:hAnsi="仿宋" w:cs="仿宋_GB2312" w:hint="eastAsia"/>
                <w:kern w:val="0"/>
                <w:sz w:val="24"/>
                <w:szCs w:val="24"/>
              </w:rPr>
              <w:t>1项</w:t>
            </w:r>
          </w:p>
        </w:tc>
      </w:tr>
    </w:tbl>
    <w:p w14:paraId="22A5107A"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b/>
          <w:bCs/>
          <w:kern w:val="0"/>
          <w:sz w:val="24"/>
          <w:szCs w:val="24"/>
        </w:rPr>
        <w:t>二、合格供应商的资格条件</w:t>
      </w:r>
    </w:p>
    <w:p w14:paraId="3175E487"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1、具有独立承担民事责任的能力；</w:t>
      </w:r>
    </w:p>
    <w:p w14:paraId="12CCCF1C"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2、具有良好的商业信誉和健全的财务会计制度；</w:t>
      </w:r>
    </w:p>
    <w:p w14:paraId="56322443"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3、具有履行合同所必需的设备和专业技术能力；</w:t>
      </w:r>
    </w:p>
    <w:p w14:paraId="5CA5F5EE"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4、有依法缴纳税收和社会保障资金的良好记录；</w:t>
      </w:r>
    </w:p>
    <w:p w14:paraId="65D89243"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5、参加采购活动前三年内，在经营活动中没有重大违法记录；</w:t>
      </w:r>
    </w:p>
    <w:p w14:paraId="406FF645"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6、本项目不允许联合体参与谈判；</w:t>
      </w:r>
    </w:p>
    <w:p w14:paraId="22479E6B"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7、在国内工商登记注册，有能力提供本次采购项目的产品及所要求服务的经销代理商或生产厂家；</w:t>
      </w:r>
    </w:p>
    <w:p w14:paraId="3095312F"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b/>
          <w:bCs/>
          <w:kern w:val="0"/>
          <w:sz w:val="24"/>
          <w:szCs w:val="24"/>
        </w:rPr>
      </w:pPr>
      <w:r>
        <w:rPr>
          <w:rFonts w:ascii="仿宋" w:eastAsia="仿宋" w:hAnsi="仿宋" w:cs="仿宋_GB2312" w:hint="eastAsia"/>
          <w:b/>
          <w:bCs/>
          <w:kern w:val="0"/>
          <w:sz w:val="24"/>
          <w:szCs w:val="24"/>
        </w:rPr>
        <w:t>三、采购文件的领取</w:t>
      </w:r>
    </w:p>
    <w:p w14:paraId="668CA865" w14:textId="77777777" w:rsidR="00D43306" w:rsidRDefault="00D43306" w:rsidP="00D43306">
      <w:pPr>
        <w:widowControl/>
        <w:adjustRightInd w:val="0"/>
        <w:snapToGrid w:val="0"/>
        <w:spacing w:line="360" w:lineRule="auto"/>
        <w:ind w:firstLine="420"/>
        <w:jc w:val="left"/>
        <w:rPr>
          <w:rFonts w:ascii="仿宋" w:eastAsia="仿宋" w:hAnsi="仿宋" w:cs="仿宋_GB2312" w:hint="eastAsia"/>
          <w:kern w:val="0"/>
          <w:sz w:val="24"/>
          <w:szCs w:val="24"/>
          <w:u w:val="single"/>
        </w:rPr>
      </w:pPr>
      <w:r>
        <w:rPr>
          <w:rFonts w:ascii="仿宋" w:eastAsia="仿宋" w:hAnsi="仿宋" w:cs="仿宋_GB2312" w:hint="eastAsia"/>
          <w:kern w:val="0"/>
          <w:sz w:val="24"/>
          <w:szCs w:val="24"/>
        </w:rPr>
        <w:t>采购文件领取时间：</w:t>
      </w:r>
      <w:r>
        <w:rPr>
          <w:rFonts w:ascii="仿宋" w:eastAsia="仿宋" w:hAnsi="仿宋" w:cs="仿宋_GB2312" w:hint="eastAsia"/>
          <w:kern w:val="0"/>
          <w:sz w:val="24"/>
          <w:szCs w:val="24"/>
          <w:u w:val="single"/>
        </w:rPr>
        <w:t>2022年08月15日10时起至2022年08月18日16时止（北京时间，节假日除外）</w:t>
      </w:r>
    </w:p>
    <w:p w14:paraId="3D25201B" w14:textId="77777777" w:rsidR="00D43306" w:rsidRDefault="00D43306" w:rsidP="00D43306">
      <w:pPr>
        <w:widowControl/>
        <w:adjustRightInd w:val="0"/>
        <w:snapToGrid w:val="0"/>
        <w:spacing w:line="360" w:lineRule="auto"/>
        <w:ind w:firstLine="42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采购文件领取方式：现场领取/在线下载</w:t>
      </w:r>
    </w:p>
    <w:p w14:paraId="544D777C" w14:textId="77777777" w:rsidR="00D43306" w:rsidRDefault="00D43306" w:rsidP="00D43306">
      <w:pPr>
        <w:widowControl/>
        <w:adjustRightInd w:val="0"/>
        <w:snapToGrid w:val="0"/>
        <w:spacing w:line="360" w:lineRule="auto"/>
        <w:ind w:firstLineChars="200" w:firstLine="480"/>
        <w:jc w:val="left"/>
        <w:rPr>
          <w:rFonts w:ascii="仿宋" w:eastAsia="仿宋" w:hAnsi="仿宋" w:cs="仿宋_GB2312" w:hint="eastAsia"/>
          <w:kern w:val="0"/>
          <w:sz w:val="24"/>
          <w:szCs w:val="24"/>
          <w:u w:val="single"/>
        </w:rPr>
      </w:pPr>
      <w:r>
        <w:rPr>
          <w:rFonts w:ascii="仿宋" w:eastAsia="仿宋" w:hAnsi="仿宋" w:cs="仿宋_GB2312" w:hint="eastAsia"/>
          <w:kern w:val="0"/>
          <w:sz w:val="24"/>
          <w:szCs w:val="24"/>
        </w:rPr>
        <w:t>采购文件领取地点：北京市海淀区学院南路62号905A</w:t>
      </w:r>
    </w:p>
    <w:p w14:paraId="3AEDBB6B" w14:textId="77777777" w:rsidR="00D43306" w:rsidRDefault="00D43306" w:rsidP="00D43306">
      <w:pPr>
        <w:widowControl/>
        <w:adjustRightInd w:val="0"/>
        <w:snapToGrid w:val="0"/>
        <w:spacing w:line="360" w:lineRule="auto"/>
        <w:ind w:firstLine="42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采购文件发售价格：人民币</w:t>
      </w:r>
      <w:r>
        <w:rPr>
          <w:rFonts w:ascii="仿宋" w:eastAsia="仿宋" w:hAnsi="仿宋" w:cs="仿宋_GB2312" w:hint="eastAsia"/>
          <w:kern w:val="0"/>
          <w:sz w:val="24"/>
          <w:szCs w:val="24"/>
          <w:u w:val="single"/>
        </w:rPr>
        <w:t>800</w:t>
      </w:r>
      <w:r>
        <w:rPr>
          <w:rFonts w:ascii="仿宋" w:eastAsia="仿宋" w:hAnsi="仿宋" w:cs="仿宋_GB2312" w:hint="eastAsia"/>
          <w:kern w:val="0"/>
          <w:sz w:val="24"/>
          <w:szCs w:val="24"/>
        </w:rPr>
        <w:t>元/本，售后不退。</w:t>
      </w:r>
    </w:p>
    <w:p w14:paraId="4D3BDCE0"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b/>
          <w:bCs/>
          <w:kern w:val="0"/>
          <w:sz w:val="24"/>
          <w:szCs w:val="24"/>
        </w:rPr>
      </w:pPr>
      <w:r>
        <w:rPr>
          <w:rFonts w:ascii="仿宋" w:eastAsia="仿宋" w:hAnsi="仿宋" w:cs="仿宋_GB2312" w:hint="eastAsia"/>
          <w:b/>
          <w:bCs/>
          <w:kern w:val="0"/>
          <w:sz w:val="24"/>
          <w:szCs w:val="24"/>
        </w:rPr>
        <w:t>四、递交响应文件截止时间、谈判时间及地点</w:t>
      </w:r>
    </w:p>
    <w:p w14:paraId="0C955186"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递交响应文件截止时间及谈判会议时间：</w:t>
      </w:r>
      <w:r>
        <w:rPr>
          <w:rFonts w:ascii="仿宋" w:eastAsia="仿宋" w:hAnsi="仿宋" w:cs="仿宋_GB2312" w:hint="eastAsia"/>
          <w:kern w:val="0"/>
          <w:sz w:val="24"/>
          <w:szCs w:val="24"/>
          <w:u w:val="single"/>
        </w:rPr>
        <w:t>2022</w:t>
      </w:r>
      <w:r>
        <w:rPr>
          <w:rFonts w:ascii="仿宋" w:eastAsia="仿宋" w:hAnsi="仿宋" w:cs="仿宋_GB2312" w:hint="eastAsia"/>
          <w:kern w:val="0"/>
          <w:sz w:val="24"/>
          <w:szCs w:val="24"/>
        </w:rPr>
        <w:t>年</w:t>
      </w:r>
      <w:r>
        <w:rPr>
          <w:rFonts w:ascii="仿宋" w:eastAsia="仿宋" w:hAnsi="仿宋" w:cs="仿宋_GB2312" w:hint="eastAsia"/>
          <w:kern w:val="0"/>
          <w:sz w:val="24"/>
          <w:szCs w:val="24"/>
          <w:u w:val="single"/>
        </w:rPr>
        <w:t>08</w:t>
      </w:r>
      <w:r>
        <w:rPr>
          <w:rFonts w:ascii="仿宋" w:eastAsia="仿宋" w:hAnsi="仿宋" w:cs="仿宋_GB2312" w:hint="eastAsia"/>
          <w:kern w:val="0"/>
          <w:sz w:val="24"/>
          <w:szCs w:val="24"/>
        </w:rPr>
        <w:t>月</w:t>
      </w:r>
      <w:r>
        <w:rPr>
          <w:rFonts w:ascii="仿宋" w:eastAsia="仿宋" w:hAnsi="仿宋" w:cs="仿宋_GB2312" w:hint="eastAsia"/>
          <w:kern w:val="0"/>
          <w:sz w:val="24"/>
          <w:szCs w:val="24"/>
          <w:u w:val="single"/>
        </w:rPr>
        <w:t>19</w:t>
      </w:r>
      <w:r>
        <w:rPr>
          <w:rFonts w:ascii="仿宋" w:eastAsia="仿宋" w:hAnsi="仿宋" w:cs="仿宋_GB2312" w:hint="eastAsia"/>
          <w:kern w:val="0"/>
          <w:sz w:val="24"/>
          <w:szCs w:val="24"/>
        </w:rPr>
        <w:t>日北京时间</w:t>
      </w:r>
      <w:r>
        <w:rPr>
          <w:rFonts w:ascii="仿宋" w:eastAsia="仿宋" w:hAnsi="仿宋" w:cs="仿宋_GB2312" w:hint="eastAsia"/>
          <w:kern w:val="0"/>
          <w:sz w:val="24"/>
          <w:szCs w:val="24"/>
          <w:u w:val="single"/>
        </w:rPr>
        <w:t>09</w:t>
      </w:r>
      <w:r>
        <w:rPr>
          <w:rFonts w:ascii="仿宋" w:eastAsia="仿宋" w:hAnsi="仿宋" w:cs="仿宋_GB2312" w:hint="eastAsia"/>
          <w:kern w:val="0"/>
          <w:sz w:val="24"/>
          <w:szCs w:val="24"/>
        </w:rPr>
        <w:t>时</w:t>
      </w:r>
      <w:r>
        <w:rPr>
          <w:rFonts w:ascii="仿宋" w:eastAsia="仿宋" w:hAnsi="仿宋" w:cs="仿宋_GB2312" w:hint="eastAsia"/>
          <w:kern w:val="0"/>
          <w:sz w:val="24"/>
          <w:szCs w:val="24"/>
          <w:u w:val="single"/>
        </w:rPr>
        <w:t>30</w:t>
      </w:r>
      <w:r>
        <w:rPr>
          <w:rFonts w:ascii="仿宋" w:eastAsia="仿宋" w:hAnsi="仿宋" w:cs="仿宋_GB2312" w:hint="eastAsia"/>
          <w:kern w:val="0"/>
          <w:sz w:val="24"/>
          <w:szCs w:val="24"/>
        </w:rPr>
        <w:t>分</w:t>
      </w:r>
    </w:p>
    <w:p w14:paraId="5765347B"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递交响应文件及谈判会议地点：北京市朝阳区朝阳北路237号复星国际中心806室</w:t>
      </w:r>
    </w:p>
    <w:p w14:paraId="609B325E"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b/>
          <w:bCs/>
          <w:kern w:val="0"/>
          <w:sz w:val="24"/>
          <w:szCs w:val="24"/>
        </w:rPr>
      </w:pPr>
      <w:r>
        <w:rPr>
          <w:rFonts w:ascii="仿宋" w:eastAsia="仿宋" w:hAnsi="仿宋" w:cs="仿宋_GB2312" w:hint="eastAsia"/>
          <w:b/>
          <w:bCs/>
          <w:kern w:val="0"/>
          <w:sz w:val="24"/>
          <w:szCs w:val="24"/>
        </w:rPr>
        <w:t>五、公告期限</w:t>
      </w:r>
    </w:p>
    <w:p w14:paraId="3CE81844"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公告期限：</w:t>
      </w:r>
      <w:r>
        <w:rPr>
          <w:rFonts w:ascii="仿宋" w:eastAsia="仿宋" w:hAnsi="仿宋" w:cs="仿宋_GB2312" w:hint="eastAsia"/>
          <w:kern w:val="0"/>
          <w:sz w:val="24"/>
          <w:szCs w:val="24"/>
          <w:u w:val="single"/>
        </w:rPr>
        <w:t>2022年08月15日</w:t>
      </w:r>
      <w:r>
        <w:rPr>
          <w:rFonts w:ascii="仿宋" w:eastAsia="仿宋" w:hAnsi="仿宋" w:cs="仿宋_GB2312" w:hint="eastAsia"/>
          <w:kern w:val="0"/>
          <w:sz w:val="24"/>
          <w:szCs w:val="24"/>
        </w:rPr>
        <w:t>至</w:t>
      </w:r>
      <w:r>
        <w:rPr>
          <w:rFonts w:ascii="仿宋" w:eastAsia="仿宋" w:hAnsi="仿宋" w:cs="仿宋_GB2312" w:hint="eastAsia"/>
          <w:kern w:val="0"/>
          <w:sz w:val="24"/>
          <w:szCs w:val="24"/>
          <w:u w:val="single"/>
        </w:rPr>
        <w:t>2022年08月18日</w:t>
      </w:r>
    </w:p>
    <w:p w14:paraId="2EF7B38F" w14:textId="77777777" w:rsidR="00D43306" w:rsidRDefault="00D43306" w:rsidP="00D43306">
      <w:pPr>
        <w:widowControl/>
        <w:adjustRightInd w:val="0"/>
        <w:snapToGrid w:val="0"/>
        <w:spacing w:line="360" w:lineRule="auto"/>
        <w:ind w:firstLineChars="100" w:firstLine="241"/>
        <w:jc w:val="left"/>
        <w:rPr>
          <w:rFonts w:ascii="仿宋" w:eastAsia="仿宋" w:hAnsi="仿宋" w:cs="仿宋_GB2312" w:hint="eastAsia"/>
          <w:b/>
          <w:bCs/>
          <w:kern w:val="0"/>
          <w:sz w:val="24"/>
          <w:szCs w:val="24"/>
        </w:rPr>
      </w:pPr>
      <w:r>
        <w:rPr>
          <w:rFonts w:ascii="仿宋" w:eastAsia="仿宋" w:hAnsi="仿宋" w:cs="仿宋_GB2312" w:hint="eastAsia"/>
          <w:b/>
          <w:bCs/>
          <w:kern w:val="0"/>
          <w:sz w:val="24"/>
          <w:szCs w:val="24"/>
        </w:rPr>
        <w:lastRenderedPageBreak/>
        <w:t>六、质疑与投诉</w:t>
      </w:r>
    </w:p>
    <w:p w14:paraId="6FB03A08"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供应商认为自己的权益受到损害的，可以在知道或者应知其权益受到损害之日起三个工作日内，向采购代理机构或采购人提出质疑。</w:t>
      </w:r>
    </w:p>
    <w:p w14:paraId="56AF30E0" w14:textId="77777777" w:rsidR="00D43306" w:rsidRDefault="00D43306" w:rsidP="00D43306">
      <w:pPr>
        <w:widowControl/>
        <w:adjustRightInd w:val="0"/>
        <w:snapToGrid w:val="0"/>
        <w:spacing w:line="360" w:lineRule="auto"/>
        <w:ind w:firstLine="480"/>
        <w:jc w:val="left"/>
        <w:rPr>
          <w:rFonts w:ascii="仿宋" w:eastAsia="仿宋" w:hAnsi="仿宋" w:cs="仿宋_GB2312" w:hint="eastAsia"/>
          <w:kern w:val="0"/>
          <w:sz w:val="24"/>
          <w:szCs w:val="24"/>
        </w:rPr>
      </w:pPr>
      <w:r>
        <w:rPr>
          <w:rFonts w:ascii="仿宋" w:eastAsia="仿宋" w:hAnsi="仿宋" w:cs="仿宋_GB2312" w:hint="eastAsia"/>
          <w:kern w:val="0"/>
          <w:sz w:val="24"/>
          <w:szCs w:val="24"/>
        </w:rPr>
        <w:t>接收质疑函方式：书面纸质质疑函</w:t>
      </w:r>
    </w:p>
    <w:p w14:paraId="19F2F7D7" w14:textId="77777777" w:rsidR="00D43306" w:rsidRDefault="00D43306" w:rsidP="00D43306">
      <w:pPr>
        <w:widowControl/>
        <w:adjustRightInd w:val="0"/>
        <w:snapToGrid w:val="0"/>
        <w:spacing w:line="360" w:lineRule="auto"/>
        <w:ind w:firstLineChars="100" w:firstLine="241"/>
        <w:jc w:val="left"/>
        <w:rPr>
          <w:rFonts w:ascii="仿宋" w:eastAsia="仿宋" w:hAnsi="仿宋" w:cs="仿宋_GB2312" w:hint="eastAsia"/>
          <w:kern w:val="0"/>
          <w:sz w:val="24"/>
          <w:szCs w:val="24"/>
        </w:rPr>
      </w:pPr>
      <w:r>
        <w:rPr>
          <w:rFonts w:ascii="仿宋" w:eastAsia="仿宋" w:hAnsi="仿宋" w:cs="仿宋_GB2312" w:hint="eastAsia"/>
          <w:b/>
          <w:bCs/>
          <w:kern w:val="0"/>
          <w:sz w:val="24"/>
          <w:szCs w:val="24"/>
        </w:rPr>
        <w:t>七、采购单位、采购代理机构的名称、地址和联系方式</w:t>
      </w:r>
    </w:p>
    <w:p w14:paraId="191AAD41"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采购人：中国航发燃气轮机有限公司</w:t>
      </w:r>
    </w:p>
    <w:p w14:paraId="2F75484B"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地</w:t>
      </w:r>
      <w:r>
        <w:rPr>
          <w:rFonts w:ascii="宋体" w:hAnsi="宋体" w:hint="eastAsia"/>
          <w:kern w:val="0"/>
          <w:sz w:val="24"/>
          <w:szCs w:val="24"/>
        </w:rPr>
        <w:t xml:space="preserve"> </w:t>
      </w:r>
      <w:r>
        <w:rPr>
          <w:rFonts w:ascii="仿宋" w:eastAsia="仿宋" w:hAnsi="仿宋" w:cs="仿宋_GB2312" w:hint="eastAsia"/>
          <w:kern w:val="0"/>
          <w:sz w:val="24"/>
          <w:szCs w:val="24"/>
        </w:rPr>
        <w:t>址：北京市朝阳区朝阳北路237号复星国际中心806室</w:t>
      </w:r>
    </w:p>
    <w:p w14:paraId="41632922"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 xml:space="preserve">项目联系人：潘姝                 </w:t>
      </w:r>
    </w:p>
    <w:p w14:paraId="142DC68F"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采购代理机构：中</w:t>
      </w:r>
      <w:proofErr w:type="gramStart"/>
      <w:r>
        <w:rPr>
          <w:rFonts w:ascii="仿宋" w:eastAsia="仿宋" w:hAnsi="仿宋" w:cs="仿宋_GB2312" w:hint="eastAsia"/>
          <w:kern w:val="0"/>
          <w:sz w:val="24"/>
          <w:szCs w:val="24"/>
        </w:rPr>
        <w:t>招国际</w:t>
      </w:r>
      <w:proofErr w:type="gramEnd"/>
      <w:r>
        <w:rPr>
          <w:rFonts w:ascii="仿宋" w:eastAsia="仿宋" w:hAnsi="仿宋" w:cs="仿宋_GB2312" w:hint="eastAsia"/>
          <w:kern w:val="0"/>
          <w:sz w:val="24"/>
          <w:szCs w:val="24"/>
        </w:rPr>
        <w:t xml:space="preserve">招标有限公司 </w:t>
      </w:r>
    </w:p>
    <w:p w14:paraId="3B27212F"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地</w:t>
      </w:r>
      <w:r>
        <w:rPr>
          <w:rFonts w:ascii="宋体" w:hAnsi="宋体" w:hint="eastAsia"/>
          <w:kern w:val="0"/>
          <w:sz w:val="24"/>
          <w:szCs w:val="24"/>
        </w:rPr>
        <w:t xml:space="preserve"> </w:t>
      </w:r>
      <w:r>
        <w:rPr>
          <w:rFonts w:ascii="仿宋" w:eastAsia="仿宋" w:hAnsi="仿宋" w:cs="仿宋_GB2312" w:hint="eastAsia"/>
          <w:kern w:val="0"/>
          <w:sz w:val="24"/>
          <w:szCs w:val="24"/>
        </w:rPr>
        <w:t>址： 北京市海淀区学院南路62号905A</w:t>
      </w:r>
    </w:p>
    <w:p w14:paraId="6730DB9E"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项目联系人：</w:t>
      </w:r>
      <w:proofErr w:type="gramStart"/>
      <w:r>
        <w:rPr>
          <w:rFonts w:ascii="仿宋" w:eastAsia="仿宋" w:hAnsi="仿宋" w:cs="仿宋_GB2312" w:hint="eastAsia"/>
          <w:kern w:val="0"/>
          <w:sz w:val="24"/>
          <w:szCs w:val="24"/>
        </w:rPr>
        <w:t>张冬慧</w:t>
      </w:r>
      <w:proofErr w:type="gramEnd"/>
      <w:r>
        <w:rPr>
          <w:rFonts w:ascii="仿宋" w:eastAsia="仿宋" w:hAnsi="仿宋" w:cs="仿宋_GB2312" w:hint="eastAsia"/>
          <w:kern w:val="0"/>
          <w:sz w:val="24"/>
          <w:szCs w:val="24"/>
        </w:rPr>
        <w:t xml:space="preserve"> 麻</w:t>
      </w:r>
      <w:proofErr w:type="gramStart"/>
      <w:r>
        <w:rPr>
          <w:rFonts w:ascii="仿宋" w:eastAsia="仿宋" w:hAnsi="仿宋" w:cs="仿宋_GB2312" w:hint="eastAsia"/>
          <w:kern w:val="0"/>
          <w:sz w:val="24"/>
          <w:szCs w:val="24"/>
        </w:rPr>
        <w:t>浩</w:t>
      </w:r>
      <w:proofErr w:type="gramEnd"/>
      <w:r>
        <w:rPr>
          <w:rFonts w:ascii="仿宋" w:eastAsia="仿宋" w:hAnsi="仿宋" w:cs="仿宋_GB2312" w:hint="eastAsia"/>
          <w:kern w:val="0"/>
          <w:sz w:val="24"/>
          <w:szCs w:val="24"/>
        </w:rPr>
        <w:t xml:space="preserve">楠                    </w:t>
      </w:r>
    </w:p>
    <w:p w14:paraId="58662A8B"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联系电话：024-82038188 010-62108107</w:t>
      </w:r>
    </w:p>
    <w:p w14:paraId="627AF0C8"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开户行：中国工商银行北京海淀支行营业部</w:t>
      </w:r>
    </w:p>
    <w:p w14:paraId="21742424"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账户名称：中</w:t>
      </w:r>
      <w:proofErr w:type="gramStart"/>
      <w:r>
        <w:rPr>
          <w:rFonts w:ascii="仿宋" w:eastAsia="仿宋" w:hAnsi="仿宋" w:cs="仿宋_GB2312" w:hint="eastAsia"/>
          <w:kern w:val="0"/>
          <w:sz w:val="24"/>
          <w:szCs w:val="24"/>
        </w:rPr>
        <w:t>招国际</w:t>
      </w:r>
      <w:proofErr w:type="gramEnd"/>
      <w:r>
        <w:rPr>
          <w:rFonts w:ascii="仿宋" w:eastAsia="仿宋" w:hAnsi="仿宋" w:cs="仿宋_GB2312" w:hint="eastAsia"/>
          <w:kern w:val="0"/>
          <w:sz w:val="24"/>
          <w:szCs w:val="24"/>
        </w:rPr>
        <w:t xml:space="preserve">招标有限公司 </w:t>
      </w:r>
    </w:p>
    <w:p w14:paraId="7F9B39BD"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账 号：0200049619200362296</w:t>
      </w:r>
    </w:p>
    <w:p w14:paraId="0102FE80" w14:textId="77777777" w:rsidR="00D43306" w:rsidRDefault="00D43306" w:rsidP="00D43306">
      <w:pPr>
        <w:widowControl/>
        <w:adjustRightInd w:val="0"/>
        <w:snapToGrid w:val="0"/>
        <w:spacing w:line="360" w:lineRule="auto"/>
        <w:ind w:firstLine="540"/>
        <w:jc w:val="left"/>
        <w:rPr>
          <w:rFonts w:ascii="仿宋" w:eastAsia="仿宋" w:hAnsi="仿宋" w:cs="仿宋_GB2312" w:hint="eastAsia"/>
          <w:kern w:val="0"/>
          <w:sz w:val="24"/>
          <w:szCs w:val="24"/>
        </w:rPr>
      </w:pPr>
      <w:r>
        <w:rPr>
          <w:rFonts w:ascii="仿宋" w:eastAsia="仿宋" w:hAnsi="仿宋" w:cs="仿宋_GB2312" w:hint="eastAsia"/>
          <w:kern w:val="0"/>
          <w:sz w:val="24"/>
          <w:szCs w:val="24"/>
        </w:rPr>
        <w:t xml:space="preserve"> </w:t>
      </w:r>
    </w:p>
    <w:p w14:paraId="6AEA2B45" w14:textId="77777777" w:rsidR="00D43306" w:rsidRDefault="00D43306" w:rsidP="00D43306">
      <w:pPr>
        <w:widowControl/>
        <w:wordWrap w:val="0"/>
        <w:spacing w:before="100" w:beforeAutospacing="1" w:after="100" w:afterAutospacing="1"/>
        <w:jc w:val="right"/>
        <w:rPr>
          <w:rFonts w:ascii="仿宋" w:eastAsia="仿宋" w:hAnsi="仿宋" w:cs="仿宋_GB2312" w:hint="eastAsia"/>
          <w:kern w:val="0"/>
          <w:sz w:val="24"/>
          <w:szCs w:val="24"/>
        </w:rPr>
      </w:pPr>
      <w:r>
        <w:rPr>
          <w:rFonts w:ascii="仿宋" w:eastAsia="仿宋" w:hAnsi="仿宋" w:cs="仿宋_GB2312" w:hint="eastAsia"/>
          <w:kern w:val="0"/>
          <w:sz w:val="24"/>
          <w:szCs w:val="24"/>
        </w:rPr>
        <w:t>中</w:t>
      </w:r>
      <w:proofErr w:type="gramStart"/>
      <w:r>
        <w:rPr>
          <w:rFonts w:ascii="仿宋" w:eastAsia="仿宋" w:hAnsi="仿宋" w:cs="仿宋_GB2312" w:hint="eastAsia"/>
          <w:kern w:val="0"/>
          <w:sz w:val="24"/>
          <w:szCs w:val="24"/>
        </w:rPr>
        <w:t>招国际</w:t>
      </w:r>
      <w:proofErr w:type="gramEnd"/>
      <w:r>
        <w:rPr>
          <w:rFonts w:ascii="仿宋" w:eastAsia="仿宋" w:hAnsi="仿宋" w:cs="仿宋_GB2312" w:hint="eastAsia"/>
          <w:kern w:val="0"/>
          <w:sz w:val="24"/>
          <w:szCs w:val="24"/>
        </w:rPr>
        <w:t xml:space="preserve">招标有限公司 </w:t>
      </w:r>
    </w:p>
    <w:p w14:paraId="348AEDCE" w14:textId="77777777" w:rsidR="00D43306" w:rsidRDefault="00D43306" w:rsidP="00D43306">
      <w:pPr>
        <w:ind w:firstLineChars="2600" w:firstLine="6240"/>
        <w:rPr>
          <w:rFonts w:hint="eastAsia"/>
        </w:rPr>
      </w:pPr>
      <w:r>
        <w:rPr>
          <w:rFonts w:ascii="仿宋" w:eastAsia="仿宋" w:hAnsi="仿宋" w:cs="仿宋_GB2312" w:hint="eastAsia"/>
          <w:kern w:val="0"/>
          <w:sz w:val="24"/>
          <w:szCs w:val="24"/>
        </w:rPr>
        <w:t>2022年08月15日</w:t>
      </w:r>
    </w:p>
    <w:p w14:paraId="2268BE14" w14:textId="77777777" w:rsidR="00120353" w:rsidRDefault="00120353"/>
    <w:sectPr w:rsidR="00120353" w:rsidSect="00317A92">
      <w:pgSz w:w="11900" w:h="16840"/>
      <w:pgMar w:top="1440" w:right="1797" w:bottom="1440" w:left="1797" w:header="851" w:footer="992" w:gutter="0"/>
      <w:cols w:space="425"/>
      <w:docGrid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423"/>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06"/>
    <w:rsid w:val="00120353"/>
    <w:rsid w:val="00317A92"/>
    <w:rsid w:val="006249C8"/>
    <w:rsid w:val="006B10A7"/>
    <w:rsid w:val="00D43306"/>
    <w:rsid w:val="00E2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739E"/>
  <w15:chartTrackingRefBased/>
  <w15:docId w15:val="{DF8CAA0F-D853-4C55-8B8E-129FDF0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30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8615640577788</dc:creator>
  <cp:keywords/>
  <dc:description/>
  <cp:lastModifiedBy>8615640577788</cp:lastModifiedBy>
  <cp:revision>1</cp:revision>
  <dcterms:created xsi:type="dcterms:W3CDTF">2022-08-15T07:20:00Z</dcterms:created>
  <dcterms:modified xsi:type="dcterms:W3CDTF">2022-08-15T07:21:00Z</dcterms:modified>
</cp:coreProperties>
</file>