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rFonts w:ascii="华文中宋" w:hAnsi="华文中宋" w:eastAsia="华文中宋"/>
          <w:color w:val="auto"/>
        </w:rPr>
      </w:pPr>
      <w:bookmarkStart w:id="0" w:name="_Toc28359011"/>
      <w:bookmarkStart w:id="1" w:name="_Toc35393797"/>
      <w:bookmarkStart w:id="44" w:name="_GoBack"/>
      <w:r>
        <w:rPr>
          <w:rFonts w:hint="eastAsia" w:ascii="华文中宋" w:hAnsi="华文中宋" w:eastAsia="华文中宋"/>
          <w:color w:val="auto"/>
          <w:lang w:eastAsia="zh-CN"/>
        </w:rPr>
        <w:t>竞争性磋商</w:t>
      </w:r>
      <w:r>
        <w:rPr>
          <w:rFonts w:hint="eastAsia" w:ascii="华文中宋" w:hAnsi="华文中宋" w:eastAsia="华文中宋"/>
          <w:color w:val="auto"/>
        </w:rPr>
        <w:t>公告</w:t>
      </w:r>
      <w:bookmarkEnd w:id="0"/>
      <w:bookmarkEnd w:id="1"/>
    </w:p>
    <w:p>
      <w:pPr>
        <w:rPr>
          <w:color w:val="auto"/>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u w:val="single"/>
        </w:rPr>
        <w:t xml:space="preserve"> (</w:t>
      </w:r>
      <w:r>
        <w:rPr>
          <w:rFonts w:hint="eastAsia" w:ascii="仿宋" w:hAnsi="仿宋" w:eastAsia="仿宋" w:cs="仿宋"/>
          <w:color w:val="auto"/>
          <w:sz w:val="28"/>
          <w:szCs w:val="28"/>
          <w:u w:val="single"/>
          <w:lang w:val="en-US" w:eastAsia="zh-CN"/>
        </w:rPr>
        <w:t>中国人民财产保险股份有限公司嫩江支公司印刷彩色宣传海报项目服务采购</w:t>
      </w:r>
      <w:r>
        <w:rPr>
          <w:rFonts w:ascii="仿宋" w:hAnsi="仿宋" w:eastAsia="仿宋"/>
          <w:color w:val="auto"/>
          <w:sz w:val="28"/>
          <w:szCs w:val="28"/>
          <w:u w:val="single"/>
        </w:rPr>
        <w:t>)</w:t>
      </w:r>
      <w:r>
        <w:rPr>
          <w:rFonts w:hint="eastAsia" w:ascii="仿宋" w:hAnsi="仿宋" w:eastAsia="仿宋"/>
          <w:color w:val="auto"/>
          <w:sz w:val="28"/>
          <w:szCs w:val="28"/>
        </w:rPr>
        <w:t xml:space="preserve"> 项目的潜在供应商应在</w:t>
      </w:r>
      <w:r>
        <w:rPr>
          <w:rFonts w:hint="eastAsia" w:ascii="仿宋" w:hAnsi="仿宋" w:eastAsia="仿宋"/>
          <w:color w:val="auto"/>
          <w:sz w:val="28"/>
          <w:szCs w:val="28"/>
          <w:u w:val="single"/>
        </w:rPr>
        <w:t>（</w:t>
      </w:r>
      <w:r>
        <w:rPr>
          <w:rFonts w:hint="eastAsia" w:ascii="仿宋" w:hAnsi="仿宋" w:eastAsia="仿宋"/>
          <w:color w:val="auto"/>
          <w:sz w:val="28"/>
          <w:szCs w:val="28"/>
          <w:u w:val="single"/>
          <w:lang w:eastAsia="zh-CN"/>
        </w:rPr>
        <w:t>黑河市魁星路188号</w:t>
      </w:r>
      <w:r>
        <w:rPr>
          <w:rFonts w:hint="eastAsia" w:ascii="仿宋" w:hAnsi="仿宋" w:eastAsia="仿宋"/>
          <w:color w:val="auto"/>
          <w:sz w:val="28"/>
          <w:szCs w:val="28"/>
          <w:u w:val="single"/>
        </w:rPr>
        <w:t>）</w:t>
      </w:r>
      <w:r>
        <w:rPr>
          <w:rFonts w:hint="eastAsia" w:ascii="仿宋" w:hAnsi="仿宋" w:eastAsia="仿宋"/>
          <w:color w:val="auto"/>
          <w:sz w:val="28"/>
          <w:szCs w:val="28"/>
        </w:rPr>
        <w:t>获取采购文件，并于</w:t>
      </w:r>
      <w:r>
        <w:rPr>
          <w:rFonts w:hint="eastAsia" w:ascii="仿宋" w:hAnsi="仿宋" w:eastAsia="仿宋"/>
          <w:color w:val="auto"/>
          <w:sz w:val="28"/>
          <w:szCs w:val="28"/>
          <w:u w:val="single"/>
          <w:lang w:val="en-US" w:eastAsia="zh-CN"/>
        </w:rPr>
        <w:t>2022年08月29日14点00分</w:t>
      </w:r>
      <w:r>
        <w:rPr>
          <w:rFonts w:hint="eastAsia" w:ascii="仿宋" w:hAnsi="仿宋" w:eastAsia="仿宋"/>
          <w:bCs/>
          <w:color w:val="auto"/>
          <w:sz w:val="28"/>
          <w:szCs w:val="28"/>
        </w:rPr>
        <w:t>（北京时间）前提交响应</w:t>
      </w:r>
      <w:r>
        <w:rPr>
          <w:rFonts w:ascii="仿宋" w:hAnsi="仿宋" w:eastAsia="仿宋"/>
          <w:bCs/>
          <w:color w:val="auto"/>
          <w:sz w:val="28"/>
          <w:szCs w:val="28"/>
        </w:rPr>
        <w:t>文件</w:t>
      </w:r>
      <w:r>
        <w:rPr>
          <w:rFonts w:hint="eastAsia" w:ascii="仿宋" w:hAnsi="仿宋" w:eastAsia="仿宋"/>
          <w:color w:val="auto"/>
          <w:sz w:val="28"/>
          <w:szCs w:val="28"/>
        </w:rPr>
        <w:t>。</w:t>
      </w:r>
    </w:p>
    <w:p>
      <w:pPr>
        <w:rPr>
          <w:color w:val="auto"/>
        </w:rPr>
      </w:pPr>
    </w:p>
    <w:p>
      <w:pPr>
        <w:pStyle w:val="5"/>
        <w:spacing w:line="360" w:lineRule="auto"/>
        <w:rPr>
          <w:rFonts w:hint="eastAsia" w:ascii="仿宋" w:hAnsi="仿宋" w:eastAsia="仿宋" w:cs="仿宋"/>
          <w:color w:val="auto"/>
          <w:sz w:val="28"/>
          <w:szCs w:val="28"/>
          <w:lang w:eastAsia="zh-CN"/>
        </w:rPr>
      </w:pPr>
      <w:bookmarkStart w:id="2" w:name="_Toc28359012"/>
      <w:bookmarkStart w:id="3" w:name="_Toc35393629"/>
      <w:bookmarkStart w:id="4" w:name="_Toc35393798"/>
      <w:bookmarkStart w:id="5" w:name="_Toc28359089"/>
      <w:r>
        <w:rPr>
          <w:rFonts w:hint="eastAsia" w:ascii="黑体" w:hAnsi="黑体" w:cs="宋体"/>
          <w:b w:val="0"/>
          <w:color w:val="auto"/>
          <w:sz w:val="28"/>
          <w:szCs w:val="28"/>
        </w:rPr>
        <w:t>一、项目基本情况</w:t>
      </w:r>
      <w:bookmarkEnd w:id="2"/>
      <w:bookmarkEnd w:id="3"/>
      <w:bookmarkEnd w:id="4"/>
      <w:bookmarkEnd w:id="5"/>
    </w:p>
    <w:p>
      <w:pPr>
        <w:numPr>
          <w:ilvl w:val="0"/>
          <w:numId w:val="0"/>
        </w:numP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项目名称：</w:t>
      </w:r>
      <w:r>
        <w:rPr>
          <w:rFonts w:hint="eastAsia" w:ascii="仿宋" w:hAnsi="仿宋" w:eastAsia="仿宋" w:cs="仿宋"/>
          <w:color w:val="auto"/>
          <w:sz w:val="28"/>
          <w:szCs w:val="28"/>
          <w:lang w:val="en-US" w:eastAsia="zh-CN"/>
        </w:rPr>
        <w:t>中国人民财产保险股份有限公司嫩江支公司印刷彩色宣传海报项目服务采购</w:t>
      </w:r>
    </w:p>
    <w:p>
      <w:p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2.项目编号：ZZ22444FW04560073</w:t>
      </w:r>
    </w:p>
    <w:p>
      <w:pP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3.采购方式：竞争性磋</w:t>
      </w:r>
      <w:r>
        <w:rPr>
          <w:rFonts w:hint="eastAsia" w:ascii="仿宋" w:hAnsi="仿宋" w:eastAsia="仿宋" w:cs="仿宋"/>
          <w:color w:val="auto"/>
          <w:sz w:val="28"/>
          <w:szCs w:val="28"/>
          <w:lang w:eastAsia="zh-CN"/>
        </w:rPr>
        <w:t>商</w:t>
      </w:r>
    </w:p>
    <w:p>
      <w:pPr>
        <w:numPr>
          <w:ilvl w:val="0"/>
          <w:numId w:val="0"/>
        </w:numPr>
        <w:ind w:leftChars="0"/>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采购需求：</w:t>
      </w:r>
    </w:p>
    <w:tbl>
      <w:tblPr>
        <w:tblStyle w:val="7"/>
        <w:tblpPr w:leftFromText="180" w:rightFromText="180" w:vertAnchor="text" w:horzAnchor="page" w:tblpX="966" w:tblpY="215"/>
        <w:tblOverlap w:val="never"/>
        <w:tblW w:w="10549" w:type="dxa"/>
        <w:tblInd w:w="0"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768"/>
        <w:gridCol w:w="4897"/>
        <w:gridCol w:w="768"/>
        <w:gridCol w:w="1848"/>
        <w:gridCol w:w="2268"/>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68" w:type="dxa"/>
            <w:shd w:val="clear" w:color="auto" w:fill="EDEDED"/>
            <w:noWrap w:val="0"/>
            <w:vAlign w:val="top"/>
          </w:tcPr>
          <w:p>
            <w:pPr>
              <w:pStyle w:val="9"/>
              <w:spacing w:before="48"/>
              <w:ind w:left="160" w:right="169"/>
              <w:jc w:val="center"/>
              <w:rPr>
                <w:b/>
                <w:color w:val="auto"/>
                <w:sz w:val="19"/>
              </w:rPr>
            </w:pPr>
            <w:r>
              <w:rPr>
                <w:b/>
                <w:color w:val="auto"/>
                <w:sz w:val="19"/>
              </w:rPr>
              <w:t>包号</w:t>
            </w:r>
          </w:p>
        </w:tc>
        <w:tc>
          <w:tcPr>
            <w:tcW w:w="4897" w:type="dxa"/>
            <w:shd w:val="clear" w:color="auto" w:fill="EDEDED"/>
            <w:noWrap w:val="0"/>
            <w:vAlign w:val="top"/>
          </w:tcPr>
          <w:p>
            <w:pPr>
              <w:pStyle w:val="9"/>
              <w:spacing w:before="48"/>
              <w:ind w:left="791" w:right="800"/>
              <w:jc w:val="center"/>
              <w:rPr>
                <w:b/>
                <w:color w:val="auto"/>
                <w:sz w:val="19"/>
              </w:rPr>
            </w:pPr>
            <w:r>
              <w:rPr>
                <w:b/>
                <w:color w:val="auto"/>
                <w:sz w:val="19"/>
              </w:rPr>
              <w:t>货物、服务和工程名称</w:t>
            </w:r>
          </w:p>
        </w:tc>
        <w:tc>
          <w:tcPr>
            <w:tcW w:w="768" w:type="dxa"/>
            <w:shd w:val="clear" w:color="auto" w:fill="EDEDED"/>
            <w:noWrap w:val="0"/>
            <w:vAlign w:val="top"/>
          </w:tcPr>
          <w:p>
            <w:pPr>
              <w:pStyle w:val="9"/>
              <w:spacing w:before="48"/>
              <w:ind w:left="161" w:right="169"/>
              <w:jc w:val="center"/>
              <w:rPr>
                <w:b/>
                <w:color w:val="auto"/>
                <w:sz w:val="19"/>
              </w:rPr>
            </w:pPr>
            <w:r>
              <w:rPr>
                <w:b/>
                <w:color w:val="auto"/>
                <w:sz w:val="19"/>
              </w:rPr>
              <w:t>数量</w:t>
            </w:r>
          </w:p>
        </w:tc>
        <w:tc>
          <w:tcPr>
            <w:tcW w:w="1848" w:type="dxa"/>
            <w:shd w:val="clear" w:color="auto" w:fill="EDEDED"/>
            <w:noWrap w:val="0"/>
            <w:vAlign w:val="top"/>
          </w:tcPr>
          <w:p>
            <w:pPr>
              <w:pStyle w:val="9"/>
              <w:spacing w:before="48"/>
              <w:ind w:left="312" w:right="319"/>
              <w:jc w:val="center"/>
              <w:rPr>
                <w:b/>
                <w:color w:val="auto"/>
                <w:sz w:val="19"/>
              </w:rPr>
            </w:pPr>
            <w:r>
              <w:rPr>
                <w:b/>
                <w:color w:val="auto"/>
                <w:sz w:val="19"/>
              </w:rPr>
              <w:t>采购需求</w:t>
            </w:r>
          </w:p>
        </w:tc>
        <w:tc>
          <w:tcPr>
            <w:tcW w:w="2268" w:type="dxa"/>
            <w:shd w:val="clear" w:color="auto" w:fill="EDEDED"/>
            <w:noWrap w:val="0"/>
            <w:vAlign w:val="top"/>
          </w:tcPr>
          <w:p>
            <w:pPr>
              <w:pStyle w:val="9"/>
              <w:spacing w:before="48"/>
              <w:ind w:left="435" w:right="441"/>
              <w:jc w:val="center"/>
              <w:rPr>
                <w:b/>
                <w:color w:val="auto"/>
                <w:sz w:val="19"/>
              </w:rPr>
            </w:pPr>
            <w:r>
              <w:rPr>
                <w:b/>
                <w:color w:val="auto"/>
                <w:sz w:val="19"/>
              </w:rPr>
              <w:t>预算金额（元）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68" w:type="dxa"/>
            <w:noWrap w:val="0"/>
            <w:vAlign w:val="top"/>
          </w:tcPr>
          <w:p>
            <w:pPr>
              <w:pStyle w:val="9"/>
              <w:spacing w:before="48"/>
              <w:ind w:left="14"/>
              <w:jc w:val="center"/>
              <w:rPr>
                <w:color w:val="auto"/>
                <w:sz w:val="19"/>
              </w:rPr>
            </w:pPr>
            <w:r>
              <w:rPr>
                <w:color w:val="auto"/>
                <w:w w:val="128"/>
                <w:sz w:val="19"/>
              </w:rPr>
              <w:t>1</w:t>
            </w:r>
          </w:p>
        </w:tc>
        <w:tc>
          <w:tcPr>
            <w:tcW w:w="4897" w:type="dxa"/>
            <w:noWrap w:val="0"/>
            <w:vAlign w:val="center"/>
          </w:tcPr>
          <w:p>
            <w:pPr>
              <w:pStyle w:val="9"/>
              <w:spacing w:before="48"/>
              <w:ind w:right="800"/>
              <w:jc w:val="center"/>
              <w:rPr>
                <w:color w:val="auto"/>
                <w:sz w:val="19"/>
              </w:rPr>
            </w:pPr>
            <w:r>
              <w:rPr>
                <w:rFonts w:hint="eastAsia"/>
                <w:color w:val="auto"/>
                <w:sz w:val="19"/>
                <w:lang w:val="en-US" w:eastAsia="zh-CN"/>
              </w:rPr>
              <w:t>中国人民财产保险股份有限公司嫩江支公司印刷彩色宣传海报项目服务采购</w:t>
            </w:r>
          </w:p>
        </w:tc>
        <w:tc>
          <w:tcPr>
            <w:tcW w:w="768" w:type="dxa"/>
            <w:noWrap w:val="0"/>
            <w:vAlign w:val="center"/>
          </w:tcPr>
          <w:p>
            <w:pPr>
              <w:pStyle w:val="9"/>
              <w:spacing w:before="48"/>
              <w:ind w:left="15"/>
              <w:jc w:val="center"/>
              <w:rPr>
                <w:rFonts w:hint="default" w:eastAsia="宋体"/>
                <w:color w:val="auto"/>
                <w:sz w:val="19"/>
                <w:lang w:val="en-US" w:eastAsia="zh-CN"/>
              </w:rPr>
            </w:pPr>
            <w:r>
              <w:rPr>
                <w:rFonts w:hint="default" w:eastAsia="宋体"/>
                <w:color w:val="auto"/>
                <w:sz w:val="19"/>
                <w:lang w:val="en-US" w:eastAsia="zh-CN"/>
              </w:rPr>
              <w:t>23000</w:t>
            </w:r>
          </w:p>
        </w:tc>
        <w:tc>
          <w:tcPr>
            <w:tcW w:w="1848" w:type="dxa"/>
            <w:noWrap w:val="0"/>
            <w:vAlign w:val="center"/>
          </w:tcPr>
          <w:p>
            <w:pPr>
              <w:pStyle w:val="9"/>
              <w:spacing w:before="48"/>
              <w:ind w:left="333" w:right="319"/>
              <w:jc w:val="center"/>
              <w:rPr>
                <w:color w:val="auto"/>
                <w:sz w:val="19"/>
              </w:rPr>
            </w:pPr>
            <w:r>
              <w:rPr>
                <w:color w:val="auto"/>
                <w:sz w:val="19"/>
              </w:rPr>
              <w:t>详见采购文件</w:t>
            </w:r>
          </w:p>
        </w:tc>
        <w:tc>
          <w:tcPr>
            <w:tcW w:w="2268" w:type="dxa"/>
            <w:noWrap w:val="0"/>
            <w:vAlign w:val="center"/>
          </w:tcPr>
          <w:p>
            <w:pPr>
              <w:pStyle w:val="9"/>
              <w:spacing w:before="48"/>
              <w:ind w:left="435" w:right="418"/>
              <w:jc w:val="center"/>
              <w:rPr>
                <w:rFonts w:hint="default" w:eastAsia="宋体"/>
                <w:color w:val="auto"/>
                <w:sz w:val="19"/>
                <w:lang w:val="en-US" w:eastAsia="zh-CN"/>
              </w:rPr>
            </w:pPr>
            <w:r>
              <w:rPr>
                <w:rFonts w:hint="default" w:eastAsia="宋体"/>
                <w:color w:val="auto"/>
                <w:sz w:val="19"/>
                <w:lang w:val="en-US" w:eastAsia="zh-CN"/>
              </w:rPr>
              <w:t>289800元</w:t>
            </w:r>
          </w:p>
        </w:tc>
      </w:tr>
    </w:tbl>
    <w:p>
      <w:pP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合同履行期限：合同签订后15日内</w:t>
      </w:r>
    </w:p>
    <w:p>
      <w:pPr>
        <w:spacing w:line="360" w:lineRule="auto"/>
        <w:rPr>
          <w:rFonts w:ascii="仿宋" w:hAnsi="仿宋" w:eastAsia="仿宋"/>
          <w:color w:val="auto"/>
          <w:sz w:val="28"/>
          <w:szCs w:val="28"/>
        </w:rPr>
      </w:pPr>
      <w:r>
        <w:rPr>
          <w:rFonts w:hint="eastAsia" w:ascii="仿宋" w:hAnsi="仿宋" w:eastAsia="仿宋" w:cs="仿宋"/>
          <w:color w:val="auto"/>
          <w:sz w:val="28"/>
          <w:szCs w:val="28"/>
          <w:lang w:val="en-US" w:eastAsia="zh-CN"/>
        </w:rPr>
        <w:t>本项目（不）接受联合体。</w:t>
      </w:r>
    </w:p>
    <w:p>
      <w:pPr>
        <w:pStyle w:val="5"/>
        <w:spacing w:line="360" w:lineRule="auto"/>
        <w:rPr>
          <w:rFonts w:ascii="黑体" w:hAnsi="黑体" w:cs="宋体"/>
          <w:b w:val="0"/>
          <w:color w:val="auto"/>
          <w:sz w:val="28"/>
          <w:szCs w:val="28"/>
        </w:rPr>
      </w:pPr>
      <w:bookmarkStart w:id="6" w:name="_Toc28359090"/>
      <w:bookmarkStart w:id="7" w:name="_Toc35393799"/>
      <w:bookmarkStart w:id="8" w:name="_Toc28359013"/>
      <w:bookmarkStart w:id="9" w:name="_Toc35393630"/>
      <w:r>
        <w:rPr>
          <w:rFonts w:hint="eastAsia" w:ascii="黑体" w:hAnsi="黑体" w:cs="宋体"/>
          <w:b w:val="0"/>
          <w:color w:val="auto"/>
          <w:sz w:val="28"/>
          <w:szCs w:val="28"/>
        </w:rPr>
        <w:t>二、申请人的资格要求：</w:t>
      </w:r>
      <w:bookmarkEnd w:id="6"/>
      <w:bookmarkEnd w:id="7"/>
      <w:bookmarkEnd w:id="8"/>
      <w:bookmarkEnd w:id="9"/>
    </w:p>
    <w:p>
      <w:pPr>
        <w:spacing w:line="360" w:lineRule="auto"/>
        <w:ind w:firstLine="560" w:firstLineChars="200"/>
        <w:rPr>
          <w:rFonts w:hint="eastAsia" w:ascii="仿宋_GB2312" w:hAnsi="仿宋_GB2312" w:eastAsia="仿宋_GB2312" w:cs="仿宋_GB2312"/>
          <w:color w:val="auto"/>
          <w:sz w:val="28"/>
          <w:szCs w:val="28"/>
        </w:rPr>
      </w:pPr>
      <w:bookmarkStart w:id="10" w:name="_Toc28359014"/>
      <w:bookmarkStart w:id="11" w:name="_Toc35393631"/>
      <w:bookmarkStart w:id="12" w:name="_Toc35393800"/>
      <w:bookmarkStart w:id="13" w:name="_Toc28359091"/>
      <w:r>
        <w:rPr>
          <w:rFonts w:hint="eastAsia" w:ascii="仿宋_GB2312" w:hAnsi="仿宋_GB2312" w:eastAsia="仿宋_GB2312" w:cs="仿宋_GB2312"/>
          <w:color w:val="auto"/>
          <w:sz w:val="28"/>
          <w:szCs w:val="28"/>
        </w:rPr>
        <w:t>1.满足《中华人民共和国政府采购法》第二十二条规定；</w:t>
      </w:r>
    </w:p>
    <w:p>
      <w:pPr>
        <w:spacing w:line="360" w:lineRule="auto"/>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2.落实政府采购政策需满足的资格要求：</w:t>
      </w:r>
      <w:r>
        <w:rPr>
          <w:rFonts w:hint="eastAsia" w:ascii="仿宋_GB2312" w:hAnsi="仿宋_GB2312" w:eastAsia="仿宋_GB2312" w:cs="仿宋_GB2312"/>
          <w:color w:val="auto"/>
          <w:sz w:val="28"/>
          <w:szCs w:val="28"/>
          <w:lang w:eastAsia="zh-CN"/>
        </w:rPr>
        <w:t>本项目落实执行政府强制采购节能产品、鼓励环保产品、支持中小微企业、促进残疾人就业、支持监狱和戒毒企业、扶持不发达地区和少数民族地区以及限制采购进口产品等相关政策。</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3.本项目的特定资格要求：</w:t>
      </w:r>
    </w:p>
    <w:p>
      <w:pPr>
        <w:spacing w:line="36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3.1对列入失信被执行人、重大税收违法案件当事人名单、政府采购严重违法失信行为记录名单，拒绝其参与政府采购活动。供应商需通过“中国执行信息询价网”（http://zxgk.court.gov.cn/）、信用中国（www.creditchina.gov.cn）、中国政府采购网( www.ccgp.gov.cn)查询信用记录；</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3.2与招标人存在利害关系可能影响投标公正性的法人、其他组织或者个人，不得参加投标；单位负责人为同一人或者存在控股、管理关系的不同单位，不得同时参加同一标包投标或者未划分标包的同一招标项目投标。</w:t>
      </w:r>
    </w:p>
    <w:p>
      <w:pPr>
        <w:pStyle w:val="5"/>
        <w:spacing w:line="360" w:lineRule="auto"/>
        <w:rPr>
          <w:rFonts w:ascii="黑体" w:hAnsi="黑体" w:cs="宋体"/>
          <w:b w:val="0"/>
          <w:color w:val="auto"/>
          <w:sz w:val="28"/>
          <w:szCs w:val="28"/>
        </w:rPr>
      </w:pPr>
      <w:r>
        <w:rPr>
          <w:rFonts w:hint="eastAsia" w:ascii="黑体" w:hAnsi="黑体" w:cs="宋体"/>
          <w:b w:val="0"/>
          <w:color w:val="auto"/>
          <w:sz w:val="28"/>
          <w:szCs w:val="28"/>
        </w:rPr>
        <w:t>三、获取采购文件</w:t>
      </w:r>
      <w:bookmarkEnd w:id="10"/>
      <w:bookmarkEnd w:id="11"/>
      <w:bookmarkEnd w:id="12"/>
      <w:bookmarkEnd w:id="13"/>
    </w:p>
    <w:p>
      <w:pPr>
        <w:spacing w:line="360" w:lineRule="auto"/>
        <w:ind w:firstLine="540"/>
        <w:rPr>
          <w:rFonts w:hint="eastAsia" w:ascii="仿宋" w:hAnsi="仿宋" w:eastAsia="仿宋" w:cs="宋体"/>
          <w:color w:val="auto"/>
          <w:sz w:val="28"/>
          <w:szCs w:val="28"/>
          <w:lang w:eastAsia="zh-CN"/>
        </w:rPr>
      </w:pPr>
      <w:r>
        <w:rPr>
          <w:rFonts w:hint="eastAsia" w:ascii="仿宋" w:hAnsi="仿宋" w:eastAsia="仿宋" w:cs="宋体"/>
          <w:color w:val="auto"/>
          <w:sz w:val="28"/>
          <w:szCs w:val="28"/>
        </w:rPr>
        <w:t>时间：</w:t>
      </w:r>
      <w:r>
        <w:rPr>
          <w:rFonts w:hint="eastAsia" w:ascii="仿宋" w:hAnsi="仿宋" w:eastAsia="仿宋" w:cs="宋体"/>
          <w:color w:val="auto"/>
          <w:sz w:val="28"/>
          <w:szCs w:val="28"/>
          <w:u w:val="single"/>
          <w:lang w:val="en-US" w:eastAsia="zh-CN"/>
        </w:rPr>
        <w:t>2022</w:t>
      </w:r>
      <w:r>
        <w:rPr>
          <w:rFonts w:hint="eastAsia" w:ascii="仿宋" w:hAnsi="仿宋" w:eastAsia="仿宋" w:cs="宋体"/>
          <w:color w:val="auto"/>
          <w:sz w:val="28"/>
          <w:szCs w:val="28"/>
          <w:u w:val="single"/>
        </w:rPr>
        <w:t>年</w:t>
      </w:r>
      <w:r>
        <w:rPr>
          <w:rFonts w:hint="eastAsia" w:ascii="仿宋" w:hAnsi="仿宋" w:eastAsia="仿宋" w:cs="宋体"/>
          <w:color w:val="auto"/>
          <w:sz w:val="28"/>
          <w:szCs w:val="28"/>
          <w:u w:val="single"/>
          <w:lang w:val="en-US" w:eastAsia="zh-CN"/>
        </w:rPr>
        <w:t>08</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16</w:t>
      </w:r>
      <w:r>
        <w:rPr>
          <w:rFonts w:hint="eastAsia" w:ascii="仿宋" w:hAnsi="仿宋" w:eastAsia="仿宋" w:cs="宋体"/>
          <w:color w:val="auto"/>
          <w:sz w:val="28"/>
          <w:szCs w:val="28"/>
          <w:u w:val="single"/>
        </w:rPr>
        <w:t>日</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2022</w:t>
      </w:r>
      <w:r>
        <w:rPr>
          <w:rFonts w:hint="eastAsia" w:ascii="仿宋" w:hAnsi="仿宋" w:eastAsia="仿宋" w:cs="宋体"/>
          <w:color w:val="auto"/>
          <w:sz w:val="28"/>
          <w:szCs w:val="28"/>
          <w:u w:val="single"/>
        </w:rPr>
        <w:t>年</w:t>
      </w:r>
      <w:r>
        <w:rPr>
          <w:rFonts w:hint="eastAsia" w:ascii="仿宋" w:hAnsi="仿宋" w:eastAsia="仿宋" w:cs="宋体"/>
          <w:color w:val="auto"/>
          <w:sz w:val="28"/>
          <w:szCs w:val="28"/>
          <w:u w:val="single"/>
          <w:lang w:val="en-US" w:eastAsia="zh-CN"/>
        </w:rPr>
        <w:t>08</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22</w:t>
      </w:r>
      <w:r>
        <w:rPr>
          <w:rFonts w:hint="eastAsia" w:ascii="仿宋" w:hAnsi="仿宋" w:eastAsia="仿宋" w:cs="宋体"/>
          <w:color w:val="auto"/>
          <w:sz w:val="28"/>
          <w:szCs w:val="28"/>
          <w:u w:val="single"/>
        </w:rPr>
        <w:t>日</w:t>
      </w:r>
      <w:r>
        <w:rPr>
          <w:rFonts w:hint="eastAsia" w:ascii="仿宋" w:hAnsi="仿宋" w:eastAsia="仿宋" w:cs="宋体"/>
          <w:color w:val="auto"/>
          <w:sz w:val="28"/>
          <w:szCs w:val="28"/>
        </w:rPr>
        <w:t>，每</w:t>
      </w:r>
      <w:r>
        <w:rPr>
          <w:rFonts w:hint="eastAsia" w:ascii="仿宋" w:hAnsi="仿宋" w:eastAsia="仿宋" w:cs="宋体"/>
          <w:color w:val="auto"/>
          <w:sz w:val="28"/>
          <w:szCs w:val="28"/>
          <w:lang w:val="en-US" w:eastAsia="zh-CN"/>
        </w:rPr>
        <w:t>日</w:t>
      </w:r>
      <w:r>
        <w:rPr>
          <w:rFonts w:hint="eastAsia" w:ascii="仿宋" w:hAnsi="仿宋" w:eastAsia="仿宋" w:cs="宋体"/>
          <w:color w:val="auto"/>
          <w:sz w:val="28"/>
          <w:szCs w:val="28"/>
        </w:rPr>
        <w:t>上午</w:t>
      </w:r>
      <w:r>
        <w:rPr>
          <w:rFonts w:hint="eastAsia" w:ascii="仿宋" w:hAnsi="仿宋" w:eastAsia="仿宋" w:cs="宋体"/>
          <w:color w:val="auto"/>
          <w:sz w:val="28"/>
          <w:szCs w:val="28"/>
          <w:u w:val="single"/>
          <w:lang w:val="en-US" w:eastAsia="zh-CN"/>
        </w:rPr>
        <w:t>08时30分</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11时30分</w:t>
      </w:r>
      <w:r>
        <w:rPr>
          <w:rFonts w:hint="eastAsia" w:ascii="仿宋" w:hAnsi="仿宋" w:eastAsia="仿宋" w:cs="宋体"/>
          <w:color w:val="auto"/>
          <w:sz w:val="28"/>
          <w:szCs w:val="28"/>
        </w:rPr>
        <w:t>，下午</w:t>
      </w:r>
      <w:r>
        <w:rPr>
          <w:rFonts w:hint="eastAsia" w:ascii="仿宋" w:hAnsi="仿宋" w:eastAsia="仿宋" w:cs="宋体"/>
          <w:color w:val="auto"/>
          <w:sz w:val="28"/>
          <w:szCs w:val="28"/>
          <w:u w:val="single"/>
          <w:lang w:val="en-US" w:eastAsia="zh-CN"/>
        </w:rPr>
        <w:t>13时30分</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17时00分</w:t>
      </w:r>
      <w:r>
        <w:rPr>
          <w:rFonts w:hint="eastAsia" w:ascii="仿宋" w:hAnsi="仿宋" w:eastAsia="仿宋" w:cs="宋体"/>
          <w:color w:val="auto"/>
          <w:sz w:val="28"/>
          <w:szCs w:val="28"/>
        </w:rPr>
        <w:t>（北京时间，</w:t>
      </w:r>
      <w:r>
        <w:rPr>
          <w:rFonts w:ascii="仿宋" w:hAnsi="仿宋" w:eastAsia="仿宋" w:cs="宋体"/>
          <w:color w:val="auto"/>
          <w:sz w:val="28"/>
          <w:szCs w:val="28"/>
        </w:rPr>
        <w:t>法定节假日</w:t>
      </w:r>
      <w:r>
        <w:rPr>
          <w:rFonts w:hint="eastAsia" w:ascii="仿宋" w:hAnsi="仿宋" w:eastAsia="仿宋" w:cs="宋体"/>
          <w:color w:val="auto"/>
          <w:sz w:val="28"/>
          <w:szCs w:val="28"/>
        </w:rPr>
        <w:t>除外 ）</w:t>
      </w:r>
      <w:r>
        <w:rPr>
          <w:rFonts w:hint="eastAsia" w:ascii="仿宋" w:hAnsi="仿宋" w:eastAsia="仿宋" w:cs="宋体"/>
          <w:color w:val="auto"/>
          <w:sz w:val="28"/>
          <w:szCs w:val="28"/>
          <w:lang w:eastAsia="zh-CN"/>
        </w:rPr>
        <w:t>。</w:t>
      </w:r>
    </w:p>
    <w:p>
      <w:pPr>
        <w:spacing w:line="360" w:lineRule="auto"/>
        <w:ind w:firstLine="540"/>
        <w:rPr>
          <w:rFonts w:hint="eastAsia" w:ascii="仿宋" w:hAnsi="仿宋" w:eastAsia="仿宋" w:cs="宋体"/>
          <w:color w:val="auto"/>
          <w:sz w:val="28"/>
          <w:szCs w:val="28"/>
          <w:u w:val="single"/>
          <w:lang w:eastAsia="zh-CN"/>
        </w:rPr>
      </w:pPr>
      <w:r>
        <w:rPr>
          <w:rFonts w:hint="eastAsia" w:ascii="仿宋" w:hAnsi="仿宋" w:eastAsia="仿宋" w:cs="宋体"/>
          <w:color w:val="auto"/>
          <w:sz w:val="28"/>
          <w:szCs w:val="28"/>
        </w:rPr>
        <w:t>地点：</w:t>
      </w:r>
      <w:r>
        <w:rPr>
          <w:rFonts w:hint="eastAsia" w:ascii="仿宋" w:hAnsi="仿宋" w:eastAsia="仿宋" w:cs="宋体"/>
          <w:color w:val="auto"/>
          <w:sz w:val="28"/>
          <w:szCs w:val="28"/>
          <w:lang w:eastAsia="zh-CN"/>
        </w:rPr>
        <w:t>中资国际工程咨询集团有限责任公司</w:t>
      </w:r>
      <w:r>
        <w:rPr>
          <w:rFonts w:hint="eastAsia" w:ascii="仿宋" w:hAnsi="仿宋" w:eastAsia="仿宋" w:cs="宋体"/>
          <w:color w:val="auto"/>
          <w:sz w:val="28"/>
          <w:szCs w:val="28"/>
        </w:rPr>
        <w:t>（</w:t>
      </w:r>
      <w:r>
        <w:rPr>
          <w:rFonts w:hint="eastAsia" w:ascii="仿宋" w:hAnsi="仿宋" w:eastAsia="仿宋" w:cs="宋体"/>
          <w:color w:val="auto"/>
          <w:sz w:val="28"/>
          <w:szCs w:val="28"/>
          <w:lang w:eastAsia="zh-CN"/>
        </w:rPr>
        <w:t>黑河市魁星路188号</w:t>
      </w:r>
      <w:r>
        <w:rPr>
          <w:rFonts w:hint="eastAsia" w:ascii="仿宋" w:hAnsi="仿宋" w:eastAsia="仿宋" w:cs="宋体"/>
          <w:color w:val="auto"/>
          <w:sz w:val="28"/>
          <w:szCs w:val="28"/>
        </w:rPr>
        <w:t>）</w:t>
      </w:r>
      <w:r>
        <w:rPr>
          <w:rFonts w:hint="eastAsia" w:ascii="仿宋" w:hAnsi="仿宋" w:eastAsia="仿宋" w:cs="宋体"/>
          <w:color w:val="auto"/>
          <w:sz w:val="28"/>
          <w:szCs w:val="28"/>
          <w:lang w:eastAsia="zh-CN"/>
        </w:rPr>
        <w:t>。</w:t>
      </w:r>
    </w:p>
    <w:p>
      <w:pPr>
        <w:spacing w:line="360" w:lineRule="auto"/>
        <w:ind w:firstLine="540"/>
        <w:rPr>
          <w:rFonts w:hint="eastAsia" w:ascii="仿宋" w:hAnsi="仿宋" w:eastAsia="仿宋" w:cs="宋体"/>
          <w:color w:val="auto"/>
          <w:sz w:val="28"/>
          <w:szCs w:val="28"/>
          <w:u w:val="single"/>
          <w:lang w:eastAsia="zh-CN"/>
        </w:rPr>
      </w:pPr>
      <w:r>
        <w:rPr>
          <w:rFonts w:hint="eastAsia" w:ascii="仿宋" w:hAnsi="仿宋" w:eastAsia="仿宋" w:cs="宋体"/>
          <w:color w:val="auto"/>
          <w:sz w:val="28"/>
          <w:szCs w:val="28"/>
        </w:rPr>
        <w:t>方式：现场进行投标登记并获取采购文件</w:t>
      </w:r>
      <w:r>
        <w:rPr>
          <w:rFonts w:hint="eastAsia" w:ascii="仿宋" w:hAnsi="仿宋" w:eastAsia="仿宋" w:cs="宋体"/>
          <w:color w:val="auto"/>
          <w:sz w:val="28"/>
          <w:szCs w:val="28"/>
          <w:lang w:eastAsia="zh-CN"/>
        </w:rPr>
        <w:t>。</w:t>
      </w:r>
    </w:p>
    <w:p>
      <w:pPr>
        <w:spacing w:line="360" w:lineRule="auto"/>
        <w:ind w:firstLine="540"/>
        <w:rPr>
          <w:rFonts w:hint="eastAsia" w:ascii="仿宋" w:hAnsi="仿宋" w:eastAsia="仿宋" w:cs="宋体"/>
          <w:color w:val="auto"/>
          <w:sz w:val="28"/>
          <w:szCs w:val="28"/>
          <w:lang w:eastAsia="zh-CN"/>
        </w:rPr>
      </w:pPr>
      <w:r>
        <w:rPr>
          <w:rFonts w:hint="eastAsia" w:ascii="仿宋" w:hAnsi="仿宋" w:eastAsia="仿宋" w:cs="宋体"/>
          <w:color w:val="auto"/>
          <w:sz w:val="28"/>
          <w:szCs w:val="28"/>
        </w:rPr>
        <w:t>售价：0.00元/每套</w:t>
      </w:r>
      <w:r>
        <w:rPr>
          <w:rFonts w:hint="eastAsia" w:ascii="仿宋" w:hAnsi="仿宋" w:eastAsia="仿宋" w:cs="宋体"/>
          <w:color w:val="auto"/>
          <w:sz w:val="28"/>
          <w:szCs w:val="28"/>
          <w:lang w:eastAsia="zh-CN"/>
        </w:rPr>
        <w:t>。</w:t>
      </w:r>
    </w:p>
    <w:p>
      <w:pPr>
        <w:pStyle w:val="5"/>
        <w:spacing w:line="360" w:lineRule="auto"/>
        <w:rPr>
          <w:rFonts w:ascii="黑体" w:hAnsi="黑体" w:cs="宋体"/>
          <w:b w:val="0"/>
          <w:color w:val="auto"/>
          <w:sz w:val="28"/>
          <w:szCs w:val="28"/>
        </w:rPr>
      </w:pPr>
      <w:bookmarkStart w:id="14" w:name="_Toc35393632"/>
      <w:bookmarkStart w:id="15" w:name="_Toc28359092"/>
      <w:bookmarkStart w:id="16" w:name="_Toc28359015"/>
      <w:bookmarkStart w:id="17" w:name="_Toc35393801"/>
      <w:r>
        <w:rPr>
          <w:rFonts w:hint="eastAsia" w:ascii="黑体" w:hAnsi="黑体" w:cs="宋体"/>
          <w:b w:val="0"/>
          <w:color w:val="auto"/>
          <w:sz w:val="28"/>
          <w:szCs w:val="28"/>
        </w:rPr>
        <w:t>四、响应文件提交</w:t>
      </w:r>
      <w:bookmarkEnd w:id="14"/>
      <w:bookmarkEnd w:id="15"/>
      <w:bookmarkEnd w:id="16"/>
      <w:bookmarkEnd w:id="17"/>
    </w:p>
    <w:p>
      <w:pPr>
        <w:ind w:firstLine="560" w:firstLineChars="200"/>
        <w:rPr>
          <w:rFonts w:ascii="仿宋" w:hAnsi="仿宋" w:eastAsia="仿宋"/>
          <w:bCs/>
          <w:color w:val="auto"/>
          <w:sz w:val="28"/>
          <w:szCs w:val="28"/>
          <w:u w:val="single"/>
        </w:rPr>
      </w:pPr>
      <w:r>
        <w:rPr>
          <w:rFonts w:hint="eastAsia" w:ascii="仿宋" w:hAnsi="仿宋" w:eastAsia="仿宋"/>
          <w:color w:val="auto"/>
          <w:sz w:val="28"/>
          <w:szCs w:val="28"/>
        </w:rPr>
        <w:t>截止时间：</w:t>
      </w:r>
      <w:r>
        <w:rPr>
          <w:rFonts w:hint="eastAsia" w:ascii="仿宋" w:hAnsi="仿宋" w:eastAsia="仿宋"/>
          <w:color w:val="auto"/>
          <w:sz w:val="28"/>
          <w:szCs w:val="28"/>
          <w:u w:val="single"/>
          <w:lang w:eastAsia="zh-CN"/>
        </w:rPr>
        <w:t>2022年08月</w:t>
      </w:r>
      <w:r>
        <w:rPr>
          <w:rFonts w:hint="eastAsia" w:ascii="仿宋" w:hAnsi="仿宋" w:eastAsia="仿宋"/>
          <w:color w:val="auto"/>
          <w:sz w:val="28"/>
          <w:szCs w:val="28"/>
          <w:u w:val="single"/>
          <w:lang w:val="en-US" w:eastAsia="zh-CN"/>
        </w:rPr>
        <w:t>29</w:t>
      </w:r>
      <w:r>
        <w:rPr>
          <w:rFonts w:hint="eastAsia" w:ascii="仿宋" w:hAnsi="仿宋" w:eastAsia="仿宋"/>
          <w:color w:val="auto"/>
          <w:sz w:val="28"/>
          <w:szCs w:val="28"/>
          <w:u w:val="single"/>
          <w:lang w:eastAsia="zh-CN"/>
        </w:rPr>
        <w:t>日14点00分</w:t>
      </w:r>
      <w:r>
        <w:rPr>
          <w:rFonts w:hint="eastAsia" w:ascii="仿宋" w:hAnsi="仿宋" w:eastAsia="仿宋"/>
          <w:bCs/>
          <w:color w:val="auto"/>
          <w:sz w:val="28"/>
          <w:szCs w:val="28"/>
        </w:rPr>
        <w:t>（北京时间）</w:t>
      </w:r>
    </w:p>
    <w:p>
      <w:pPr>
        <w:ind w:firstLine="560" w:firstLineChars="200"/>
        <w:rPr>
          <w:rFonts w:hint="eastAsia" w:ascii="仿宋" w:hAnsi="仿宋" w:eastAsia="仿宋"/>
          <w:bCs/>
          <w:color w:val="auto"/>
          <w:sz w:val="28"/>
          <w:szCs w:val="28"/>
          <w:u w:val="single"/>
          <w:lang w:eastAsia="zh-CN"/>
        </w:rPr>
      </w:pPr>
      <w:r>
        <w:rPr>
          <w:rFonts w:hint="eastAsia" w:ascii="仿宋" w:hAnsi="仿宋" w:eastAsia="仿宋"/>
          <w:color w:val="auto"/>
          <w:sz w:val="28"/>
          <w:szCs w:val="28"/>
        </w:rPr>
        <w:t>地点：中资国际工程咨询集团有限责任公司（</w:t>
      </w:r>
      <w:r>
        <w:rPr>
          <w:rFonts w:hint="eastAsia" w:ascii="仿宋" w:hAnsi="仿宋" w:eastAsia="仿宋" w:cs="宋体"/>
          <w:color w:val="auto"/>
          <w:sz w:val="28"/>
          <w:szCs w:val="28"/>
          <w:lang w:eastAsia="zh-CN"/>
        </w:rPr>
        <w:t>黑河市魁星路188号</w:t>
      </w:r>
      <w:r>
        <w:rPr>
          <w:rFonts w:hint="eastAsia" w:ascii="仿宋" w:hAnsi="仿宋" w:eastAsia="仿宋"/>
          <w:color w:val="auto"/>
          <w:sz w:val="28"/>
          <w:szCs w:val="28"/>
        </w:rPr>
        <w:t>）</w:t>
      </w:r>
      <w:r>
        <w:rPr>
          <w:rFonts w:hint="eastAsia" w:ascii="仿宋" w:hAnsi="仿宋" w:eastAsia="仿宋"/>
          <w:color w:val="auto"/>
          <w:sz w:val="28"/>
          <w:szCs w:val="28"/>
          <w:lang w:val="en-US" w:eastAsia="zh-CN"/>
        </w:rPr>
        <w:t>一</w:t>
      </w:r>
      <w:r>
        <w:rPr>
          <w:rFonts w:hint="eastAsia" w:ascii="仿宋" w:hAnsi="仿宋" w:eastAsia="仿宋"/>
          <w:color w:val="auto"/>
          <w:sz w:val="28"/>
          <w:szCs w:val="28"/>
        </w:rPr>
        <w:t>楼开标大厅</w:t>
      </w:r>
      <w:r>
        <w:rPr>
          <w:rFonts w:hint="eastAsia" w:ascii="仿宋" w:hAnsi="仿宋" w:eastAsia="仿宋"/>
          <w:color w:val="auto"/>
          <w:sz w:val="28"/>
          <w:szCs w:val="28"/>
          <w:lang w:eastAsia="zh-CN"/>
        </w:rPr>
        <w:t>。</w:t>
      </w:r>
    </w:p>
    <w:p>
      <w:pPr>
        <w:pStyle w:val="5"/>
        <w:spacing w:line="360" w:lineRule="auto"/>
        <w:rPr>
          <w:rFonts w:hint="default" w:ascii="黑体" w:hAnsi="黑体" w:eastAsia="黑体" w:cs="宋体"/>
          <w:b w:val="0"/>
          <w:color w:val="auto"/>
          <w:sz w:val="28"/>
          <w:szCs w:val="28"/>
          <w:lang w:val="en-US" w:eastAsia="zh-CN"/>
        </w:rPr>
      </w:pPr>
      <w:bookmarkStart w:id="18" w:name="_Toc28359016"/>
      <w:bookmarkStart w:id="19" w:name="_Toc35393633"/>
      <w:bookmarkStart w:id="20" w:name="_Toc28359093"/>
      <w:bookmarkStart w:id="21" w:name="_Toc35393802"/>
      <w:r>
        <w:rPr>
          <w:rFonts w:hint="eastAsia" w:ascii="黑体" w:hAnsi="黑体" w:cs="宋体"/>
          <w:b w:val="0"/>
          <w:color w:val="auto"/>
          <w:sz w:val="28"/>
          <w:szCs w:val="28"/>
        </w:rPr>
        <w:t>五、开启</w:t>
      </w:r>
      <w:bookmarkEnd w:id="18"/>
      <w:bookmarkEnd w:id="19"/>
      <w:bookmarkEnd w:id="20"/>
      <w:bookmarkEnd w:id="21"/>
      <w:r>
        <w:rPr>
          <w:rFonts w:hint="eastAsia" w:ascii="黑体" w:hAnsi="黑体" w:cs="宋体"/>
          <w:b w:val="0"/>
          <w:color w:val="auto"/>
          <w:sz w:val="28"/>
          <w:szCs w:val="28"/>
          <w:lang w:val="en-US" w:eastAsia="zh-CN"/>
        </w:rPr>
        <w:t>响应文件时间及地点</w:t>
      </w:r>
    </w:p>
    <w:p>
      <w:pPr>
        <w:ind w:firstLine="560" w:firstLineChars="200"/>
        <w:rPr>
          <w:rFonts w:ascii="仿宋" w:hAnsi="仿宋" w:eastAsia="仿宋"/>
          <w:bCs/>
          <w:color w:val="auto"/>
          <w:sz w:val="28"/>
          <w:szCs w:val="28"/>
          <w:u w:val="single"/>
        </w:rPr>
      </w:pPr>
      <w:r>
        <w:rPr>
          <w:rFonts w:hint="eastAsia" w:ascii="仿宋" w:hAnsi="仿宋" w:eastAsia="仿宋"/>
          <w:color w:val="auto"/>
          <w:sz w:val="28"/>
          <w:szCs w:val="28"/>
        </w:rPr>
        <w:t>时间：</w:t>
      </w:r>
      <w:r>
        <w:rPr>
          <w:rFonts w:hint="eastAsia" w:ascii="仿宋" w:hAnsi="仿宋" w:eastAsia="仿宋"/>
          <w:color w:val="auto"/>
          <w:sz w:val="28"/>
          <w:szCs w:val="28"/>
          <w:u w:val="single"/>
          <w:lang w:eastAsia="zh-CN"/>
        </w:rPr>
        <w:t>2022年08月</w:t>
      </w:r>
      <w:r>
        <w:rPr>
          <w:rFonts w:hint="eastAsia" w:ascii="仿宋" w:hAnsi="仿宋" w:eastAsia="仿宋"/>
          <w:color w:val="auto"/>
          <w:sz w:val="28"/>
          <w:szCs w:val="28"/>
          <w:u w:val="single"/>
          <w:lang w:val="en-US" w:eastAsia="zh-CN"/>
        </w:rPr>
        <w:t>29</w:t>
      </w:r>
      <w:r>
        <w:rPr>
          <w:rFonts w:hint="eastAsia" w:ascii="仿宋" w:hAnsi="仿宋" w:eastAsia="仿宋"/>
          <w:color w:val="auto"/>
          <w:sz w:val="28"/>
          <w:szCs w:val="28"/>
          <w:u w:val="single"/>
          <w:lang w:eastAsia="zh-CN"/>
        </w:rPr>
        <w:t>日14点00分</w:t>
      </w:r>
      <w:r>
        <w:rPr>
          <w:rFonts w:hint="eastAsia" w:ascii="仿宋" w:hAnsi="仿宋" w:eastAsia="仿宋"/>
          <w:bCs/>
          <w:color w:val="auto"/>
          <w:sz w:val="28"/>
          <w:szCs w:val="28"/>
        </w:rPr>
        <w:t>（北京时间）</w:t>
      </w:r>
    </w:p>
    <w:p>
      <w:pPr>
        <w:ind w:firstLine="560" w:firstLineChars="200"/>
        <w:rPr>
          <w:rFonts w:hint="eastAsia" w:ascii="仿宋" w:hAnsi="仿宋" w:eastAsia="仿宋"/>
          <w:bCs/>
          <w:color w:val="auto"/>
          <w:sz w:val="28"/>
          <w:szCs w:val="28"/>
          <w:u w:val="single"/>
          <w:lang w:eastAsia="zh-CN"/>
        </w:rPr>
      </w:pPr>
      <w:r>
        <w:rPr>
          <w:rFonts w:hint="eastAsia" w:ascii="仿宋" w:hAnsi="仿宋" w:eastAsia="仿宋"/>
          <w:color w:val="auto"/>
          <w:sz w:val="28"/>
          <w:szCs w:val="28"/>
        </w:rPr>
        <w:t>地点：中资国际工程咨询集团有限责任公司（</w:t>
      </w:r>
      <w:r>
        <w:rPr>
          <w:rFonts w:hint="eastAsia" w:ascii="仿宋" w:hAnsi="仿宋" w:eastAsia="仿宋" w:cs="宋体"/>
          <w:color w:val="auto"/>
          <w:sz w:val="28"/>
          <w:szCs w:val="28"/>
          <w:lang w:eastAsia="zh-CN"/>
        </w:rPr>
        <w:t>黑河市魁星路188号</w:t>
      </w:r>
      <w:r>
        <w:rPr>
          <w:rFonts w:hint="eastAsia" w:ascii="仿宋" w:hAnsi="仿宋" w:eastAsia="仿宋"/>
          <w:color w:val="auto"/>
          <w:sz w:val="28"/>
          <w:szCs w:val="28"/>
        </w:rPr>
        <w:t>）</w:t>
      </w:r>
      <w:r>
        <w:rPr>
          <w:rFonts w:hint="eastAsia" w:ascii="仿宋" w:hAnsi="仿宋" w:eastAsia="仿宋"/>
          <w:color w:val="auto"/>
          <w:sz w:val="28"/>
          <w:szCs w:val="28"/>
          <w:lang w:val="en-US" w:eastAsia="zh-CN"/>
        </w:rPr>
        <w:t>一</w:t>
      </w:r>
      <w:r>
        <w:rPr>
          <w:rFonts w:hint="eastAsia" w:ascii="仿宋" w:hAnsi="仿宋" w:eastAsia="仿宋"/>
          <w:color w:val="auto"/>
          <w:sz w:val="28"/>
          <w:szCs w:val="28"/>
        </w:rPr>
        <w:t>楼开标大厅</w:t>
      </w:r>
      <w:r>
        <w:rPr>
          <w:rFonts w:hint="eastAsia" w:ascii="仿宋" w:hAnsi="仿宋" w:eastAsia="仿宋"/>
          <w:color w:val="auto"/>
          <w:sz w:val="28"/>
          <w:szCs w:val="28"/>
          <w:lang w:eastAsia="zh-CN"/>
        </w:rPr>
        <w:t>。</w:t>
      </w:r>
    </w:p>
    <w:p>
      <w:pPr>
        <w:pStyle w:val="5"/>
        <w:spacing w:line="360" w:lineRule="auto"/>
        <w:rPr>
          <w:rFonts w:ascii="黑体" w:hAnsi="黑体" w:cs="宋体"/>
          <w:b w:val="0"/>
          <w:color w:val="auto"/>
          <w:sz w:val="28"/>
          <w:szCs w:val="28"/>
        </w:rPr>
      </w:pPr>
      <w:bookmarkStart w:id="22" w:name="_Toc28359017"/>
      <w:bookmarkStart w:id="23" w:name="_Toc35393634"/>
      <w:bookmarkStart w:id="24" w:name="_Toc35393803"/>
      <w:bookmarkStart w:id="25" w:name="_Toc28359094"/>
      <w:r>
        <w:rPr>
          <w:rFonts w:hint="eastAsia" w:ascii="黑体" w:hAnsi="黑体" w:cs="宋体"/>
          <w:b w:val="0"/>
          <w:color w:val="auto"/>
          <w:sz w:val="28"/>
          <w:szCs w:val="28"/>
        </w:rPr>
        <w:t>六、公告期限</w:t>
      </w:r>
      <w:bookmarkEnd w:id="22"/>
      <w:bookmarkEnd w:id="23"/>
      <w:bookmarkEnd w:id="24"/>
      <w:bookmarkEnd w:id="25"/>
    </w:p>
    <w:p>
      <w:pPr>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自本公告发布之日起</w:t>
      </w:r>
      <w:r>
        <w:rPr>
          <w:rFonts w:hint="eastAsia" w:ascii="仿宋" w:hAnsi="仿宋" w:eastAsia="仿宋" w:cs="宋体"/>
          <w:color w:val="auto"/>
          <w:kern w:val="0"/>
          <w:sz w:val="28"/>
          <w:szCs w:val="28"/>
          <w:lang w:val="en-US" w:eastAsia="zh-CN"/>
        </w:rPr>
        <w:t>5</w:t>
      </w:r>
      <w:r>
        <w:rPr>
          <w:rFonts w:hint="eastAsia" w:ascii="仿宋" w:hAnsi="仿宋" w:eastAsia="仿宋" w:cs="宋体"/>
          <w:color w:val="auto"/>
          <w:kern w:val="0"/>
          <w:sz w:val="28"/>
          <w:szCs w:val="28"/>
        </w:rPr>
        <w:t>个工作日。</w:t>
      </w:r>
    </w:p>
    <w:p>
      <w:pPr>
        <w:pStyle w:val="5"/>
        <w:spacing w:line="360" w:lineRule="auto"/>
        <w:rPr>
          <w:rFonts w:ascii="黑体" w:hAnsi="黑体" w:cs="宋体"/>
          <w:b w:val="0"/>
          <w:color w:val="auto"/>
          <w:sz w:val="28"/>
          <w:szCs w:val="28"/>
        </w:rPr>
      </w:pPr>
      <w:bookmarkStart w:id="26" w:name="_Toc35393804"/>
      <w:bookmarkStart w:id="27" w:name="_Toc35393635"/>
      <w:r>
        <w:rPr>
          <w:rFonts w:hint="eastAsia" w:ascii="黑体" w:hAnsi="黑体" w:cs="宋体"/>
          <w:b w:val="0"/>
          <w:color w:val="auto"/>
          <w:sz w:val="28"/>
          <w:szCs w:val="28"/>
        </w:rPr>
        <w:t>七、其他补充事宜</w:t>
      </w:r>
      <w:bookmarkEnd w:id="26"/>
      <w:bookmarkEnd w:id="27"/>
    </w:p>
    <w:p>
      <w:pPr>
        <w:ind w:firstLine="560" w:firstLineChars="200"/>
        <w:rPr>
          <w:rFonts w:hint="eastAsia" w:eastAsia="仿宋"/>
          <w:color w:val="auto"/>
          <w:lang w:eastAsia="zh-CN"/>
        </w:rPr>
      </w:pPr>
      <w:r>
        <w:rPr>
          <w:rFonts w:hint="eastAsia" w:ascii="仿宋" w:hAnsi="仿宋" w:eastAsia="仿宋" w:cs="宋体"/>
          <w:color w:val="auto"/>
          <w:sz w:val="28"/>
          <w:szCs w:val="28"/>
          <w:lang w:val="en-US" w:eastAsia="zh-CN"/>
        </w:rPr>
        <w:t>1.</w:t>
      </w:r>
      <w:r>
        <w:rPr>
          <w:rFonts w:hint="eastAsia" w:ascii="仿宋" w:hAnsi="仿宋" w:eastAsia="仿宋" w:cs="宋体"/>
          <w:color w:val="auto"/>
          <w:kern w:val="0"/>
          <w:sz w:val="28"/>
          <w:szCs w:val="28"/>
        </w:rPr>
        <w:t>本项目在</w:t>
      </w:r>
      <w:r>
        <w:rPr>
          <w:rFonts w:hint="eastAsia" w:ascii="仿宋" w:hAnsi="仿宋" w:eastAsia="仿宋" w:cs="宋体"/>
          <w:color w:val="auto"/>
          <w:kern w:val="0"/>
          <w:sz w:val="28"/>
          <w:szCs w:val="28"/>
          <w:lang w:val="en-US" w:eastAsia="zh-CN"/>
        </w:rPr>
        <w:t>中国</w:t>
      </w:r>
      <w:r>
        <w:rPr>
          <w:rFonts w:hint="eastAsia" w:ascii="仿宋" w:hAnsi="仿宋" w:eastAsia="仿宋" w:cs="宋体"/>
          <w:color w:val="auto"/>
          <w:kern w:val="0"/>
          <w:sz w:val="28"/>
          <w:szCs w:val="28"/>
        </w:rPr>
        <w:t>政府采购网发布，其他网址转载无效</w:t>
      </w:r>
      <w:r>
        <w:rPr>
          <w:rFonts w:hint="eastAsia" w:ascii="仿宋" w:hAnsi="仿宋" w:eastAsia="仿宋" w:cs="宋体"/>
          <w:color w:val="auto"/>
          <w:kern w:val="0"/>
          <w:sz w:val="28"/>
          <w:szCs w:val="28"/>
          <w:lang w:eastAsia="zh-CN"/>
        </w:rPr>
        <w:t>。</w:t>
      </w:r>
    </w:p>
    <w:p>
      <w:pPr>
        <w:pStyle w:val="5"/>
        <w:spacing w:line="360" w:lineRule="auto"/>
        <w:rPr>
          <w:rFonts w:ascii="黑体" w:hAnsi="黑体" w:cs="宋体"/>
          <w:b w:val="0"/>
          <w:color w:val="auto"/>
          <w:sz w:val="28"/>
          <w:szCs w:val="28"/>
        </w:rPr>
      </w:pPr>
      <w:bookmarkStart w:id="28" w:name="_Toc35393636"/>
      <w:bookmarkStart w:id="29" w:name="_Toc28359018"/>
      <w:bookmarkStart w:id="30" w:name="_Toc28359095"/>
      <w:bookmarkStart w:id="31" w:name="_Toc35393805"/>
      <w:r>
        <w:rPr>
          <w:rFonts w:hint="eastAsia" w:ascii="黑体" w:hAnsi="黑体" w:cs="宋体"/>
          <w:b w:val="0"/>
          <w:color w:val="auto"/>
          <w:sz w:val="28"/>
          <w:szCs w:val="28"/>
        </w:rPr>
        <w:t>八、凡对本次采购提出询问，请按</w:t>
      </w:r>
      <w:r>
        <w:rPr>
          <w:rFonts w:ascii="黑体" w:hAnsi="黑体" w:cs="宋体"/>
          <w:b w:val="0"/>
          <w:color w:val="auto"/>
          <w:sz w:val="28"/>
          <w:szCs w:val="28"/>
        </w:rPr>
        <w:t>以下方式</w:t>
      </w:r>
      <w:r>
        <w:rPr>
          <w:rFonts w:hint="eastAsia" w:ascii="黑体" w:hAnsi="黑体" w:cs="宋体"/>
          <w:b w:val="0"/>
          <w:color w:val="auto"/>
          <w:sz w:val="28"/>
          <w:szCs w:val="28"/>
        </w:rPr>
        <w:t>联系。</w:t>
      </w:r>
      <w:bookmarkEnd w:id="28"/>
      <w:bookmarkEnd w:id="29"/>
      <w:bookmarkEnd w:id="30"/>
      <w:bookmarkEnd w:id="31"/>
    </w:p>
    <w:p>
      <w:pPr>
        <w:pStyle w:val="5"/>
        <w:spacing w:line="360" w:lineRule="auto"/>
        <w:ind w:firstLine="840" w:firstLineChars="300"/>
        <w:rPr>
          <w:rFonts w:ascii="仿宋" w:hAnsi="仿宋" w:eastAsia="仿宋" w:cs="宋体"/>
          <w:b w:val="0"/>
          <w:color w:val="auto"/>
          <w:sz w:val="28"/>
          <w:szCs w:val="28"/>
        </w:rPr>
      </w:pPr>
      <w:bookmarkStart w:id="32" w:name="_Toc35393637"/>
      <w:bookmarkStart w:id="33" w:name="_Toc28359096"/>
      <w:bookmarkStart w:id="34" w:name="_Toc35393806"/>
      <w:bookmarkStart w:id="35" w:name="_Toc28359019"/>
      <w:r>
        <w:rPr>
          <w:rFonts w:hint="eastAsia" w:ascii="仿宋" w:hAnsi="仿宋" w:eastAsia="仿宋" w:cs="宋体"/>
          <w:b w:val="0"/>
          <w:color w:val="auto"/>
          <w:sz w:val="28"/>
          <w:szCs w:val="28"/>
        </w:rPr>
        <w:t>1.采购人信息</w:t>
      </w:r>
      <w:bookmarkEnd w:id="32"/>
      <w:bookmarkEnd w:id="33"/>
      <w:bookmarkEnd w:id="34"/>
      <w:bookmarkEnd w:id="35"/>
    </w:p>
    <w:p>
      <w:pPr>
        <w:spacing w:line="360" w:lineRule="auto"/>
        <w:ind w:left="1129" w:leftChars="371" w:hanging="350" w:hangingChars="125"/>
        <w:jc w:val="left"/>
        <w:rPr>
          <w:rFonts w:hint="default" w:ascii="仿宋" w:hAnsi="仿宋" w:eastAsia="仿宋"/>
          <w:color w:val="auto"/>
          <w:sz w:val="28"/>
          <w:szCs w:val="28"/>
          <w:lang w:val="en-US" w:eastAsia="zh-CN"/>
        </w:rPr>
      </w:pPr>
      <w:r>
        <w:rPr>
          <w:rFonts w:hint="eastAsia" w:ascii="仿宋" w:hAnsi="仿宋" w:eastAsia="仿宋"/>
          <w:color w:val="auto"/>
          <w:sz w:val="28"/>
          <w:szCs w:val="28"/>
        </w:rPr>
        <w:t>名    称：</w:t>
      </w:r>
      <w:r>
        <w:rPr>
          <w:rFonts w:hint="eastAsia" w:ascii="仿宋" w:hAnsi="仿宋" w:eastAsia="仿宋"/>
          <w:color w:val="auto"/>
          <w:sz w:val="28"/>
          <w:szCs w:val="28"/>
          <w:u w:val="single"/>
          <w:lang w:val="en-US" w:eastAsia="zh-CN"/>
        </w:rPr>
        <w:t>中国人民财产保险股份有限公司黑河市分公司</w:t>
      </w:r>
    </w:p>
    <w:p>
      <w:pPr>
        <w:spacing w:line="360" w:lineRule="auto"/>
        <w:ind w:left="1129" w:leftChars="371" w:hanging="350" w:hangingChars="125"/>
        <w:jc w:val="left"/>
        <w:rPr>
          <w:rFonts w:hint="default" w:ascii="仿宋" w:hAnsi="仿宋" w:eastAsia="仿宋"/>
          <w:color w:val="auto"/>
          <w:sz w:val="28"/>
          <w:szCs w:val="28"/>
          <w:lang w:val="en-US" w:eastAsia="zh-CN"/>
        </w:rPr>
      </w:pPr>
      <w:r>
        <w:rPr>
          <w:rFonts w:hint="eastAsia" w:ascii="仿宋" w:hAnsi="仿宋" w:eastAsia="仿宋"/>
          <w:color w:val="auto"/>
          <w:sz w:val="28"/>
          <w:szCs w:val="28"/>
        </w:rPr>
        <w:t>地    址：</w:t>
      </w:r>
      <w:r>
        <w:rPr>
          <w:rFonts w:hint="eastAsia" w:ascii="仿宋" w:hAnsi="仿宋" w:eastAsia="仿宋"/>
          <w:color w:val="auto"/>
          <w:sz w:val="28"/>
          <w:szCs w:val="28"/>
          <w:u w:val="single"/>
          <w:lang w:val="en-US" w:eastAsia="zh-CN"/>
        </w:rPr>
        <w:t>黑河市爱辉区兴林街169号</w:t>
      </w:r>
    </w:p>
    <w:p>
      <w:pPr>
        <w:spacing w:line="360" w:lineRule="auto"/>
        <w:ind w:left="1129" w:leftChars="371" w:hanging="350" w:hangingChars="125"/>
        <w:jc w:val="left"/>
        <w:rPr>
          <w:rFonts w:ascii="仿宋" w:hAnsi="仿宋" w:eastAsia="仿宋"/>
          <w:color w:val="auto"/>
          <w:sz w:val="28"/>
          <w:szCs w:val="28"/>
        </w:rPr>
      </w:pPr>
      <w:r>
        <w:rPr>
          <w:rFonts w:hint="eastAsia" w:ascii="仿宋" w:hAnsi="仿宋" w:eastAsia="仿宋"/>
          <w:color w:val="auto"/>
          <w:sz w:val="28"/>
          <w:szCs w:val="28"/>
        </w:rPr>
        <w:t>联系方式：</w:t>
      </w:r>
      <w:r>
        <w:rPr>
          <w:rFonts w:hint="eastAsia" w:ascii="仿宋" w:hAnsi="仿宋" w:eastAsia="仿宋"/>
          <w:color w:val="auto"/>
          <w:sz w:val="28"/>
          <w:szCs w:val="28"/>
          <w:u w:val="single"/>
          <w:lang w:val="en-US" w:eastAsia="zh-CN"/>
        </w:rPr>
        <w:t>罗女士 15846863002</w:t>
      </w:r>
      <w:r>
        <w:rPr>
          <w:rFonts w:hint="eastAsia" w:ascii="仿宋" w:hAnsi="仿宋" w:eastAsia="仿宋"/>
          <w:color w:val="auto"/>
          <w:sz w:val="28"/>
          <w:szCs w:val="28"/>
          <w:u w:val="single"/>
        </w:rPr>
        <w:t xml:space="preserve"> </w:t>
      </w:r>
    </w:p>
    <w:p>
      <w:pPr>
        <w:pStyle w:val="5"/>
        <w:spacing w:line="360" w:lineRule="auto"/>
        <w:ind w:firstLine="840" w:firstLineChars="300"/>
        <w:rPr>
          <w:rFonts w:ascii="仿宋" w:hAnsi="仿宋" w:eastAsia="仿宋" w:cs="宋体"/>
          <w:b w:val="0"/>
          <w:color w:val="auto"/>
          <w:sz w:val="28"/>
          <w:szCs w:val="28"/>
        </w:rPr>
      </w:pPr>
      <w:bookmarkStart w:id="36" w:name="_Toc35393807"/>
      <w:bookmarkStart w:id="37" w:name="_Toc28359097"/>
      <w:bookmarkStart w:id="38" w:name="_Toc28359020"/>
      <w:bookmarkStart w:id="39" w:name="_Toc35393638"/>
      <w:r>
        <w:rPr>
          <w:rFonts w:hint="eastAsia" w:ascii="仿宋" w:hAnsi="仿宋" w:eastAsia="仿宋" w:cs="宋体"/>
          <w:b w:val="0"/>
          <w:color w:val="auto"/>
          <w:sz w:val="28"/>
          <w:szCs w:val="28"/>
        </w:rPr>
        <w:t>2.采购代理机构信息</w:t>
      </w:r>
      <w:bookmarkEnd w:id="36"/>
      <w:bookmarkEnd w:id="37"/>
      <w:bookmarkEnd w:id="38"/>
      <w:bookmarkEnd w:id="39"/>
    </w:p>
    <w:p>
      <w:pPr>
        <w:spacing w:line="360" w:lineRule="auto"/>
        <w:ind w:firstLine="840" w:firstLineChars="300"/>
        <w:rPr>
          <w:rFonts w:hint="default" w:ascii="仿宋" w:hAnsi="仿宋" w:eastAsia="仿宋"/>
          <w:color w:val="auto"/>
          <w:sz w:val="28"/>
          <w:szCs w:val="28"/>
          <w:lang w:val="en-US" w:eastAsia="zh-CN"/>
        </w:rPr>
      </w:pPr>
      <w:r>
        <w:rPr>
          <w:rFonts w:hint="eastAsia" w:ascii="仿宋" w:hAnsi="仿宋" w:eastAsia="仿宋"/>
          <w:color w:val="auto"/>
          <w:sz w:val="28"/>
          <w:szCs w:val="28"/>
        </w:rPr>
        <w:t>名    称：</w:t>
      </w:r>
      <w:r>
        <w:rPr>
          <w:rFonts w:hint="eastAsia" w:ascii="仿宋" w:hAnsi="仿宋" w:eastAsia="仿宋"/>
          <w:color w:val="auto"/>
          <w:sz w:val="28"/>
          <w:szCs w:val="28"/>
          <w:u w:val="single"/>
          <w:lang w:val="en-US" w:eastAsia="zh-CN"/>
        </w:rPr>
        <w:t>中资国际工程咨询集团有限责任公司</w:t>
      </w:r>
    </w:p>
    <w:p>
      <w:pPr>
        <w:spacing w:line="360" w:lineRule="auto"/>
        <w:ind w:firstLine="840" w:firstLineChars="300"/>
        <w:rPr>
          <w:rFonts w:hint="default" w:ascii="仿宋" w:hAnsi="仿宋" w:eastAsia="仿宋"/>
          <w:color w:val="auto"/>
          <w:sz w:val="28"/>
          <w:szCs w:val="28"/>
          <w:u w:val="single"/>
          <w:lang w:val="en-US" w:eastAsia="zh-CN"/>
        </w:rPr>
      </w:pPr>
      <w:r>
        <w:rPr>
          <w:rFonts w:hint="eastAsia" w:ascii="仿宋" w:hAnsi="仿宋" w:eastAsia="仿宋"/>
          <w:color w:val="auto"/>
          <w:sz w:val="28"/>
          <w:szCs w:val="28"/>
        </w:rPr>
        <w:t>地　　址：</w:t>
      </w:r>
      <w:r>
        <w:rPr>
          <w:rFonts w:hint="eastAsia" w:ascii="仿宋" w:hAnsi="仿宋" w:eastAsia="仿宋"/>
          <w:color w:val="auto"/>
          <w:sz w:val="28"/>
          <w:szCs w:val="28"/>
          <w:u w:val="single"/>
          <w:lang w:eastAsia="zh-CN"/>
        </w:rPr>
        <w:t>黑河市魁星路188号</w:t>
      </w:r>
    </w:p>
    <w:p>
      <w:pPr>
        <w:spacing w:line="360" w:lineRule="auto"/>
        <w:ind w:firstLine="840" w:firstLineChars="300"/>
        <w:rPr>
          <w:rFonts w:hint="default" w:ascii="仿宋" w:hAnsi="仿宋" w:eastAsia="仿宋"/>
          <w:color w:val="auto"/>
          <w:sz w:val="28"/>
          <w:szCs w:val="28"/>
          <w:u w:val="single"/>
          <w:lang w:val="en-US" w:eastAsia="zh-CN"/>
        </w:rPr>
      </w:pPr>
      <w:r>
        <w:rPr>
          <w:rFonts w:hint="eastAsia" w:ascii="仿宋" w:hAnsi="仿宋" w:eastAsia="仿宋"/>
          <w:color w:val="auto"/>
          <w:sz w:val="28"/>
          <w:szCs w:val="28"/>
        </w:rPr>
        <w:t>联系方式：</w:t>
      </w:r>
      <w:r>
        <w:rPr>
          <w:rFonts w:hint="eastAsia" w:ascii="仿宋" w:hAnsi="仿宋" w:eastAsia="仿宋"/>
          <w:color w:val="auto"/>
          <w:sz w:val="28"/>
          <w:szCs w:val="28"/>
          <w:u w:val="single"/>
          <w:lang w:val="en-US" w:eastAsia="zh-CN"/>
        </w:rPr>
        <w:t>0456-7216789</w:t>
      </w:r>
    </w:p>
    <w:p>
      <w:pPr>
        <w:pStyle w:val="5"/>
        <w:spacing w:line="360" w:lineRule="auto"/>
        <w:ind w:firstLine="840" w:firstLineChars="300"/>
        <w:rPr>
          <w:rFonts w:ascii="仿宋" w:hAnsi="仿宋" w:eastAsia="仿宋" w:cs="宋体"/>
          <w:b w:val="0"/>
          <w:color w:val="auto"/>
          <w:sz w:val="28"/>
          <w:szCs w:val="28"/>
        </w:rPr>
      </w:pPr>
      <w:bookmarkStart w:id="40" w:name="_Toc28359098"/>
      <w:bookmarkStart w:id="41" w:name="_Toc28359021"/>
      <w:bookmarkStart w:id="42" w:name="_Toc35393808"/>
      <w:bookmarkStart w:id="43" w:name="_Toc35393639"/>
      <w:r>
        <w:rPr>
          <w:rFonts w:hint="eastAsia" w:ascii="仿宋" w:hAnsi="仿宋" w:eastAsia="仿宋" w:cs="宋体"/>
          <w:b w:val="0"/>
          <w:color w:val="auto"/>
          <w:sz w:val="28"/>
          <w:szCs w:val="28"/>
        </w:rPr>
        <w:t>3.项目联系</w:t>
      </w:r>
      <w:r>
        <w:rPr>
          <w:rFonts w:ascii="仿宋" w:hAnsi="仿宋" w:eastAsia="仿宋" w:cs="宋体"/>
          <w:b w:val="0"/>
          <w:color w:val="auto"/>
          <w:sz w:val="28"/>
          <w:szCs w:val="28"/>
        </w:rPr>
        <w:t>方式</w:t>
      </w:r>
      <w:bookmarkEnd w:id="40"/>
      <w:bookmarkEnd w:id="41"/>
      <w:bookmarkEnd w:id="42"/>
      <w:bookmarkEnd w:id="43"/>
    </w:p>
    <w:p>
      <w:pPr>
        <w:pStyle w:val="6"/>
        <w:spacing w:line="360" w:lineRule="auto"/>
        <w:ind w:firstLine="840" w:firstLineChars="300"/>
        <w:rPr>
          <w:rFonts w:hint="eastAsia" w:ascii="仿宋" w:hAnsi="仿宋" w:eastAsia="仿宋"/>
          <w:color w:val="auto"/>
          <w:sz w:val="28"/>
          <w:szCs w:val="28"/>
          <w:lang w:eastAsia="zh-CN"/>
        </w:rPr>
      </w:pPr>
      <w:r>
        <w:rPr>
          <w:rFonts w:hint="eastAsia" w:ascii="仿宋" w:hAnsi="仿宋" w:eastAsia="仿宋"/>
          <w:color w:val="auto"/>
          <w:sz w:val="28"/>
          <w:szCs w:val="28"/>
        </w:rPr>
        <w:t>项目联系人：</w:t>
      </w:r>
      <w:r>
        <w:rPr>
          <w:rFonts w:hint="eastAsia" w:ascii="仿宋" w:hAnsi="仿宋" w:eastAsia="仿宋"/>
          <w:color w:val="auto"/>
          <w:sz w:val="28"/>
          <w:szCs w:val="28"/>
          <w:u w:val="single"/>
          <w:lang w:val="en-US" w:eastAsia="zh-CN"/>
        </w:rPr>
        <w:t>杨女士</w:t>
      </w:r>
    </w:p>
    <w:p>
      <w:pPr>
        <w:ind w:firstLine="840" w:firstLineChars="300"/>
        <w:rPr>
          <w:color w:val="auto"/>
        </w:rPr>
      </w:pPr>
      <w:r>
        <w:rPr>
          <w:rFonts w:hint="eastAsia" w:ascii="仿宋" w:hAnsi="仿宋" w:eastAsia="仿宋"/>
          <w:color w:val="auto"/>
          <w:sz w:val="28"/>
          <w:szCs w:val="28"/>
        </w:rPr>
        <w:t>电　　 话：</w:t>
      </w:r>
      <w:r>
        <w:rPr>
          <w:rFonts w:hint="eastAsia" w:ascii="仿宋" w:hAnsi="仿宋" w:eastAsia="仿宋"/>
          <w:color w:val="auto"/>
          <w:sz w:val="28"/>
          <w:szCs w:val="28"/>
          <w:u w:val="single"/>
          <w:lang w:val="en-US" w:eastAsia="zh-CN"/>
        </w:rPr>
        <w:t>18845715153</w:t>
      </w:r>
    </w:p>
    <w:bookmarkEnd w:id="4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MzkyMmQyMjBlMGNjY2VlMDc5Zjk1NmUxZWJjZmEifQ=="/>
  </w:docVars>
  <w:rsids>
    <w:rsidRoot w:val="00000000"/>
    <w:rsid w:val="05CA03F8"/>
    <w:rsid w:val="099F20C9"/>
    <w:rsid w:val="09AB0A67"/>
    <w:rsid w:val="0E9929FB"/>
    <w:rsid w:val="2B312F7A"/>
    <w:rsid w:val="388D2655"/>
    <w:rsid w:val="3C504048"/>
    <w:rsid w:val="522870E7"/>
    <w:rsid w:val="53042F1C"/>
    <w:rsid w:val="62422DB2"/>
    <w:rsid w:val="653E5535"/>
    <w:rsid w:val="6624716B"/>
    <w:rsid w:val="674F136B"/>
    <w:rsid w:val="6C8E4645"/>
    <w:rsid w:val="712B3447"/>
    <w:rsid w:val="72BF785F"/>
    <w:rsid w:val="75E63A45"/>
    <w:rsid w:val="79FF1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Date"/>
    <w:basedOn w:val="1"/>
    <w:next w:val="1"/>
    <w:qFormat/>
    <w:uiPriority w:val="0"/>
    <w:pPr>
      <w:ind w:left="100" w:leftChars="2500"/>
    </w:pPr>
  </w:style>
  <w:style w:type="paragraph" w:styleId="6">
    <w:name w:val="Plain Text"/>
    <w:basedOn w:val="1"/>
    <w:qFormat/>
    <w:uiPriority w:val="0"/>
    <w:rPr>
      <w:rFonts w:ascii="宋体" w:hAnsi="Courier New" w:eastAsiaTheme="minorEastAsia" w:cstheme="minorBidi"/>
      <w:szCs w:val="22"/>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1054</Words>
  <Characters>1240</Characters>
  <Lines>0</Lines>
  <Paragraphs>0</Paragraphs>
  <TotalTime>3</TotalTime>
  <ScaleCrop>false</ScaleCrop>
  <LinksUpToDate>false</LinksUpToDate>
  <CharactersWithSpaces>1263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2022-04-21T00:32:00Z</dcterms:created>
  <dc:creator>thinkpad x230</dc:creator>
  <cp:lastModifiedBy>djdjn</cp:lastModifiedBy>
  <dcterms:modified xsi:type="dcterms:W3CDTF">2022-08-15T09:20:55Z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B5B5FFC5420C45088C103FA2F9FB1CD1</vt:lpwstr>
  </property>
</Properties>
</file>