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一、招标项目情况介绍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(一)、总体情况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哈尔滨工业大学智谷校区位于松北区智谷大街，物业使用性质为实验、科研综合园区，校区总体情况如下：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1</w:t>
      </w:r>
      <w:r>
        <w:rPr>
          <w:rFonts w:hint="eastAsia" w:ascii="宋体" w:hAnsi="宋体" w:eastAsia="宋体" w:cs="宋体"/>
          <w:b/>
          <w:bCs/>
          <w:color w:val="auto"/>
          <w:sz w:val="24"/>
          <w:szCs w:val="24"/>
        </w:rPr>
        <w:t>、</w:t>
      </w:r>
      <w:r>
        <w:rPr>
          <w:rFonts w:ascii="宋体" w:hAnsi="宋体" w:eastAsia="宋体" w:cs="宋体"/>
          <w:b/>
          <w:bCs/>
          <w:color w:val="auto"/>
          <w:sz w:val="24"/>
          <w:szCs w:val="24"/>
        </w:rPr>
        <w:t>公共楼宇部分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eastAsia="宋体" w:cs="宋体"/>
          <w:b/>
          <w:bCs/>
          <w:color w:val="auto"/>
          <w:sz w:val="24"/>
          <w:szCs w:val="24"/>
        </w:rPr>
      </w:pPr>
      <w:bookmarkStart w:id="0" w:name="_Toc1663"/>
      <w:r>
        <w:rPr>
          <w:rFonts w:ascii="宋体" w:hAnsi="宋体" w:eastAsia="宋体" w:cs="宋体"/>
          <w:b/>
          <w:bCs/>
          <w:color w:val="auto"/>
          <w:sz w:val="24"/>
          <w:szCs w:val="24"/>
        </w:rPr>
        <w:t>1).动力管理中心(建筑面积10493㎡、电梯4层站2部)</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eastAsia="宋体" w:cs="宋体"/>
          <w:color w:val="auto"/>
          <w:sz w:val="24"/>
          <w:szCs w:val="24"/>
        </w:rPr>
      </w:pPr>
      <w:bookmarkStart w:id="1" w:name="_Toc25644"/>
      <w:r>
        <w:rPr>
          <w:rFonts w:ascii="宋体" w:hAnsi="宋体" w:eastAsia="宋体" w:cs="宋体"/>
          <w:color w:val="auto"/>
          <w:sz w:val="24"/>
          <w:szCs w:val="24"/>
        </w:rPr>
        <w:t>一层：换热站、餐厅(约350人)、餐厅后厨及加工间、四个小包房、1个大包房、管理用房、1大12小客房(小客房是单人客房)</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eastAsia="宋体" w:cs="宋体"/>
          <w:color w:val="auto"/>
          <w:sz w:val="24"/>
          <w:szCs w:val="24"/>
        </w:rPr>
      </w:pPr>
      <w:bookmarkStart w:id="2" w:name="_Toc8407"/>
      <w:r>
        <w:rPr>
          <w:rFonts w:ascii="宋体" w:hAnsi="宋体" w:eastAsia="宋体" w:cs="宋体"/>
          <w:color w:val="auto"/>
          <w:sz w:val="24"/>
          <w:szCs w:val="24"/>
        </w:rPr>
        <w:t>二层：大会议室(294人)、会议室2间(42人)、会议室2间(22人)、会议室1间(20人)、活动室1间、办公室7间、2大17小客房(小客房是大床房)</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三层：办公室15间、会客室1间、会议室1间(20人)、2大18小客房(小客房是双床)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四层：办公室16间、会客室1间、会议室1间(20人)、2大18小客房(小客房是双床)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eastAsia="宋体" w:cs="宋体"/>
          <w:b/>
          <w:bCs/>
          <w:color w:val="auto"/>
          <w:sz w:val="24"/>
          <w:szCs w:val="24"/>
        </w:rPr>
      </w:pPr>
      <w:bookmarkStart w:id="3" w:name="_Toc16051"/>
      <w:r>
        <w:rPr>
          <w:rFonts w:ascii="宋体" w:hAnsi="宋体" w:eastAsia="宋体" w:cs="宋体"/>
          <w:b/>
          <w:bCs/>
          <w:color w:val="auto"/>
          <w:sz w:val="24"/>
          <w:szCs w:val="24"/>
        </w:rPr>
        <w:t>2).主动力中心(建筑面积2975㎡)</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eastAsia="宋体" w:cs="宋体"/>
          <w:color w:val="auto"/>
          <w:sz w:val="24"/>
          <w:szCs w:val="24"/>
        </w:rPr>
      </w:pPr>
      <w:bookmarkStart w:id="4" w:name="_Toc10931"/>
      <w:r>
        <w:rPr>
          <w:rFonts w:ascii="宋体" w:hAnsi="宋体" w:eastAsia="宋体" w:cs="宋体"/>
          <w:color w:val="auto"/>
          <w:sz w:val="24"/>
          <w:szCs w:val="24"/>
        </w:rPr>
        <w:t>一层：变电所、换热站、消防水泵房、生活水泵房、消防水池、消控室、监控室</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eastAsia="宋体" w:cs="宋体"/>
          <w:color w:val="auto"/>
          <w:sz w:val="24"/>
          <w:szCs w:val="24"/>
        </w:rPr>
      </w:pPr>
      <w:bookmarkStart w:id="5" w:name="_Toc4711"/>
      <w:r>
        <w:rPr>
          <w:rFonts w:ascii="宋体" w:hAnsi="宋体" w:eastAsia="宋体" w:cs="宋体"/>
          <w:color w:val="auto"/>
          <w:sz w:val="24"/>
          <w:szCs w:val="24"/>
        </w:rPr>
        <w:t>二层：弱电机房、低压配电室</w:t>
      </w:r>
      <w:bookmarkEnd w:id="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eastAsia="宋体" w:cs="宋体"/>
          <w:b/>
          <w:bCs/>
          <w:color w:val="auto"/>
          <w:sz w:val="24"/>
          <w:szCs w:val="24"/>
        </w:rPr>
      </w:pPr>
      <w:bookmarkStart w:id="6" w:name="_Toc8930"/>
      <w:r>
        <w:rPr>
          <w:rFonts w:ascii="宋体" w:hAnsi="宋体" w:eastAsia="宋体" w:cs="宋体"/>
          <w:b/>
          <w:bCs/>
          <w:color w:val="auto"/>
          <w:sz w:val="24"/>
          <w:szCs w:val="24"/>
        </w:rPr>
        <w:t>3).磁环境楼(建筑面积3278.38㎡)</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eastAsia="宋体" w:cs="宋体"/>
          <w:color w:val="auto"/>
          <w:sz w:val="24"/>
          <w:szCs w:val="24"/>
        </w:rPr>
      </w:pPr>
      <w:bookmarkStart w:id="7" w:name="_Toc31388"/>
      <w:r>
        <w:rPr>
          <w:rFonts w:ascii="宋体" w:hAnsi="宋体" w:eastAsia="宋体" w:cs="宋体"/>
          <w:color w:val="auto"/>
          <w:sz w:val="24"/>
          <w:szCs w:val="24"/>
        </w:rPr>
        <w:t>电梯4层站1部天车5吨1台2吨1台</w:t>
      </w:r>
      <w:bookmarkEnd w:id="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eastAsia="宋体" w:cs="宋体"/>
          <w:b/>
          <w:bCs/>
          <w:color w:val="auto"/>
          <w:sz w:val="24"/>
          <w:szCs w:val="24"/>
        </w:rPr>
      </w:pPr>
      <w:bookmarkStart w:id="8" w:name="_Toc30751"/>
      <w:r>
        <w:rPr>
          <w:rFonts w:ascii="宋体" w:hAnsi="宋体" w:eastAsia="宋体" w:cs="宋体"/>
          <w:b/>
          <w:bCs/>
          <w:color w:val="auto"/>
          <w:sz w:val="24"/>
          <w:szCs w:val="24"/>
        </w:rPr>
        <w:t>4).动物实验楼(建筑面积1395㎡)二层楼</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eastAsia="宋体" w:cs="宋体"/>
          <w:b/>
          <w:bCs/>
          <w:color w:val="auto"/>
          <w:sz w:val="24"/>
          <w:szCs w:val="24"/>
        </w:rPr>
      </w:pPr>
      <w:bookmarkStart w:id="9" w:name="_Toc20722"/>
      <w:r>
        <w:rPr>
          <w:rFonts w:ascii="宋体" w:hAnsi="宋体" w:eastAsia="宋体" w:cs="宋体"/>
          <w:b/>
          <w:bCs/>
          <w:color w:val="auto"/>
          <w:sz w:val="24"/>
          <w:szCs w:val="24"/>
        </w:rPr>
        <w:t>5).等离子楼(建筑面积2340.80㎡)</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eastAsia="宋体" w:cs="宋体"/>
          <w:color w:val="auto"/>
          <w:sz w:val="24"/>
          <w:szCs w:val="24"/>
        </w:rPr>
      </w:pPr>
      <w:bookmarkStart w:id="10" w:name="_Toc29717"/>
      <w:r>
        <w:rPr>
          <w:rFonts w:ascii="宋体" w:hAnsi="宋体" w:eastAsia="宋体" w:cs="宋体"/>
          <w:color w:val="auto"/>
          <w:sz w:val="24"/>
          <w:szCs w:val="24"/>
        </w:rPr>
        <w:t>客梯1部、天车10吨1部3吨1部</w:t>
      </w:r>
      <w:bookmarkEnd w:id="1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eastAsia="宋体" w:cs="宋体"/>
          <w:b/>
          <w:bCs/>
          <w:color w:val="auto"/>
          <w:sz w:val="24"/>
          <w:szCs w:val="24"/>
        </w:rPr>
      </w:pPr>
      <w:bookmarkStart w:id="11" w:name="_Toc23757"/>
      <w:r>
        <w:rPr>
          <w:rFonts w:ascii="宋体" w:hAnsi="宋体" w:eastAsia="宋体" w:cs="宋体"/>
          <w:b/>
          <w:bCs/>
          <w:color w:val="auto"/>
          <w:sz w:val="24"/>
          <w:szCs w:val="24"/>
        </w:rPr>
        <w:t>6).综合环境实验楼(建筑面积21748.75㎡)</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eastAsia="宋体" w:cs="宋体"/>
          <w:color w:val="auto"/>
          <w:sz w:val="24"/>
          <w:szCs w:val="24"/>
        </w:rPr>
      </w:pPr>
      <w:bookmarkStart w:id="12" w:name="_Toc23405"/>
      <w:r>
        <w:rPr>
          <w:rFonts w:ascii="宋体" w:hAnsi="宋体" w:eastAsia="宋体" w:cs="宋体"/>
          <w:color w:val="auto"/>
          <w:sz w:val="24"/>
          <w:szCs w:val="24"/>
        </w:rPr>
        <w:t>客货两用电梯3部(2部2层站、1部3层站)、天车15台</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2、</w:t>
      </w:r>
      <w:r>
        <w:rPr>
          <w:rFonts w:ascii="宋体" w:hAnsi="宋体" w:eastAsia="宋体" w:cs="宋体"/>
          <w:b/>
          <w:bCs/>
          <w:color w:val="auto"/>
          <w:sz w:val="24"/>
          <w:szCs w:val="24"/>
        </w:rPr>
        <w:t>园区部分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校区道路面积约1.8万㎡，绿化面积约0.9万㎡，预设有人值守</w:t>
      </w:r>
      <w:r>
        <w:rPr>
          <w:rFonts w:hint="eastAsia" w:ascii="宋体" w:hAnsi="宋体" w:eastAsia="宋体" w:cs="宋体"/>
          <w:color w:val="auto"/>
          <w:sz w:val="24"/>
          <w:szCs w:val="24"/>
        </w:rPr>
        <w:t>主</w:t>
      </w:r>
      <w:r>
        <w:rPr>
          <w:rFonts w:ascii="宋体" w:hAnsi="宋体" w:eastAsia="宋体" w:cs="宋体"/>
          <w:color w:val="auto"/>
          <w:sz w:val="24"/>
          <w:szCs w:val="24"/>
        </w:rPr>
        <w:t>入口</w:t>
      </w:r>
      <w:r>
        <w:rPr>
          <w:rFonts w:hint="eastAsia" w:ascii="宋体" w:hAnsi="宋体" w:eastAsia="宋体" w:cs="宋体"/>
          <w:color w:val="auto"/>
          <w:sz w:val="24"/>
          <w:szCs w:val="24"/>
        </w:rPr>
        <w:t>1</w:t>
      </w:r>
      <w:r>
        <w:rPr>
          <w:rFonts w:ascii="宋体" w:hAnsi="宋体" w:eastAsia="宋体" w:cs="宋体"/>
          <w:color w:val="auto"/>
          <w:sz w:val="24"/>
          <w:szCs w:val="24"/>
        </w:rPr>
        <w:t>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(二)、招标采购范围：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1.清扫保洁、绿化养护：包括校区室内外公共区域的清扫保洁、垃圾</w:t>
      </w:r>
      <w:r>
        <w:rPr>
          <w:rFonts w:hint="eastAsia" w:ascii="宋体" w:hAnsi="宋体" w:eastAsia="宋体" w:cs="宋体"/>
          <w:color w:val="auto"/>
          <w:sz w:val="24"/>
          <w:szCs w:val="24"/>
        </w:rPr>
        <w:t>清</w:t>
      </w:r>
      <w:r>
        <w:rPr>
          <w:rFonts w:ascii="宋体" w:hAnsi="宋体" w:eastAsia="宋体" w:cs="宋体"/>
          <w:color w:val="auto"/>
          <w:sz w:val="24"/>
          <w:szCs w:val="24"/>
        </w:rPr>
        <w:t>运(从校区运至市政指定地点)、冬季清冰雪、绿化养护等。</w:t>
      </w:r>
      <w:r>
        <w:rPr>
          <w:rFonts w:hint="eastAsia" w:ascii="宋体" w:hAnsi="宋体" w:eastAsia="宋体" w:cs="宋体"/>
          <w:color w:val="auto"/>
          <w:sz w:val="24"/>
          <w:szCs w:val="24"/>
        </w:rPr>
        <w:t>不含动力管理中心宿舍、会议室、活动室、会客室、客房、餐饮区域的清洁、打扫。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2.秩序维护：各楼及园区出入口门卫值班、消控室值班及校区巡视巡查、安全防范工作。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3.综合管理与服务：设备设施管理、安全管理、节能管理、突发事件处理、搬家管理、装修管理、卫生防疫管理、服务意见处理及反馈等。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4.水、电、暖、天车、电梯、消防、弱电、土建等楼宇所有配套公共设施设备及共用部位值班、运行维护、保养及日常维修。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二、主要项目服务标准要求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(一)、室内外环境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1清洁开荒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物业服务企业进驻后，需对楼宇死角进行全面清洁开荒，在日常保洁的同时</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2楼宇日常保洁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在楼宇卫生间配备垃圾桶，楼宇门前配置垃圾转运箱，校区内垃圾转运站配置大垃圾箱。楼宇公共区域内，日常清洁，设立专职卫生人员以确保为师生提供一个清洁、舒适的工作环境。部分项目标准如下：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走廊、楼道、门厅等卫生区域：每天彻底清扫、擦拭，垃圾及时清运，做到：地面光亮，无杂物、无污渍、水渍；墙体、走廊门、门框、踢脚线、楼梯扶手、标识牌、暖气、垃圾桶、玻璃、窗台、灯具及各种设施表面干净，无灰尘、无污垢、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卫生间：随时对卫生间进行清洁。做到：垃圾及时清走，存留不超过垃圾桶身三分之二；墙面、便器具、垃圾桶、纸篓、洁具、镜面、瓷砖、地砖定时洗刷，无杂物，无污垢，无积水，无积尘；拖布和清洁用品摆放整齐，无乱堆乱放；定时喷洒空气清新剂，定期进行卫生间消毒、除臭，保证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3).电梯：每天清洁、擦拭电梯门、镜面、墙面、地面，随时清理电梯间内轿厢附属设施、电梯滑道、电梯缝隙杂物，做到：无杂物、无污渍、无尘灰。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4).外墙面及玻璃：及时清理外墙面喷涂及其他污渍，保持楼宇外观整洁。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5).楼顶：定期进行巡视巡查，对杂物、水漏管口冰雪等及时进行清理，对防水层开裂及时报修处理。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6).楼宇三包区：每日对楼宇门前台阶、散水坡、采光井等部位及时进行清理，无杂物、无杂草、无污染、无冰雪。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7).楼宇垃圾：日产日清，每日至少两次将楼内产生了生活垃圾运输至校内垃圾站。8).时间要求：周一至周日，保证服务质量和标准。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3外环境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道路、广场、绿地保洁清扫：保证保洁区域内无卫生死角，路面无白色垃圾、积水、砂石、树枝、瓦块等杂物，不得以保代扫，清出的垃圾要装袋运到垃圾箱。清理路面淤泥：雨后及时将路面积水、淤泥和残留物清理干净并将清出杂物装袋，清运人员及时运走，存放时间不得超过2小时；绿地内不准有砖瓦砂石、枯枝、白色垃圾，树上无悬挂物等，折枝、悬挂物等安全隐患问题要及时处理，同时做好相应警示，直至解决方可撤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墙面及树干、树池保洁：区域内非揭示板处不许乱贴乱画；树上不许有钉、挂、晾晒物品、条幅、非法广告、标语、萌蘖枝；树池内不准有枯枝落叶、白色垃圾、粪便、杂物、狗尿苔等，发现上述情况要及时清理，不留痕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3).垃圾箱保洁：垃圾箱箱体随时保持洁净，每天擦拭一遍；垃圾不超过桶体容积的2/3；垃圾箱摆放整齐规范，不准随意更换位置，发现移动立即回复原位。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公共设施保洁：揭示板、桌椅、健身器、雕塑等公共设施随时保持其表面干净、整洁、无污渍，雨后1小时内必须清擦一次，每年春季对其进行粉刷保养一次保证完好可用。雨排水井内杂物不准过沉淀井坑，保洁区域内路面塌陷，设施损坏与缺失立即维修报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5).施工场地监控：发现占挖破坏道路、绿地、树木、花卉，挪移、破坏设施等现象要及时制止，要求其必须停工，待问题解决后方可撤离。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6).乱堆乱放管理：对保洁区域内乱堆乱放杂物现象要及时制止，经甲方同意方可临时存放，并要求其保持堆放整齐、场地干净，随时监管。堆放物品拿走后及时清理，恢复卫生标准。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7).垃圾站管理：及时清理散落垃圾；垃圾箱要保持完好可用；垃圾不得在站内存放超过24小时；不允许办公、生活以外的垃圾入站。杜绝垃圾落地现象发生，特殊情况及时上报。</w:t>
      </w:r>
      <w:r>
        <w:rPr>
          <w:rFonts w:hint="eastAsia" w:ascii="宋体" w:hAnsi="宋体" w:eastAsia="宋体" w:cs="宋体"/>
          <w:color w:val="auto"/>
          <w:sz w:val="24"/>
          <w:szCs w:val="24"/>
        </w:rPr>
        <w:t>（校内厨余垃圾由承包人自行拉运处理）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8).工具设备管理：工具库内不准吸烟，常用工具不准随意摆放，必须放到指定地点。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9).作业安全：校园内不允许焚烧垃圾、杂物、落叶等，严禁明火操作。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10).垃圾袋清运：制定计划，按规定时间将各区域、各单位的垃圾送到垃圾站，垃圾点存放的垃圾不准超过2小时。确保垃圾存放点环境整洁，垃圾箱干净，严格遵守工作纪律，不捡拾废品，确保垃圾清运及时。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11).按甲方要求，在约定区域内开展校区清雪工作。以雪为令，雪停即扫，人行道和路面上阵雪、小雪1日内；中雪2日；大雪3日内清扫干净。路面、人行道板露出原有铺装及标线，道路两侧露边石无积雪。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12).时间要求：周一至周日，保证服务质量和标准。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4绿化养护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1).清理绿地：绿地内不准有砖瓦砂石及枯枝、落叶等垃圾杂物。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2).树木修剪：每年春、秋两节对灌木、乔木进行修剪，清除病虫枝；徒长枝，交叉枝等调整树形，提高生长势。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).绿篱修剪及时对绿篱进行修剪，保证其平整度，保证观赏效果。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).草坪修剪夏季对草坪进行定期修剪，保证草坪整齐，高度控制在5—8厘米。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).病虫害防治：做好植物病虫害监测，及时喷洒药剂进行预防与治疗，杜绝病虫危害，保证植物生长势。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(二)、秩序维护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1.日常执勤保安人员按照职责坚持门岗执勤，交接班要准时并做好交接班记录，加强进出校园及楼宇人员管理，保证校区物业安全。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来访验证、登记对楼内常驻人员辨识率三个月以内要达到100%以上，要检查、督促持证进入楼宇；对外来办事人员要严格执行验证登记制度，做好引导服务工作，懂得礼仪知识，讲究文明礼貌；对进出楼内物品要进行检查、登记，严格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3.巡视巡查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开展日常巡楼工作，每两小时一次，发现问题及时处理，确保不发生责任事故。4.其他突发事件严防刑事案件和治安事件的发生，随时处理紧急情况和制止突发事件，维护工作秩序，确保正常办公。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5.时间要求：每日24小时专人值守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(三)、综合管理与服务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对项目档案管理、节能管理、安全管理、服务意见处理、装修管理、搬家管理、卫生防疫及其他延伸服务建立有全面、针对性、实操性强的综合管理方案，确保楼宇服务质量。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1).加强楼宇设备实施及资产管理，建立管理档案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对楼内所有设备设施、资产加强日常管理，做到使用状态完好、无丢失；对楼宇图纸资料、基础数据、驻楼单位信息、设备设施等进行分类建档、科学管理，书面管理档案与电子档案与甲方共享，随时接受甲方部门调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2).开展节能管理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做好楼宇节水、节电工作，措施得当，检查到位，无长时间跑冒滴漏问题发生，无人为浪费现象，积极配合学校节能管理部门开展节能宣传，接收学校节能管理部门节能监管及考核。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3).加强安全管理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组织机构健全，安全制度及应急预案上墙，定期开展安全培训及演练活动，建立消防安全隐患整改台账，逐级签订安全责任状，安全设施正常使用，安全出口畅通，安全责任到人。按学校保密工作要求建立保密档案，定期开展保密安全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4).服务意见处理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及时反馈、处理师生的意见需求，属于物业服务范围内的意见、需求及时处理解决；超出物业服务范围的要耐心做好解释，必要时与甲方监管单位沟通协调解决。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5).楼宇装修管理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严格履行学校规定的装修审批手续，制定相应装修管理制度并向驻楼单位公示；及时制止并追偿装修过程中对楼宇公共部位及设施造成的损害；装修垃圾指定存放位置，堆放时间不得超过3天。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6).搬家管理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建立驻楼单位搬家管理制度，公共区域暂存物品登记制度，禁止长期占用楼宇公共区域及消防通道。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7).延伸服务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积极配合楼宇大型活动期间的集中清洁、桌椅搬运、秩序维护、宣传等工作，活动期间提供有力的服务保障；在卫生防疫特殊时期，积极配合学校按要求做好疫情防控工作。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(四)、共用部位、设施设备运行管理。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1).给排水消防系统：主要包括室内给水系统、室内外排水系统、室内消火栓系统、喷淋系统等多个细分系统的设备运行管理与维修。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2).供热供暖设施设备、管线运行管理与维修。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3).机电设备设施运行系统：主要包括变电运行系统、电梯运行系统、送换风系统、排烟运行系统等24小时运行管理与小修。即对上述供配电、给排水、消防、楼内照明等各专业的全部系统的运行管理与维修。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).天车日常运行</w:t>
      </w:r>
      <w:r>
        <w:rPr>
          <w:rFonts w:hint="eastAsia" w:ascii="宋体" w:hAnsi="宋体" w:eastAsia="宋体" w:cs="宋体"/>
          <w:color w:val="auto"/>
          <w:sz w:val="24"/>
          <w:szCs w:val="24"/>
        </w:rPr>
        <w:t>的安全</w:t>
      </w:r>
      <w:r>
        <w:rPr>
          <w:rFonts w:ascii="宋体" w:hAnsi="宋体" w:eastAsia="宋体" w:cs="宋体"/>
          <w:color w:val="auto"/>
          <w:sz w:val="24"/>
          <w:szCs w:val="24"/>
        </w:rPr>
        <w:t>管理、维</w:t>
      </w:r>
      <w:r>
        <w:rPr>
          <w:rFonts w:hint="eastAsia" w:ascii="宋体" w:hAnsi="宋体" w:eastAsia="宋体" w:cs="宋体"/>
          <w:color w:val="auto"/>
          <w:sz w:val="24"/>
          <w:szCs w:val="24"/>
        </w:rPr>
        <w:t>保</w:t>
      </w:r>
      <w:r>
        <w:rPr>
          <w:rFonts w:ascii="宋体" w:hAnsi="宋体" w:eastAsia="宋体" w:cs="宋体"/>
          <w:color w:val="auto"/>
          <w:sz w:val="24"/>
          <w:szCs w:val="24"/>
        </w:rPr>
        <w:t>及检测。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).楼宇内其他经甲方认定的设施设备运行管理及维修。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2部分项目标准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1).给水运行系统管理标准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卫生许可证到期按时年检,证件全而不过期；水箱按要求检验消毒，一年两次；水源地不随便进人，做好运行、安全检查、培训记录，记录规范及时；每日清理泵房卫生，卫生整洁无杂物，无安全隐患；水箱上锁贴封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2).消防自控系统管理标准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消防系统、报警系统定期检查维护，发现故障及时报修，确保系统正常运行；制定发生故障应急预，发现火灾事故或隐患，及时处理并上报学校保卫处；消控室按国家规定设立专职值班人员，持证上岗，建立消控管理制度及流程；24小时对楼宇消防安全状态及运行进行监控，发现问题及时处理，确保不发生责任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供暖系统管理标准：楼宇的供暖管道使用的自动跑风每年需进行一次维修，防止锈蚀失灵；供暖期内每日对供暖管线、阀门、配件、散热器等进行巡视检查，发现问题及时处理；在楼宇公共区及各房间内设立测温点，每日进行测温，形成规范记录，发现温度不达标问题第一时间与热企沟通，确保房间温度≥20℃，大厅温度≥16℃；及时对用户投诉及跑冒滴漏问题进行维修处理，接到用户报修10分钟到现场，当天维修完毕，记录规范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4).变电运行系统管理标准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要求投标人具有行政主管部门审核通过的相关资质，相关技术人员，上岗人员具有合格的岗位操作证书，具有两年以上上述系统的管理经历经验；运行值班制度、应急预案明示上墙，并严格执行，规范填写运行记录；防火制度完善，责任落实到人，消防器材齐全，且时效、状态良好，位置摆放规范合理；变电所环境、设备整洁，物品摆放集中有序、规范合理；不得随意停电，检修停电提前通知，楼层或区域提前一天、全楼或大范围停电提前三天通知；线路改造、增容须由用户到招标人相关管理部门办理审批同意文件；变电所需要配备专业仪器、防护器具并定期到电业局进行专业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ascii="宋体" w:hAnsi="宋体" w:eastAsia="宋体" w:cs="宋体"/>
          <w:color w:val="auto"/>
          <w:sz w:val="24"/>
          <w:szCs w:val="24"/>
        </w:rPr>
        <w:t>注：变电所仪器、防护器具及专业检测报告明细</w:t>
      </w:r>
    </w:p>
    <w:tbl>
      <w:tblPr>
        <w:tblStyle w:val="5"/>
        <w:tblpPr w:leftFromText="180" w:rightFromText="180" w:vertAnchor="text" w:horzAnchor="page" w:tblpX="1792" w:tblpY="21"/>
        <w:tblOverlap w:val="never"/>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1"/>
        <w:gridCol w:w="2324"/>
        <w:gridCol w:w="1130"/>
        <w:gridCol w:w="1647"/>
        <w:gridCol w:w="22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6"/>
                <w:sz w:val="24"/>
                <w:szCs w:val="24"/>
              </w:rPr>
              <w:t>序</w:t>
            </w:r>
            <w:r>
              <w:rPr>
                <w:rFonts w:hint="eastAsia" w:ascii="宋体" w:hAnsi="宋体" w:eastAsia="宋体" w:cs="宋体"/>
                <w:color w:val="auto"/>
                <w:spacing w:val="5"/>
                <w:sz w:val="24"/>
                <w:szCs w:val="24"/>
              </w:rPr>
              <w:t>号</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名</w:t>
            </w:r>
            <w:r>
              <w:rPr>
                <w:rFonts w:hint="eastAsia" w:ascii="宋体" w:hAnsi="宋体" w:eastAsia="宋体" w:cs="宋体"/>
                <w:color w:val="auto"/>
                <w:spacing w:val="3"/>
                <w:sz w:val="24"/>
                <w:szCs w:val="24"/>
              </w:rPr>
              <w:t>称</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数量</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8"/>
                <w:sz w:val="24"/>
                <w:szCs w:val="24"/>
              </w:rPr>
              <w:t>专</w:t>
            </w:r>
            <w:r>
              <w:rPr>
                <w:rFonts w:hint="eastAsia" w:ascii="宋体" w:hAnsi="宋体" w:eastAsia="宋体" w:cs="宋体"/>
                <w:color w:val="auto"/>
                <w:spacing w:val="7"/>
                <w:sz w:val="24"/>
                <w:szCs w:val="24"/>
              </w:rPr>
              <w:t>业检测</w:t>
            </w:r>
            <w:r>
              <w:rPr>
                <w:rFonts w:hint="eastAsia" w:ascii="宋体" w:hAnsi="宋体" w:eastAsia="宋体" w:cs="宋体"/>
                <w:color w:val="auto"/>
                <w:spacing w:val="5"/>
                <w:sz w:val="24"/>
                <w:szCs w:val="24"/>
              </w:rPr>
              <w:t>频</w:t>
            </w:r>
            <w:r>
              <w:rPr>
                <w:rFonts w:hint="eastAsia" w:ascii="宋体" w:hAnsi="宋体" w:eastAsia="宋体" w:cs="宋体"/>
                <w:color w:val="auto"/>
                <w:spacing w:val="4"/>
                <w:sz w:val="24"/>
                <w:szCs w:val="24"/>
              </w:rPr>
              <w:t>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备</w:t>
            </w:r>
            <w:r>
              <w:rPr>
                <w:rFonts w:hint="eastAsia" w:ascii="宋体" w:hAnsi="宋体" w:eastAsia="宋体" w:cs="宋体"/>
                <w:color w:val="auto"/>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8"/>
                <w:sz w:val="24"/>
                <w:szCs w:val="24"/>
              </w:rPr>
              <w:t>接地挂</w:t>
            </w:r>
            <w:r>
              <w:rPr>
                <w:rFonts w:hint="eastAsia" w:ascii="宋体" w:hAnsi="宋体" w:eastAsia="宋体" w:cs="宋体"/>
                <w:color w:val="auto"/>
                <w:spacing w:val="7"/>
                <w:sz w:val="24"/>
                <w:szCs w:val="24"/>
              </w:rPr>
              <w:t>线</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9"/>
                <w:sz w:val="24"/>
                <w:szCs w:val="24"/>
              </w:rPr>
              <w:t>高</w:t>
            </w:r>
            <w:r>
              <w:rPr>
                <w:rFonts w:hint="eastAsia" w:ascii="宋体" w:hAnsi="宋体" w:eastAsia="宋体" w:cs="宋体"/>
                <w:color w:val="auto"/>
                <w:spacing w:val="7"/>
                <w:sz w:val="24"/>
                <w:szCs w:val="24"/>
              </w:rPr>
              <w:t>压绝缘手套</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半</w:t>
            </w:r>
            <w:r>
              <w:rPr>
                <w:rFonts w:hint="eastAsia" w:ascii="宋体" w:hAnsi="宋体" w:eastAsia="宋体" w:cs="宋体"/>
                <w:color w:val="auto"/>
                <w:spacing w:val="-13"/>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出</w:t>
            </w:r>
            <w:r>
              <w:rPr>
                <w:rFonts w:hint="eastAsia" w:ascii="宋体" w:hAnsi="宋体" w:eastAsia="宋体" w:cs="宋体"/>
                <w:color w:val="auto"/>
                <w:spacing w:val="2"/>
                <w:sz w:val="24"/>
                <w:szCs w:val="24"/>
              </w:rPr>
              <w:t>具报告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7"/>
                <w:sz w:val="24"/>
                <w:szCs w:val="24"/>
              </w:rPr>
              <w:t>高压绝缘</w:t>
            </w:r>
            <w:r>
              <w:rPr>
                <w:rFonts w:hint="eastAsia" w:ascii="宋体" w:hAnsi="宋体" w:eastAsia="宋体" w:cs="宋体"/>
                <w:color w:val="auto"/>
                <w:spacing w:val="6"/>
                <w:sz w:val="24"/>
                <w:szCs w:val="24"/>
              </w:rPr>
              <w:t>靴</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半</w:t>
            </w:r>
            <w:r>
              <w:rPr>
                <w:rFonts w:hint="eastAsia" w:ascii="宋体" w:hAnsi="宋体" w:eastAsia="宋体" w:cs="宋体"/>
                <w:color w:val="auto"/>
                <w:spacing w:val="-13"/>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出</w:t>
            </w:r>
            <w:r>
              <w:rPr>
                <w:rFonts w:hint="eastAsia" w:ascii="宋体" w:hAnsi="宋体" w:eastAsia="宋体" w:cs="宋体"/>
                <w:color w:val="auto"/>
                <w:spacing w:val="2"/>
                <w:sz w:val="24"/>
                <w:szCs w:val="24"/>
              </w:rPr>
              <w:t>具报告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4</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7"/>
                <w:sz w:val="24"/>
                <w:szCs w:val="24"/>
              </w:rPr>
              <w:t>高压试电</w:t>
            </w:r>
            <w:r>
              <w:rPr>
                <w:rFonts w:hint="eastAsia" w:ascii="宋体" w:hAnsi="宋体" w:eastAsia="宋体" w:cs="宋体"/>
                <w:color w:val="auto"/>
                <w:spacing w:val="6"/>
                <w:sz w:val="24"/>
                <w:szCs w:val="24"/>
              </w:rPr>
              <w:t>笔</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出</w:t>
            </w:r>
            <w:r>
              <w:rPr>
                <w:rFonts w:hint="eastAsia" w:ascii="宋体" w:hAnsi="宋体" w:eastAsia="宋体" w:cs="宋体"/>
                <w:color w:val="auto"/>
                <w:spacing w:val="2"/>
                <w:sz w:val="24"/>
                <w:szCs w:val="24"/>
              </w:rPr>
              <w:t>具报告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9"/>
                <w:sz w:val="24"/>
                <w:szCs w:val="24"/>
              </w:rPr>
              <w:t>红</w:t>
            </w:r>
            <w:r>
              <w:rPr>
                <w:rFonts w:hint="eastAsia" w:ascii="宋体" w:hAnsi="宋体" w:eastAsia="宋体" w:cs="宋体"/>
                <w:color w:val="auto"/>
                <w:spacing w:val="7"/>
                <w:sz w:val="24"/>
                <w:szCs w:val="24"/>
              </w:rPr>
              <w:t>外线温度仪</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3"/>
                <w:sz w:val="24"/>
                <w:szCs w:val="24"/>
              </w:rPr>
              <w:t>1</w:t>
            </w:r>
            <w:r>
              <w:rPr>
                <w:rFonts w:hint="eastAsia" w:ascii="宋体" w:hAnsi="宋体" w:eastAsia="宋体" w:cs="宋体"/>
                <w:color w:val="auto"/>
                <w:spacing w:val="-22"/>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6</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9"/>
                <w:sz w:val="24"/>
                <w:szCs w:val="24"/>
              </w:rPr>
              <w:t>钳</w:t>
            </w:r>
            <w:r>
              <w:rPr>
                <w:rFonts w:hint="eastAsia" w:ascii="宋体" w:hAnsi="宋体" w:eastAsia="宋体" w:cs="宋体"/>
                <w:color w:val="auto"/>
                <w:spacing w:val="8"/>
                <w:sz w:val="24"/>
                <w:szCs w:val="24"/>
              </w:rPr>
              <w:t>型电流表</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7</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7"/>
                <w:sz w:val="24"/>
                <w:szCs w:val="24"/>
              </w:rPr>
              <w:t>兆</w:t>
            </w:r>
            <w:r>
              <w:rPr>
                <w:rFonts w:hint="eastAsia" w:ascii="宋体" w:hAnsi="宋体" w:eastAsia="宋体" w:cs="宋体"/>
                <w:color w:val="auto"/>
                <w:spacing w:val="6"/>
                <w:sz w:val="24"/>
                <w:szCs w:val="24"/>
              </w:rPr>
              <w:t>欧(摇)表</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8</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5"/>
                <w:sz w:val="24"/>
                <w:szCs w:val="24"/>
              </w:rPr>
              <w:t>万用</w:t>
            </w:r>
            <w:r>
              <w:rPr>
                <w:rFonts w:hint="eastAsia" w:ascii="宋体" w:hAnsi="宋体" w:eastAsia="宋体" w:cs="宋体"/>
                <w:color w:val="auto"/>
                <w:spacing w:val="4"/>
                <w:sz w:val="24"/>
                <w:szCs w:val="24"/>
              </w:rPr>
              <w:t>表</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3"/>
                <w:sz w:val="24"/>
                <w:szCs w:val="24"/>
              </w:rPr>
              <w:t>1</w:t>
            </w:r>
            <w:r>
              <w:rPr>
                <w:rFonts w:hint="eastAsia" w:ascii="宋体" w:hAnsi="宋体" w:eastAsia="宋体" w:cs="宋体"/>
                <w:color w:val="auto"/>
                <w:spacing w:val="-22"/>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4"/>
                <w:sz w:val="24"/>
                <w:szCs w:val="24"/>
              </w:rPr>
              <w:t>4</w:t>
            </w:r>
            <w:r>
              <w:rPr>
                <w:rFonts w:hint="eastAsia" w:ascii="宋体" w:hAnsi="宋体" w:eastAsia="宋体" w:cs="宋体"/>
                <w:color w:val="auto"/>
                <w:spacing w:val="-19"/>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9</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2"/>
                <w:sz w:val="24"/>
                <w:szCs w:val="24"/>
              </w:rPr>
              <w:t>高</w:t>
            </w:r>
            <w:r>
              <w:rPr>
                <w:rFonts w:hint="eastAsia" w:ascii="宋体" w:hAnsi="宋体" w:eastAsia="宋体" w:cs="宋体"/>
                <w:color w:val="auto"/>
                <w:spacing w:val="7"/>
                <w:sz w:val="24"/>
                <w:szCs w:val="24"/>
              </w:rPr>
              <w:t>压保护装置、</w:t>
            </w:r>
            <w:r>
              <w:rPr>
                <w:rFonts w:hint="eastAsia" w:ascii="宋体" w:hAnsi="宋体" w:eastAsia="宋体" w:cs="宋体"/>
                <w:color w:val="auto"/>
                <w:spacing w:val="11"/>
                <w:sz w:val="24"/>
                <w:szCs w:val="24"/>
              </w:rPr>
              <w:t>仪</w:t>
            </w:r>
            <w:r>
              <w:rPr>
                <w:rFonts w:hint="eastAsia" w:ascii="宋体" w:hAnsi="宋体" w:eastAsia="宋体" w:cs="宋体"/>
                <w:color w:val="auto"/>
                <w:spacing w:val="8"/>
                <w:sz w:val="24"/>
                <w:szCs w:val="24"/>
              </w:rPr>
              <w:t>表等二次线检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7"/>
                <w:sz w:val="24"/>
                <w:szCs w:val="24"/>
              </w:rPr>
              <w:t>查、校</w:t>
            </w:r>
            <w:r>
              <w:rPr>
                <w:rFonts w:hint="eastAsia" w:ascii="宋体" w:hAnsi="宋体" w:eastAsia="宋体" w:cs="宋体"/>
                <w:color w:val="auto"/>
                <w:spacing w:val="6"/>
                <w:sz w:val="24"/>
                <w:szCs w:val="24"/>
              </w:rPr>
              <w:t>验</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5"/>
                <w:sz w:val="24"/>
                <w:szCs w:val="24"/>
              </w:rPr>
              <w:t>出具结论文件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0</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8"/>
                <w:sz w:val="24"/>
                <w:szCs w:val="24"/>
              </w:rPr>
              <w:t>绝缘电阻测试</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8"/>
                <w:sz w:val="24"/>
                <w:szCs w:val="24"/>
              </w:rPr>
              <w:t>2</w:t>
            </w:r>
            <w:r>
              <w:rPr>
                <w:rFonts w:hint="eastAsia" w:ascii="宋体" w:hAnsi="宋体" w:eastAsia="宋体" w:cs="宋体"/>
                <w:color w:val="auto"/>
                <w:spacing w:val="-17"/>
                <w:sz w:val="24"/>
                <w:szCs w:val="24"/>
              </w:rPr>
              <w:t>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3"/>
                <w:sz w:val="24"/>
                <w:szCs w:val="24"/>
              </w:rPr>
              <w:t>系</w:t>
            </w:r>
            <w:r>
              <w:rPr>
                <w:rFonts w:hint="eastAsia" w:ascii="宋体" w:hAnsi="宋体" w:eastAsia="宋体" w:cs="宋体"/>
                <w:color w:val="auto"/>
                <w:spacing w:val="2"/>
                <w:sz w:val="24"/>
                <w:szCs w:val="24"/>
              </w:rPr>
              <w:t>统</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出</w:t>
            </w:r>
            <w:r>
              <w:rPr>
                <w:rFonts w:hint="eastAsia" w:ascii="宋体" w:hAnsi="宋体" w:eastAsia="宋体" w:cs="宋体"/>
                <w:color w:val="auto"/>
                <w:spacing w:val="2"/>
                <w:sz w:val="24"/>
                <w:szCs w:val="24"/>
              </w:rPr>
              <w:t>具报告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1</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2"/>
                <w:sz w:val="24"/>
                <w:szCs w:val="24"/>
              </w:rPr>
              <w:t>高</w:t>
            </w:r>
            <w:r>
              <w:rPr>
                <w:rFonts w:hint="eastAsia" w:ascii="宋体" w:hAnsi="宋体" w:eastAsia="宋体" w:cs="宋体"/>
                <w:color w:val="auto"/>
                <w:spacing w:val="7"/>
                <w:sz w:val="24"/>
                <w:szCs w:val="24"/>
              </w:rPr>
              <w:t>压柜、变压器</w:t>
            </w:r>
            <w:r>
              <w:rPr>
                <w:rFonts w:hint="eastAsia" w:ascii="宋体" w:hAnsi="宋体" w:eastAsia="宋体" w:cs="宋体"/>
                <w:color w:val="auto"/>
                <w:spacing w:val="5"/>
                <w:sz w:val="24"/>
                <w:szCs w:val="24"/>
              </w:rPr>
              <w:t>清扫</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9"/>
                <w:sz w:val="24"/>
                <w:szCs w:val="24"/>
              </w:rPr>
              <w:t>8</w:t>
            </w:r>
            <w:r>
              <w:rPr>
                <w:rFonts w:hint="eastAsia" w:ascii="宋体" w:hAnsi="宋体" w:eastAsia="宋体" w:cs="宋体"/>
                <w:color w:val="auto"/>
                <w:spacing w:val="-16"/>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5"/>
                <w:sz w:val="24"/>
                <w:szCs w:val="24"/>
              </w:rPr>
              <w:t>1</w:t>
            </w:r>
            <w:r>
              <w:rPr>
                <w:rFonts w:hint="eastAsia" w:ascii="宋体" w:hAnsi="宋体" w:eastAsia="宋体" w:cs="宋体"/>
                <w:color w:val="auto"/>
                <w:spacing w:val="-22"/>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2</w:t>
            </w:r>
          </w:p>
        </w:tc>
        <w:tc>
          <w:tcPr>
            <w:tcW w:w="139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2"/>
                <w:sz w:val="24"/>
                <w:szCs w:val="24"/>
              </w:rPr>
              <w:t>变</w:t>
            </w:r>
            <w:r>
              <w:rPr>
                <w:rFonts w:hint="eastAsia" w:ascii="宋体" w:hAnsi="宋体" w:eastAsia="宋体" w:cs="宋体"/>
                <w:color w:val="auto"/>
                <w:spacing w:val="8"/>
                <w:sz w:val="24"/>
                <w:szCs w:val="24"/>
              </w:rPr>
              <w:t>压器、高压柜</w:t>
            </w:r>
            <w:r>
              <w:rPr>
                <w:rFonts w:hint="eastAsia" w:ascii="宋体" w:hAnsi="宋体" w:eastAsia="宋体" w:cs="宋体"/>
                <w:color w:val="auto"/>
                <w:spacing w:val="10"/>
                <w:sz w:val="24"/>
                <w:szCs w:val="24"/>
              </w:rPr>
              <w:t>预</w:t>
            </w:r>
            <w:r>
              <w:rPr>
                <w:rFonts w:hint="eastAsia" w:ascii="宋体" w:hAnsi="宋体" w:eastAsia="宋体" w:cs="宋体"/>
                <w:color w:val="auto"/>
                <w:spacing w:val="7"/>
                <w:sz w:val="24"/>
                <w:szCs w:val="24"/>
              </w:rPr>
              <w:t>防性实验</w:t>
            </w:r>
          </w:p>
        </w:tc>
        <w:tc>
          <w:tcPr>
            <w:tcW w:w="68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19"/>
                <w:sz w:val="24"/>
                <w:szCs w:val="24"/>
              </w:rPr>
              <w:t>8</w:t>
            </w:r>
            <w:r>
              <w:rPr>
                <w:rFonts w:hint="eastAsia" w:ascii="宋体" w:hAnsi="宋体" w:eastAsia="宋体" w:cs="宋体"/>
                <w:color w:val="auto"/>
                <w:spacing w:val="-16"/>
                <w:sz w:val="24"/>
                <w:szCs w:val="24"/>
              </w:rPr>
              <w:t>套</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22"/>
                <w:sz w:val="24"/>
                <w:szCs w:val="24"/>
              </w:rPr>
              <w:t>2</w:t>
            </w:r>
            <w:r>
              <w:rPr>
                <w:rFonts w:hint="eastAsia" w:ascii="宋体" w:hAnsi="宋体" w:eastAsia="宋体" w:cs="宋体"/>
                <w:color w:val="auto"/>
                <w:spacing w:val="-20"/>
                <w:sz w:val="24"/>
                <w:szCs w:val="24"/>
              </w:rPr>
              <w:t>年1次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pacing w:val="4"/>
                <w:sz w:val="24"/>
                <w:szCs w:val="24"/>
              </w:rPr>
              <w:t>出</w:t>
            </w:r>
            <w:r>
              <w:rPr>
                <w:rFonts w:hint="eastAsia" w:ascii="宋体" w:hAnsi="宋体" w:eastAsia="宋体" w:cs="宋体"/>
                <w:color w:val="auto"/>
                <w:spacing w:val="2"/>
                <w:sz w:val="24"/>
                <w:szCs w:val="24"/>
              </w:rPr>
              <w:t>具报告</w:t>
            </w:r>
          </w:p>
        </w:tc>
      </w:tr>
    </w:tbl>
    <w:p>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5).电梯系统管理标准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按照国家相关法律法规及技术规范要求，对电梯安全使用负第一责任，承担电梯事故伤亡风险责任，确保电梯使用安全；建立并保管好电梯安全技术档案，包括特种设备维修保养规范所要求的档案材料等；制定出现突发事件或者事故的应急措施与救援预案，依法依规开展应急救援演练，建立24小时应急救援制度；发现故障及时进行维修；承担由于维修保养不当、维修人员误操作导致的电梯零部件损坏责任，并就所造成的直接、间接经济损失进行赔偿；设立专(兼)职电梯安全员，电梯日常管理落实到人，会处理紧急情况，设立电梯日常巡查制度，确保电梯正常运行；电梯使用高峰期设立安全通道，维持好出入电梯秩序，防止发生事故；轿厢内干净整洁，每日必须清扫，擦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电梯质保期结束后，物业企业要聘请有专业资质的维保单位进行正规维保，签订维保合同时需经学校电梯监管部门进行审议，确定最终维保标准。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电梯确需大修、改造或更新时，由物业企业报学校电梯监管单位进行处理，学校监管单位负责协调筹措、落实大修经费并组织维修。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6).天车系统管理标准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严格按操作规程监控管理天车使用操作，按照天车日常保养项目，认真做好设备日常保养工作，做好保养记录；负责做好天车的全部卫生清洁工作；天车出现故障时要及时</w:t>
      </w:r>
      <w:r>
        <w:rPr>
          <w:rFonts w:hint="eastAsia" w:ascii="宋体" w:hAnsi="宋体" w:eastAsia="宋体" w:cs="宋体"/>
          <w:color w:val="auto"/>
          <w:sz w:val="24"/>
          <w:szCs w:val="24"/>
        </w:rPr>
        <w:t>向甲方报</w:t>
      </w:r>
      <w:r>
        <w:rPr>
          <w:rFonts w:ascii="宋体" w:hAnsi="宋体" w:eastAsia="宋体" w:cs="宋体"/>
          <w:color w:val="auto"/>
          <w:sz w:val="24"/>
          <w:szCs w:val="24"/>
        </w:rPr>
        <w:t>修，确保天车正常使用；及时做好天车的年检工作。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(五)、楼宇环境、设备设施维修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成立专职维修队伍，负责对楼宇环境、设备设施进行维护维修，同一区域内、单项维修材料费在1000元及以下的小修项目由物业企业负责，小修范围内争议问题及同一区域内单项维修材料超过1000元以上的维修项目报甲方监管单位进行鉴定后确定维修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2部分项目标准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1).给排水方面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(1)每日巡查楼内消防、给排水跑冒滴漏现象，保证给排水设施安全运行。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(2)处理给排水故障，日常小修、维修更换给排水设施配件；化粪池及以内过水井、管线清掏疏通；每天有报修、维修记录，填写工票。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(3)供水设施良好，排水通畅，卫生间无异味，接到报修10分钟到现场，当天维修完毕，记录规范完整。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2).供电方面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(1)接到报修任务后，第一时间到达现场进行维(抢)修并做好记录。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(2)每周1次巡查公共区域供电设备设施，发现问题及时修复。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(3)做好楼宇配电室、配电柜、配电箱以及附属设备的保养维护工作，保持配电室整体环境整洁无垃圾灰尘等。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(4)照明、消防等灯具发生损坏及时进行更换。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(5)每天进行1次用电防火安全检查，并做好记录。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3).电梯及天车管理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(1)每天上、下午及晚上至少各巡查1次，并做好记录。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(2)每天1次巡查电梯机房并做好相应记录。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(3)巡查中发现故障时，第一时间进行维修。大修、抢修时，必须派出负责人员现场跟踪，并对维修情况做好详细记录备查。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4).土建方面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房屋机构：梁、板、柱等结构构件检查防护。有巡检维修记录、照片等记载资料。检查梁、板、柱等结构构件，保障外观无变形、开裂等现象。如有问题需采取必要的防护措施，及时申请房屋安全鉴定并告知使用人。按照鉴定结果组织修缮。接到报修10分钟内到场，并在一天内给出解决方案及办法，严格按照方案及时完成维修。维修期不得超过一</w:t>
      </w:r>
      <w:r>
        <w:rPr>
          <w:rFonts w:hint="eastAsia" w:ascii="宋体" w:hAnsi="宋体" w:eastAsia="宋体" w:cs="宋体"/>
          <w:color w:val="auto"/>
          <w:sz w:val="24"/>
          <w:szCs w:val="24"/>
        </w:rPr>
        <w:t>周</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室内基础设施：室内区域日常维修维护，每天巡视，有报修记录、维修工票。公共部位门窗，保持玻璃、窗台板、门窗配件完好，门、窗开闭灵活。保持楼梯扶手牢固、无锈迹，台阶无缺损。天棚棚面无缺损，墙面、顶面粉刷层无起鼓、剥落，无明显污渍、鞋印，楼内面砖、地砖、踢脚线平整不起壳，无缺损。接到报修10分钟内到场，维修期不得超过一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(3)卫生间：卫生间地面防水维修维护，每周检测排查，有巡查整改记录、照片、报修记录、维修工票。卫生间防水结构完整，避免发生渗漏、联电等现象。接到报修10分钟内到场，维修期不得超过一天。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屋面：屋面防水层、水落管、天沟、檐沟等日常清理维护。每月巡查一次(6月至9月每周检查1次)，有巡查整改记录、照片、报修记录、维修工票。保障屋面排水通畅、无积水，水落管无缺损，屋面防水层无破损。冬季保障屋面无积雪，做到即下即清。接到报修10分钟内到场，维修期不得超过一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室外基础设施：围墙、围栏、护坡、散水坡、外墙体等日常维护。每月巡查一次，有巡查整改记录、照片、报修记录、维修工票。保障围墙、外墙体、护坡、散水坡、台阶等无破损、缺失，铁围栏表面无锈蚀，无残缺，每一年对铁围栏进行涂刷维护。接到报修10分钟内到场，维修期不得超过</w:t>
      </w:r>
      <w:r>
        <w:rPr>
          <w:rFonts w:hint="eastAsia" w:ascii="宋体" w:hAnsi="宋体" w:eastAsia="宋体" w:cs="宋体"/>
          <w:color w:val="auto"/>
          <w:sz w:val="24"/>
          <w:szCs w:val="24"/>
        </w:rPr>
        <w:t>两</w:t>
      </w:r>
      <w:r>
        <w:rPr>
          <w:rFonts w:ascii="宋体" w:hAnsi="宋体" w:eastAsia="宋体" w:cs="宋体"/>
          <w:color w:val="auto"/>
          <w:sz w:val="24"/>
          <w:szCs w:val="24"/>
        </w:rPr>
        <w:t>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5).大修问题：报甲方进行鉴定，统一协调处理。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三、项目具体要求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投标单位需满足下列要求。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(一)：人员保障方面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.具体用工要求：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(1)管理岗位：大专以上学历，55周岁以下，男女不限，具有2年以上项目经理、主管任职经历，能规范组织服务工作，责任心强，气质端庄，沟通协调能力和执行力强。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(2)技术岗位，中专以上学历，60周岁以下，国家或省市技术监督部门要求持证上岗方可进行作业的人员必须符合相关要求。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基层员工：要求身体健康，具有初中及以上学历，保安员控制在55周岁以下，保洁员控制在60周岁以下，具有1年以上保洁工作经验，会熟练使用洗地机、清洗机、尘推车等现代化清洁工具，会安全使用各类清洗剂、消毒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(4)所有员工上岗后要求提供健康证，疫情防控期间按学校要求提供核算检测报告。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(5)投标人要保证工作人员的稳定，聘用的所有人员必须政治可靠，无违法犯罪记录，家庭住址详实，个人资料齐全、留有备案。制定完整、有效的内部管理制度、各岗位工作计划、工作流程、业务培训、绩效奖惩等，上岗时必须按岗位要求统一制服、佩戴工作牌，服装整洁、妆容朴素大方，服务言行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.学校重大活动期间需按照甲方要求另行提供人力和设备启动应急预案完成服务任务。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(二)：技术保障方面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1.要求提供完整、有针对性和可操作性的管理制度和服务验收标准、管理规范。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2.要求提供能够充分体现和适应高校物业管理特点、适用于本项目实际的完整、有针对性和可操作性的保洁、秩序、综合管理与服务、共用部位、共用设备设施运行维护及维修管理方案。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3.要求提供科学、合理具可操作性的突发事件应急预案(火灾、水患、电梯故障、刑事治安、涉密、停电、地震、停热、反恐防暴、疫情防控等)。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物业费用包含日常服务所需的：人员薪酬及保险、保洁工具及耗材费、绿化修剪费、化粪池及排水井清掏、垃圾外运费、清雪及外运费、室外零修（道路、花池、排水、围墙等）、电梯年检费、天车年检费、消防检测费、灭火器检测费（458个）、变电设施设备防护器具及年检管理佣金、法定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5.物业费用中还包含服务所需的设备、设施购置费，如：保洁及清雪设施设备折旧费、。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6、物业费用还包含：①楼宇共用部位、设施设备运行维护及零修，②消防维保，③电梯维保，④天车维保。以及这4项的1000元以下易损件。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1.用工风险：物业公司员工在工作期间发生工伤事故全部费用由物业公司承担，物业公司用工应签订劳动协议，并办理合法用工手续。如因用工不当，给甲方造成损失由物业</w:t>
      </w:r>
      <w:bookmarkStart w:id="13" w:name="_bookmark10"/>
      <w:bookmarkEnd w:id="13"/>
      <w:r>
        <w:rPr>
          <w:rFonts w:hint="eastAsia" w:ascii="宋体" w:hAnsi="宋体" w:eastAsia="宋体" w:cs="宋体"/>
          <w:color w:val="auto"/>
          <w:sz w:val="24"/>
          <w:szCs w:val="24"/>
        </w:rPr>
        <w:t>公司承担。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bookmarkStart w:id="14" w:name="_GoBack"/>
      <w:bookmarkEnd w:id="14"/>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期限：</w:t>
      </w:r>
      <w:r>
        <w:rPr>
          <w:rFonts w:hint="eastAsia" w:ascii="宋体" w:hAnsi="宋体" w:eastAsia="宋体" w:cs="宋体"/>
          <w:color w:val="auto"/>
          <w:sz w:val="24"/>
          <w:szCs w:val="24"/>
          <w:lang w:val="en-US" w:eastAsia="zh-CN"/>
        </w:rPr>
        <w:t>2023年2月1日至2025年1月31日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DdiMTAwYjMwYmFkODVkZjViZWIxODFhNGNlMWMifQ=="/>
  </w:docVars>
  <w:rsids>
    <w:rsidRoot w:val="00000000"/>
    <w:rsid w:val="00214B80"/>
    <w:rsid w:val="00277FA9"/>
    <w:rsid w:val="006822CC"/>
    <w:rsid w:val="006B430F"/>
    <w:rsid w:val="006D2F9C"/>
    <w:rsid w:val="00734599"/>
    <w:rsid w:val="00902825"/>
    <w:rsid w:val="00A26CE0"/>
    <w:rsid w:val="00B3252D"/>
    <w:rsid w:val="00B40071"/>
    <w:rsid w:val="00C65581"/>
    <w:rsid w:val="00CB018F"/>
    <w:rsid w:val="00CF1C6D"/>
    <w:rsid w:val="00E64E8B"/>
    <w:rsid w:val="00E65461"/>
    <w:rsid w:val="00EF7709"/>
    <w:rsid w:val="01046923"/>
    <w:rsid w:val="01071BEF"/>
    <w:rsid w:val="010F30A5"/>
    <w:rsid w:val="01152DC4"/>
    <w:rsid w:val="01162740"/>
    <w:rsid w:val="011B4866"/>
    <w:rsid w:val="011E4D50"/>
    <w:rsid w:val="01273143"/>
    <w:rsid w:val="012A364A"/>
    <w:rsid w:val="012F4907"/>
    <w:rsid w:val="0137149A"/>
    <w:rsid w:val="013B74FD"/>
    <w:rsid w:val="017C32D6"/>
    <w:rsid w:val="019358FF"/>
    <w:rsid w:val="01C70F75"/>
    <w:rsid w:val="01D01329"/>
    <w:rsid w:val="01F768DA"/>
    <w:rsid w:val="0200798A"/>
    <w:rsid w:val="0208267A"/>
    <w:rsid w:val="020E5D4E"/>
    <w:rsid w:val="02261333"/>
    <w:rsid w:val="022C49A9"/>
    <w:rsid w:val="023774E4"/>
    <w:rsid w:val="025F117B"/>
    <w:rsid w:val="027B46FE"/>
    <w:rsid w:val="02D66505"/>
    <w:rsid w:val="02E00A61"/>
    <w:rsid w:val="0308158B"/>
    <w:rsid w:val="031777B9"/>
    <w:rsid w:val="034B12D7"/>
    <w:rsid w:val="0372166A"/>
    <w:rsid w:val="039A5525"/>
    <w:rsid w:val="03B734BC"/>
    <w:rsid w:val="03F80C26"/>
    <w:rsid w:val="04074DB9"/>
    <w:rsid w:val="04373BF4"/>
    <w:rsid w:val="044156DE"/>
    <w:rsid w:val="0447484C"/>
    <w:rsid w:val="04503752"/>
    <w:rsid w:val="045D13CF"/>
    <w:rsid w:val="046A79A9"/>
    <w:rsid w:val="04880F2D"/>
    <w:rsid w:val="04A64CBC"/>
    <w:rsid w:val="04DB7FFB"/>
    <w:rsid w:val="04F534A8"/>
    <w:rsid w:val="04FF53A2"/>
    <w:rsid w:val="051717E6"/>
    <w:rsid w:val="05181401"/>
    <w:rsid w:val="051A408E"/>
    <w:rsid w:val="05294F23"/>
    <w:rsid w:val="0538608D"/>
    <w:rsid w:val="053D3772"/>
    <w:rsid w:val="055E2F22"/>
    <w:rsid w:val="05722C56"/>
    <w:rsid w:val="05931483"/>
    <w:rsid w:val="05991569"/>
    <w:rsid w:val="059F698B"/>
    <w:rsid w:val="05AF113E"/>
    <w:rsid w:val="05B4419F"/>
    <w:rsid w:val="05C316BC"/>
    <w:rsid w:val="05E10FF5"/>
    <w:rsid w:val="061E2C2F"/>
    <w:rsid w:val="06235A58"/>
    <w:rsid w:val="06641499"/>
    <w:rsid w:val="06672AD6"/>
    <w:rsid w:val="066F257B"/>
    <w:rsid w:val="06742BBC"/>
    <w:rsid w:val="0676261E"/>
    <w:rsid w:val="069414B0"/>
    <w:rsid w:val="06E0735A"/>
    <w:rsid w:val="07136218"/>
    <w:rsid w:val="07631618"/>
    <w:rsid w:val="0764138B"/>
    <w:rsid w:val="077247EC"/>
    <w:rsid w:val="07823B9F"/>
    <w:rsid w:val="07A10A10"/>
    <w:rsid w:val="07B525B8"/>
    <w:rsid w:val="07C9551A"/>
    <w:rsid w:val="07CC3F6C"/>
    <w:rsid w:val="07DC6C5F"/>
    <w:rsid w:val="080A5AD2"/>
    <w:rsid w:val="08312657"/>
    <w:rsid w:val="083C26BB"/>
    <w:rsid w:val="083E6C3B"/>
    <w:rsid w:val="084A6A2A"/>
    <w:rsid w:val="084D6BB6"/>
    <w:rsid w:val="087147C8"/>
    <w:rsid w:val="08990838"/>
    <w:rsid w:val="08A10074"/>
    <w:rsid w:val="08AA6DB5"/>
    <w:rsid w:val="08B202EB"/>
    <w:rsid w:val="08BE57C3"/>
    <w:rsid w:val="08C31890"/>
    <w:rsid w:val="08C5739D"/>
    <w:rsid w:val="08D24C9D"/>
    <w:rsid w:val="08EC71CB"/>
    <w:rsid w:val="08F25916"/>
    <w:rsid w:val="09140AC2"/>
    <w:rsid w:val="0918462F"/>
    <w:rsid w:val="091920E9"/>
    <w:rsid w:val="093865D8"/>
    <w:rsid w:val="09664ECD"/>
    <w:rsid w:val="097B2060"/>
    <w:rsid w:val="097C29F0"/>
    <w:rsid w:val="098A0D07"/>
    <w:rsid w:val="098A1E4E"/>
    <w:rsid w:val="099639F4"/>
    <w:rsid w:val="09A07C0E"/>
    <w:rsid w:val="09AA6061"/>
    <w:rsid w:val="09CE3AF2"/>
    <w:rsid w:val="09E649D5"/>
    <w:rsid w:val="09F91B22"/>
    <w:rsid w:val="0A075E57"/>
    <w:rsid w:val="0A0C2E42"/>
    <w:rsid w:val="0A1C4862"/>
    <w:rsid w:val="0A1E4D50"/>
    <w:rsid w:val="0A200D51"/>
    <w:rsid w:val="0A375476"/>
    <w:rsid w:val="0AB912BD"/>
    <w:rsid w:val="0AFB4229"/>
    <w:rsid w:val="0B2311B9"/>
    <w:rsid w:val="0B346E93"/>
    <w:rsid w:val="0B3827FF"/>
    <w:rsid w:val="0B654BAF"/>
    <w:rsid w:val="0B7E18A1"/>
    <w:rsid w:val="0B8E1665"/>
    <w:rsid w:val="0B9D515D"/>
    <w:rsid w:val="0BD34EE7"/>
    <w:rsid w:val="0BDA315C"/>
    <w:rsid w:val="0BEF704D"/>
    <w:rsid w:val="0C216607"/>
    <w:rsid w:val="0C325F11"/>
    <w:rsid w:val="0C3602C5"/>
    <w:rsid w:val="0C4144F5"/>
    <w:rsid w:val="0C432361"/>
    <w:rsid w:val="0C4A04FE"/>
    <w:rsid w:val="0C543647"/>
    <w:rsid w:val="0C771D6E"/>
    <w:rsid w:val="0C7F5298"/>
    <w:rsid w:val="0C885579"/>
    <w:rsid w:val="0C8A3F1E"/>
    <w:rsid w:val="0C904CA2"/>
    <w:rsid w:val="0CE66E7A"/>
    <w:rsid w:val="0CEC6558"/>
    <w:rsid w:val="0CFC098E"/>
    <w:rsid w:val="0D027308"/>
    <w:rsid w:val="0D1442CA"/>
    <w:rsid w:val="0D3D5E14"/>
    <w:rsid w:val="0D5065FC"/>
    <w:rsid w:val="0D5671B0"/>
    <w:rsid w:val="0D6433B5"/>
    <w:rsid w:val="0D685912"/>
    <w:rsid w:val="0D924E91"/>
    <w:rsid w:val="0D98457E"/>
    <w:rsid w:val="0DA015D9"/>
    <w:rsid w:val="0DA31EFF"/>
    <w:rsid w:val="0DB709DE"/>
    <w:rsid w:val="0DBE0349"/>
    <w:rsid w:val="0DD64198"/>
    <w:rsid w:val="0E176EB1"/>
    <w:rsid w:val="0E1F5002"/>
    <w:rsid w:val="0E26061C"/>
    <w:rsid w:val="0E2622BD"/>
    <w:rsid w:val="0E34094B"/>
    <w:rsid w:val="0E3D38EF"/>
    <w:rsid w:val="0E46220C"/>
    <w:rsid w:val="0E4762E3"/>
    <w:rsid w:val="0E49445E"/>
    <w:rsid w:val="0E4F2FD2"/>
    <w:rsid w:val="0E5F17B4"/>
    <w:rsid w:val="0E646778"/>
    <w:rsid w:val="0E6B4663"/>
    <w:rsid w:val="0E721369"/>
    <w:rsid w:val="0E782AFC"/>
    <w:rsid w:val="0E845883"/>
    <w:rsid w:val="0ED47A80"/>
    <w:rsid w:val="0ED922ED"/>
    <w:rsid w:val="0EE77CCE"/>
    <w:rsid w:val="0F06360C"/>
    <w:rsid w:val="0F1D267A"/>
    <w:rsid w:val="0F332CD1"/>
    <w:rsid w:val="0F8653ED"/>
    <w:rsid w:val="0F8F590F"/>
    <w:rsid w:val="0FB65017"/>
    <w:rsid w:val="0FCE15FD"/>
    <w:rsid w:val="0FD37157"/>
    <w:rsid w:val="101775C7"/>
    <w:rsid w:val="101A15B3"/>
    <w:rsid w:val="101B1AB2"/>
    <w:rsid w:val="106C5AE9"/>
    <w:rsid w:val="10797893"/>
    <w:rsid w:val="107E44C1"/>
    <w:rsid w:val="107F65BD"/>
    <w:rsid w:val="10D10BF6"/>
    <w:rsid w:val="10D37BF7"/>
    <w:rsid w:val="10D635C6"/>
    <w:rsid w:val="10F23CEF"/>
    <w:rsid w:val="111B7448"/>
    <w:rsid w:val="111F37A3"/>
    <w:rsid w:val="113C209A"/>
    <w:rsid w:val="11400A58"/>
    <w:rsid w:val="11495C0F"/>
    <w:rsid w:val="11557430"/>
    <w:rsid w:val="118F389D"/>
    <w:rsid w:val="11BA3BBB"/>
    <w:rsid w:val="11C35D1A"/>
    <w:rsid w:val="11D03D17"/>
    <w:rsid w:val="11DE355D"/>
    <w:rsid w:val="11DF5B2F"/>
    <w:rsid w:val="11F05E6A"/>
    <w:rsid w:val="122F60C1"/>
    <w:rsid w:val="12354286"/>
    <w:rsid w:val="123A2498"/>
    <w:rsid w:val="12427FF8"/>
    <w:rsid w:val="1258608A"/>
    <w:rsid w:val="12717E5A"/>
    <w:rsid w:val="128450E1"/>
    <w:rsid w:val="129A219D"/>
    <w:rsid w:val="12AA55BC"/>
    <w:rsid w:val="12E55426"/>
    <w:rsid w:val="1301600F"/>
    <w:rsid w:val="130B6A1E"/>
    <w:rsid w:val="13270303"/>
    <w:rsid w:val="13666F14"/>
    <w:rsid w:val="13691992"/>
    <w:rsid w:val="136B58EF"/>
    <w:rsid w:val="1392509B"/>
    <w:rsid w:val="13BD061F"/>
    <w:rsid w:val="13F1662D"/>
    <w:rsid w:val="141804DC"/>
    <w:rsid w:val="14201D0E"/>
    <w:rsid w:val="14363A71"/>
    <w:rsid w:val="14646B5F"/>
    <w:rsid w:val="147958EB"/>
    <w:rsid w:val="1490514B"/>
    <w:rsid w:val="149223E2"/>
    <w:rsid w:val="149766A0"/>
    <w:rsid w:val="14A30DED"/>
    <w:rsid w:val="14B07A5F"/>
    <w:rsid w:val="14CB1144"/>
    <w:rsid w:val="14D758F3"/>
    <w:rsid w:val="14E82003"/>
    <w:rsid w:val="14FA3FD3"/>
    <w:rsid w:val="14FA7C94"/>
    <w:rsid w:val="14FB4587"/>
    <w:rsid w:val="1534513D"/>
    <w:rsid w:val="154123DA"/>
    <w:rsid w:val="155846E1"/>
    <w:rsid w:val="155A584C"/>
    <w:rsid w:val="15676379"/>
    <w:rsid w:val="15B404E3"/>
    <w:rsid w:val="15F41646"/>
    <w:rsid w:val="15FC781E"/>
    <w:rsid w:val="16063849"/>
    <w:rsid w:val="16327B01"/>
    <w:rsid w:val="16391C93"/>
    <w:rsid w:val="164912E6"/>
    <w:rsid w:val="164C5175"/>
    <w:rsid w:val="16554337"/>
    <w:rsid w:val="16560BC1"/>
    <w:rsid w:val="165C1A9F"/>
    <w:rsid w:val="167D1660"/>
    <w:rsid w:val="1697342D"/>
    <w:rsid w:val="16C24D0B"/>
    <w:rsid w:val="16F934E6"/>
    <w:rsid w:val="17047345"/>
    <w:rsid w:val="170B0CFD"/>
    <w:rsid w:val="17185774"/>
    <w:rsid w:val="175B1E24"/>
    <w:rsid w:val="178A1AAA"/>
    <w:rsid w:val="179E3A20"/>
    <w:rsid w:val="17A55886"/>
    <w:rsid w:val="17A80D34"/>
    <w:rsid w:val="17D273F4"/>
    <w:rsid w:val="17E02C45"/>
    <w:rsid w:val="17E972EF"/>
    <w:rsid w:val="17FB71DE"/>
    <w:rsid w:val="181A1ECF"/>
    <w:rsid w:val="183E5BF5"/>
    <w:rsid w:val="18593B3E"/>
    <w:rsid w:val="18607A7C"/>
    <w:rsid w:val="18615B06"/>
    <w:rsid w:val="1869300A"/>
    <w:rsid w:val="188346B9"/>
    <w:rsid w:val="1885213E"/>
    <w:rsid w:val="18936D61"/>
    <w:rsid w:val="18A978D8"/>
    <w:rsid w:val="18AC5F15"/>
    <w:rsid w:val="18B45248"/>
    <w:rsid w:val="19081FB4"/>
    <w:rsid w:val="190E19A7"/>
    <w:rsid w:val="193165FF"/>
    <w:rsid w:val="194425DB"/>
    <w:rsid w:val="1954208F"/>
    <w:rsid w:val="195B4609"/>
    <w:rsid w:val="19772448"/>
    <w:rsid w:val="198D7BF0"/>
    <w:rsid w:val="1993496F"/>
    <w:rsid w:val="199673CC"/>
    <w:rsid w:val="199C67BA"/>
    <w:rsid w:val="19A700B4"/>
    <w:rsid w:val="19BA7050"/>
    <w:rsid w:val="19CE50F0"/>
    <w:rsid w:val="1A065EFE"/>
    <w:rsid w:val="1A1419B6"/>
    <w:rsid w:val="1A1F02D6"/>
    <w:rsid w:val="1A252349"/>
    <w:rsid w:val="1A3A1A4C"/>
    <w:rsid w:val="1A3C2CA8"/>
    <w:rsid w:val="1A4256E4"/>
    <w:rsid w:val="1A475840"/>
    <w:rsid w:val="1A5B482D"/>
    <w:rsid w:val="1A5C49D7"/>
    <w:rsid w:val="1A9853FE"/>
    <w:rsid w:val="1A9A4D2F"/>
    <w:rsid w:val="1AA47733"/>
    <w:rsid w:val="1AB90823"/>
    <w:rsid w:val="1AC9785E"/>
    <w:rsid w:val="1ADC516F"/>
    <w:rsid w:val="1AE97FC5"/>
    <w:rsid w:val="1B012460"/>
    <w:rsid w:val="1B090BCE"/>
    <w:rsid w:val="1B110191"/>
    <w:rsid w:val="1B137F54"/>
    <w:rsid w:val="1B1D7860"/>
    <w:rsid w:val="1B30632E"/>
    <w:rsid w:val="1B481EEE"/>
    <w:rsid w:val="1B4E66DD"/>
    <w:rsid w:val="1B6063A3"/>
    <w:rsid w:val="1B6910CC"/>
    <w:rsid w:val="1B70496E"/>
    <w:rsid w:val="1B7E4AC4"/>
    <w:rsid w:val="1BA9538D"/>
    <w:rsid w:val="1BBE6692"/>
    <w:rsid w:val="1BD46599"/>
    <w:rsid w:val="1BE916DF"/>
    <w:rsid w:val="1BF71E97"/>
    <w:rsid w:val="1BF7494D"/>
    <w:rsid w:val="1BF85C25"/>
    <w:rsid w:val="1BFD30B0"/>
    <w:rsid w:val="1C071262"/>
    <w:rsid w:val="1C0F10B0"/>
    <w:rsid w:val="1C1D69BC"/>
    <w:rsid w:val="1C843021"/>
    <w:rsid w:val="1C995C4E"/>
    <w:rsid w:val="1CA24B26"/>
    <w:rsid w:val="1CAF5C7E"/>
    <w:rsid w:val="1CC86C14"/>
    <w:rsid w:val="1CEF4E4F"/>
    <w:rsid w:val="1D0A71C9"/>
    <w:rsid w:val="1D177250"/>
    <w:rsid w:val="1D22160D"/>
    <w:rsid w:val="1D405A12"/>
    <w:rsid w:val="1D6A45E4"/>
    <w:rsid w:val="1D7848D6"/>
    <w:rsid w:val="1D9432DA"/>
    <w:rsid w:val="1D9B131E"/>
    <w:rsid w:val="1D9E7AE9"/>
    <w:rsid w:val="1DB33A54"/>
    <w:rsid w:val="1DB33F85"/>
    <w:rsid w:val="1DE62F6A"/>
    <w:rsid w:val="1DFC342D"/>
    <w:rsid w:val="1E001391"/>
    <w:rsid w:val="1E0851E1"/>
    <w:rsid w:val="1E115439"/>
    <w:rsid w:val="1E2A6AF5"/>
    <w:rsid w:val="1E2D1DD2"/>
    <w:rsid w:val="1E2D4AA2"/>
    <w:rsid w:val="1EA83835"/>
    <w:rsid w:val="1EE32D0D"/>
    <w:rsid w:val="1EF70E74"/>
    <w:rsid w:val="1EFD48AA"/>
    <w:rsid w:val="1F0767C2"/>
    <w:rsid w:val="1F0F0876"/>
    <w:rsid w:val="1F1C68FF"/>
    <w:rsid w:val="1F310ABD"/>
    <w:rsid w:val="1F3839DB"/>
    <w:rsid w:val="1F4412E5"/>
    <w:rsid w:val="1F46038B"/>
    <w:rsid w:val="1F6357FF"/>
    <w:rsid w:val="1F76368A"/>
    <w:rsid w:val="1F8C6983"/>
    <w:rsid w:val="1FA04D59"/>
    <w:rsid w:val="1FB90BAF"/>
    <w:rsid w:val="1FBB1351"/>
    <w:rsid w:val="1FC13A03"/>
    <w:rsid w:val="1FC55D70"/>
    <w:rsid w:val="1FD3486D"/>
    <w:rsid w:val="1FE17C52"/>
    <w:rsid w:val="1FF20854"/>
    <w:rsid w:val="200A40D0"/>
    <w:rsid w:val="200C60AD"/>
    <w:rsid w:val="20273621"/>
    <w:rsid w:val="20411D6F"/>
    <w:rsid w:val="20444614"/>
    <w:rsid w:val="204E6D33"/>
    <w:rsid w:val="206E0C8F"/>
    <w:rsid w:val="206E6A9B"/>
    <w:rsid w:val="2087062E"/>
    <w:rsid w:val="212674A0"/>
    <w:rsid w:val="213221B5"/>
    <w:rsid w:val="215D2693"/>
    <w:rsid w:val="218730A8"/>
    <w:rsid w:val="219915A1"/>
    <w:rsid w:val="21A705DD"/>
    <w:rsid w:val="21B97696"/>
    <w:rsid w:val="21E607B1"/>
    <w:rsid w:val="21FF76D9"/>
    <w:rsid w:val="22270093"/>
    <w:rsid w:val="2297754F"/>
    <w:rsid w:val="22B512B6"/>
    <w:rsid w:val="22BA637C"/>
    <w:rsid w:val="22BC11D0"/>
    <w:rsid w:val="22C473B0"/>
    <w:rsid w:val="22C64909"/>
    <w:rsid w:val="22F1151C"/>
    <w:rsid w:val="233B13CA"/>
    <w:rsid w:val="233C7F05"/>
    <w:rsid w:val="234A040D"/>
    <w:rsid w:val="2373542A"/>
    <w:rsid w:val="23755206"/>
    <w:rsid w:val="238B50A7"/>
    <w:rsid w:val="238C6D46"/>
    <w:rsid w:val="23996028"/>
    <w:rsid w:val="23A127F1"/>
    <w:rsid w:val="23B26CE6"/>
    <w:rsid w:val="23D61105"/>
    <w:rsid w:val="23DE106E"/>
    <w:rsid w:val="244A4570"/>
    <w:rsid w:val="245C38F6"/>
    <w:rsid w:val="246D321D"/>
    <w:rsid w:val="248304A5"/>
    <w:rsid w:val="249F7C75"/>
    <w:rsid w:val="24B57E0D"/>
    <w:rsid w:val="24D57A98"/>
    <w:rsid w:val="24F26A65"/>
    <w:rsid w:val="24FF5728"/>
    <w:rsid w:val="251957AA"/>
    <w:rsid w:val="253E299C"/>
    <w:rsid w:val="254A12A7"/>
    <w:rsid w:val="255A5E18"/>
    <w:rsid w:val="25675ECA"/>
    <w:rsid w:val="256E181D"/>
    <w:rsid w:val="258135C1"/>
    <w:rsid w:val="259306CA"/>
    <w:rsid w:val="25A42A2F"/>
    <w:rsid w:val="25A9315D"/>
    <w:rsid w:val="25B408C2"/>
    <w:rsid w:val="25BA69BB"/>
    <w:rsid w:val="25C36FC0"/>
    <w:rsid w:val="25F71DFF"/>
    <w:rsid w:val="25FA4492"/>
    <w:rsid w:val="26084576"/>
    <w:rsid w:val="261E109F"/>
    <w:rsid w:val="262319F8"/>
    <w:rsid w:val="267557CA"/>
    <w:rsid w:val="267D4563"/>
    <w:rsid w:val="268F3B13"/>
    <w:rsid w:val="26966097"/>
    <w:rsid w:val="26C45F65"/>
    <w:rsid w:val="26DE45AF"/>
    <w:rsid w:val="26F93C48"/>
    <w:rsid w:val="270635BA"/>
    <w:rsid w:val="2719066C"/>
    <w:rsid w:val="272C0826"/>
    <w:rsid w:val="27400B43"/>
    <w:rsid w:val="274E6A6E"/>
    <w:rsid w:val="277941CD"/>
    <w:rsid w:val="27804F12"/>
    <w:rsid w:val="278E38F9"/>
    <w:rsid w:val="279A7236"/>
    <w:rsid w:val="27A42724"/>
    <w:rsid w:val="27B27F62"/>
    <w:rsid w:val="27B64969"/>
    <w:rsid w:val="27C10752"/>
    <w:rsid w:val="27FC5E79"/>
    <w:rsid w:val="2801448A"/>
    <w:rsid w:val="28232E7C"/>
    <w:rsid w:val="2836541F"/>
    <w:rsid w:val="28606CB1"/>
    <w:rsid w:val="286B5CCE"/>
    <w:rsid w:val="287F3A0B"/>
    <w:rsid w:val="288A324D"/>
    <w:rsid w:val="28AA323E"/>
    <w:rsid w:val="28AD5ED2"/>
    <w:rsid w:val="28BE0900"/>
    <w:rsid w:val="28BE4056"/>
    <w:rsid w:val="28E21E8A"/>
    <w:rsid w:val="28EC3D54"/>
    <w:rsid w:val="28F73328"/>
    <w:rsid w:val="29044C67"/>
    <w:rsid w:val="29217F4F"/>
    <w:rsid w:val="293470DC"/>
    <w:rsid w:val="2941106A"/>
    <w:rsid w:val="2942502C"/>
    <w:rsid w:val="29482D6D"/>
    <w:rsid w:val="29602C59"/>
    <w:rsid w:val="298E0628"/>
    <w:rsid w:val="298E0BD7"/>
    <w:rsid w:val="29DB0CB7"/>
    <w:rsid w:val="2A775DE4"/>
    <w:rsid w:val="2A994C6A"/>
    <w:rsid w:val="2A99717B"/>
    <w:rsid w:val="2A9E675F"/>
    <w:rsid w:val="2AE70E0C"/>
    <w:rsid w:val="2AED5FD2"/>
    <w:rsid w:val="2AF93D84"/>
    <w:rsid w:val="2B0F7130"/>
    <w:rsid w:val="2B2C6990"/>
    <w:rsid w:val="2B4B313A"/>
    <w:rsid w:val="2B4E1D3D"/>
    <w:rsid w:val="2B5702AD"/>
    <w:rsid w:val="2B666FA4"/>
    <w:rsid w:val="2B672050"/>
    <w:rsid w:val="2B6F4965"/>
    <w:rsid w:val="2B71523C"/>
    <w:rsid w:val="2B827EE3"/>
    <w:rsid w:val="2BE43718"/>
    <w:rsid w:val="2BE476DF"/>
    <w:rsid w:val="2C036BDD"/>
    <w:rsid w:val="2C2E72AA"/>
    <w:rsid w:val="2C2F2F60"/>
    <w:rsid w:val="2C3728B9"/>
    <w:rsid w:val="2C3C72E7"/>
    <w:rsid w:val="2C762FAD"/>
    <w:rsid w:val="2C7C2BA2"/>
    <w:rsid w:val="2C9213E2"/>
    <w:rsid w:val="2C945691"/>
    <w:rsid w:val="2CA8105C"/>
    <w:rsid w:val="2CB06F17"/>
    <w:rsid w:val="2CBD4ED3"/>
    <w:rsid w:val="2CBD70AB"/>
    <w:rsid w:val="2CD7492B"/>
    <w:rsid w:val="2D0F0AB2"/>
    <w:rsid w:val="2D2A35DF"/>
    <w:rsid w:val="2D2A518B"/>
    <w:rsid w:val="2D474446"/>
    <w:rsid w:val="2D6C55E0"/>
    <w:rsid w:val="2D722D31"/>
    <w:rsid w:val="2D757F7D"/>
    <w:rsid w:val="2D8C7EB4"/>
    <w:rsid w:val="2D9975DF"/>
    <w:rsid w:val="2DC150AA"/>
    <w:rsid w:val="2DC21223"/>
    <w:rsid w:val="2DC47CE5"/>
    <w:rsid w:val="2DDF081D"/>
    <w:rsid w:val="2DF3479D"/>
    <w:rsid w:val="2DF61FC5"/>
    <w:rsid w:val="2DFE469C"/>
    <w:rsid w:val="2E182E40"/>
    <w:rsid w:val="2E342C43"/>
    <w:rsid w:val="2E367DE5"/>
    <w:rsid w:val="2E432EC4"/>
    <w:rsid w:val="2E495BD1"/>
    <w:rsid w:val="2E4E523B"/>
    <w:rsid w:val="2E5318A5"/>
    <w:rsid w:val="2E5A1C1C"/>
    <w:rsid w:val="2E5C3A2E"/>
    <w:rsid w:val="2E5E5DDC"/>
    <w:rsid w:val="2E617420"/>
    <w:rsid w:val="2E766E50"/>
    <w:rsid w:val="2EA553AB"/>
    <w:rsid w:val="2EAD192B"/>
    <w:rsid w:val="2ED0068E"/>
    <w:rsid w:val="2ED0611A"/>
    <w:rsid w:val="2F0D01F1"/>
    <w:rsid w:val="2F1B3316"/>
    <w:rsid w:val="2F1E6D77"/>
    <w:rsid w:val="2F406EC3"/>
    <w:rsid w:val="2F541731"/>
    <w:rsid w:val="2F706A7A"/>
    <w:rsid w:val="2F753731"/>
    <w:rsid w:val="2F7B6367"/>
    <w:rsid w:val="2F8C3E1D"/>
    <w:rsid w:val="2F8F34AF"/>
    <w:rsid w:val="2FE53158"/>
    <w:rsid w:val="30003C6C"/>
    <w:rsid w:val="30085368"/>
    <w:rsid w:val="30226C4B"/>
    <w:rsid w:val="303A32F3"/>
    <w:rsid w:val="30473CBC"/>
    <w:rsid w:val="306A3D09"/>
    <w:rsid w:val="30A71B15"/>
    <w:rsid w:val="30C5224D"/>
    <w:rsid w:val="30DA688E"/>
    <w:rsid w:val="30ED67B8"/>
    <w:rsid w:val="311D0D69"/>
    <w:rsid w:val="313830DE"/>
    <w:rsid w:val="319A2040"/>
    <w:rsid w:val="31A76E7C"/>
    <w:rsid w:val="31A84388"/>
    <w:rsid w:val="31D17CC0"/>
    <w:rsid w:val="31D630E9"/>
    <w:rsid w:val="31E7393E"/>
    <w:rsid w:val="32180E0D"/>
    <w:rsid w:val="3232596A"/>
    <w:rsid w:val="3233760B"/>
    <w:rsid w:val="324A75FA"/>
    <w:rsid w:val="325446B9"/>
    <w:rsid w:val="325571CA"/>
    <w:rsid w:val="32676D77"/>
    <w:rsid w:val="32B71892"/>
    <w:rsid w:val="32D94502"/>
    <w:rsid w:val="33276550"/>
    <w:rsid w:val="334C36BC"/>
    <w:rsid w:val="33603EBB"/>
    <w:rsid w:val="336E1530"/>
    <w:rsid w:val="33710510"/>
    <w:rsid w:val="338353EE"/>
    <w:rsid w:val="33B424B5"/>
    <w:rsid w:val="33CE6880"/>
    <w:rsid w:val="33E27881"/>
    <w:rsid w:val="340F3465"/>
    <w:rsid w:val="341D3243"/>
    <w:rsid w:val="34526F81"/>
    <w:rsid w:val="347002B9"/>
    <w:rsid w:val="34845B33"/>
    <w:rsid w:val="348E71B1"/>
    <w:rsid w:val="349B0597"/>
    <w:rsid w:val="34C45643"/>
    <w:rsid w:val="34E84348"/>
    <w:rsid w:val="350B33F7"/>
    <w:rsid w:val="352C6996"/>
    <w:rsid w:val="354D1AA1"/>
    <w:rsid w:val="35572282"/>
    <w:rsid w:val="355D4CE6"/>
    <w:rsid w:val="356451B3"/>
    <w:rsid w:val="357F1E01"/>
    <w:rsid w:val="35A73AE3"/>
    <w:rsid w:val="35AE4942"/>
    <w:rsid w:val="35B06369"/>
    <w:rsid w:val="35C6563B"/>
    <w:rsid w:val="35D61E11"/>
    <w:rsid w:val="35D63F2D"/>
    <w:rsid w:val="35EA45D6"/>
    <w:rsid w:val="35EA5CC7"/>
    <w:rsid w:val="35FC254A"/>
    <w:rsid w:val="3613216C"/>
    <w:rsid w:val="36145FC0"/>
    <w:rsid w:val="36206FE2"/>
    <w:rsid w:val="36292194"/>
    <w:rsid w:val="36446A31"/>
    <w:rsid w:val="3648332B"/>
    <w:rsid w:val="36521B79"/>
    <w:rsid w:val="36884BAB"/>
    <w:rsid w:val="36CF7A49"/>
    <w:rsid w:val="36DA7AF8"/>
    <w:rsid w:val="36FD63FE"/>
    <w:rsid w:val="370D59B2"/>
    <w:rsid w:val="373B64CF"/>
    <w:rsid w:val="37407ABC"/>
    <w:rsid w:val="37486DDA"/>
    <w:rsid w:val="37683867"/>
    <w:rsid w:val="376A4C26"/>
    <w:rsid w:val="379C26C7"/>
    <w:rsid w:val="37DB3F9B"/>
    <w:rsid w:val="37FC298D"/>
    <w:rsid w:val="380028E7"/>
    <w:rsid w:val="38074652"/>
    <w:rsid w:val="38091B98"/>
    <w:rsid w:val="38095B62"/>
    <w:rsid w:val="380A7B79"/>
    <w:rsid w:val="3814193A"/>
    <w:rsid w:val="38272F5A"/>
    <w:rsid w:val="38337D92"/>
    <w:rsid w:val="383C351B"/>
    <w:rsid w:val="383C6172"/>
    <w:rsid w:val="384108B6"/>
    <w:rsid w:val="38433263"/>
    <w:rsid w:val="384D3F49"/>
    <w:rsid w:val="385B6891"/>
    <w:rsid w:val="38737B20"/>
    <w:rsid w:val="38877C06"/>
    <w:rsid w:val="388B4B8B"/>
    <w:rsid w:val="38CA4EDD"/>
    <w:rsid w:val="38CE1C49"/>
    <w:rsid w:val="38D76107"/>
    <w:rsid w:val="38F97FB5"/>
    <w:rsid w:val="39254A87"/>
    <w:rsid w:val="39433038"/>
    <w:rsid w:val="3946265E"/>
    <w:rsid w:val="39485A15"/>
    <w:rsid w:val="3966691D"/>
    <w:rsid w:val="39707354"/>
    <w:rsid w:val="39974601"/>
    <w:rsid w:val="39A02E7A"/>
    <w:rsid w:val="39A17064"/>
    <w:rsid w:val="39B817B3"/>
    <w:rsid w:val="39CC1909"/>
    <w:rsid w:val="39CD3118"/>
    <w:rsid w:val="39D1303A"/>
    <w:rsid w:val="39D16044"/>
    <w:rsid w:val="39EA1BB5"/>
    <w:rsid w:val="39EC0620"/>
    <w:rsid w:val="39F7352E"/>
    <w:rsid w:val="3A2B650C"/>
    <w:rsid w:val="3A494826"/>
    <w:rsid w:val="3A5106AE"/>
    <w:rsid w:val="3A855CD7"/>
    <w:rsid w:val="3ACF03E9"/>
    <w:rsid w:val="3AE56C5D"/>
    <w:rsid w:val="3AEB0025"/>
    <w:rsid w:val="3B067043"/>
    <w:rsid w:val="3B24223C"/>
    <w:rsid w:val="3B5E6CE9"/>
    <w:rsid w:val="3B740F3D"/>
    <w:rsid w:val="3B793692"/>
    <w:rsid w:val="3B8013DA"/>
    <w:rsid w:val="3BA016C5"/>
    <w:rsid w:val="3BC2500C"/>
    <w:rsid w:val="3BCA65CB"/>
    <w:rsid w:val="3BDD1AAF"/>
    <w:rsid w:val="3C3740FE"/>
    <w:rsid w:val="3C502511"/>
    <w:rsid w:val="3C617C29"/>
    <w:rsid w:val="3C6228D6"/>
    <w:rsid w:val="3C640A25"/>
    <w:rsid w:val="3C755321"/>
    <w:rsid w:val="3C7A63F7"/>
    <w:rsid w:val="3CBD46D3"/>
    <w:rsid w:val="3CF74C7E"/>
    <w:rsid w:val="3CF76B63"/>
    <w:rsid w:val="3CF85F19"/>
    <w:rsid w:val="3D003C7B"/>
    <w:rsid w:val="3D271A7B"/>
    <w:rsid w:val="3D3E4715"/>
    <w:rsid w:val="3D573E41"/>
    <w:rsid w:val="3D6C0860"/>
    <w:rsid w:val="3D7C7AEE"/>
    <w:rsid w:val="3D9140F0"/>
    <w:rsid w:val="3DC34B3F"/>
    <w:rsid w:val="3DC4541E"/>
    <w:rsid w:val="3E195765"/>
    <w:rsid w:val="3E2959B4"/>
    <w:rsid w:val="3E4D3D0D"/>
    <w:rsid w:val="3E6C0C43"/>
    <w:rsid w:val="3E6F1273"/>
    <w:rsid w:val="3EA1445D"/>
    <w:rsid w:val="3EC535C7"/>
    <w:rsid w:val="3EDA15E7"/>
    <w:rsid w:val="3EDD3B1C"/>
    <w:rsid w:val="3EDF434F"/>
    <w:rsid w:val="3EF12BE0"/>
    <w:rsid w:val="3EF50B50"/>
    <w:rsid w:val="3F0947EC"/>
    <w:rsid w:val="3F1B2B6E"/>
    <w:rsid w:val="3F2B311F"/>
    <w:rsid w:val="3F422506"/>
    <w:rsid w:val="3F4B75F0"/>
    <w:rsid w:val="3F525B07"/>
    <w:rsid w:val="3F79206F"/>
    <w:rsid w:val="3F7B786C"/>
    <w:rsid w:val="3FA17F38"/>
    <w:rsid w:val="3FA218ED"/>
    <w:rsid w:val="40267728"/>
    <w:rsid w:val="402D4A3A"/>
    <w:rsid w:val="40495F8D"/>
    <w:rsid w:val="405E66FD"/>
    <w:rsid w:val="407856B5"/>
    <w:rsid w:val="4079436E"/>
    <w:rsid w:val="408C75DD"/>
    <w:rsid w:val="40AC4603"/>
    <w:rsid w:val="40CC2215"/>
    <w:rsid w:val="40D43CFA"/>
    <w:rsid w:val="40F20EC8"/>
    <w:rsid w:val="410271CF"/>
    <w:rsid w:val="410A1586"/>
    <w:rsid w:val="411C3A3F"/>
    <w:rsid w:val="414C2EEB"/>
    <w:rsid w:val="416D4DFD"/>
    <w:rsid w:val="418920B0"/>
    <w:rsid w:val="41950911"/>
    <w:rsid w:val="41BB7150"/>
    <w:rsid w:val="41C8625C"/>
    <w:rsid w:val="41CC04D4"/>
    <w:rsid w:val="41D638FA"/>
    <w:rsid w:val="41D76DCD"/>
    <w:rsid w:val="41F72341"/>
    <w:rsid w:val="41FA3A6A"/>
    <w:rsid w:val="421C3728"/>
    <w:rsid w:val="422949A9"/>
    <w:rsid w:val="42386688"/>
    <w:rsid w:val="4255798B"/>
    <w:rsid w:val="427B45ED"/>
    <w:rsid w:val="42897902"/>
    <w:rsid w:val="428E3BB2"/>
    <w:rsid w:val="42A429F0"/>
    <w:rsid w:val="42A92467"/>
    <w:rsid w:val="42CF07A2"/>
    <w:rsid w:val="42D3719A"/>
    <w:rsid w:val="43285243"/>
    <w:rsid w:val="433129AE"/>
    <w:rsid w:val="4346583F"/>
    <w:rsid w:val="43601240"/>
    <w:rsid w:val="438259F0"/>
    <w:rsid w:val="43877544"/>
    <w:rsid w:val="438E286D"/>
    <w:rsid w:val="43912363"/>
    <w:rsid w:val="43BF344C"/>
    <w:rsid w:val="43C961CC"/>
    <w:rsid w:val="43DC1377"/>
    <w:rsid w:val="43F30442"/>
    <w:rsid w:val="43F4560F"/>
    <w:rsid w:val="43F65CF8"/>
    <w:rsid w:val="44162B84"/>
    <w:rsid w:val="441F380C"/>
    <w:rsid w:val="44310808"/>
    <w:rsid w:val="443F4847"/>
    <w:rsid w:val="44462A5F"/>
    <w:rsid w:val="448B1CE4"/>
    <w:rsid w:val="4494667E"/>
    <w:rsid w:val="449968E7"/>
    <w:rsid w:val="44D02B56"/>
    <w:rsid w:val="450201F1"/>
    <w:rsid w:val="450C259F"/>
    <w:rsid w:val="45176773"/>
    <w:rsid w:val="45210E7B"/>
    <w:rsid w:val="4524463C"/>
    <w:rsid w:val="45387D91"/>
    <w:rsid w:val="453D788A"/>
    <w:rsid w:val="45524B97"/>
    <w:rsid w:val="45554A2B"/>
    <w:rsid w:val="455B7614"/>
    <w:rsid w:val="457B20F6"/>
    <w:rsid w:val="45977227"/>
    <w:rsid w:val="45CB68C3"/>
    <w:rsid w:val="4613641F"/>
    <w:rsid w:val="46353265"/>
    <w:rsid w:val="46377FA7"/>
    <w:rsid w:val="463B1CD5"/>
    <w:rsid w:val="463D46C8"/>
    <w:rsid w:val="46450A5A"/>
    <w:rsid w:val="464B24AE"/>
    <w:rsid w:val="467F4FEF"/>
    <w:rsid w:val="46CD423D"/>
    <w:rsid w:val="46DA7716"/>
    <w:rsid w:val="46DE1C8F"/>
    <w:rsid w:val="46E408FF"/>
    <w:rsid w:val="470C5F40"/>
    <w:rsid w:val="47170616"/>
    <w:rsid w:val="47391D0C"/>
    <w:rsid w:val="47395A9E"/>
    <w:rsid w:val="474F209D"/>
    <w:rsid w:val="4758054E"/>
    <w:rsid w:val="47887056"/>
    <w:rsid w:val="47960339"/>
    <w:rsid w:val="479929A0"/>
    <w:rsid w:val="479E51ED"/>
    <w:rsid w:val="47B10FB1"/>
    <w:rsid w:val="47CA234E"/>
    <w:rsid w:val="47EE01AA"/>
    <w:rsid w:val="4822447A"/>
    <w:rsid w:val="483A6A5A"/>
    <w:rsid w:val="48794449"/>
    <w:rsid w:val="487F4C49"/>
    <w:rsid w:val="4890434D"/>
    <w:rsid w:val="48A014A5"/>
    <w:rsid w:val="48C90928"/>
    <w:rsid w:val="48E871B7"/>
    <w:rsid w:val="48EC6E84"/>
    <w:rsid w:val="491626A4"/>
    <w:rsid w:val="4934272E"/>
    <w:rsid w:val="49352569"/>
    <w:rsid w:val="49637417"/>
    <w:rsid w:val="49887C19"/>
    <w:rsid w:val="49E218EA"/>
    <w:rsid w:val="49F0256D"/>
    <w:rsid w:val="4A1D5708"/>
    <w:rsid w:val="4A250E0E"/>
    <w:rsid w:val="4A2A526B"/>
    <w:rsid w:val="4A341E27"/>
    <w:rsid w:val="4A4D3BE0"/>
    <w:rsid w:val="4A9B7231"/>
    <w:rsid w:val="4AA00F2D"/>
    <w:rsid w:val="4AC375C4"/>
    <w:rsid w:val="4AE15B76"/>
    <w:rsid w:val="4AEE532C"/>
    <w:rsid w:val="4B19614C"/>
    <w:rsid w:val="4B2345DF"/>
    <w:rsid w:val="4B315CDB"/>
    <w:rsid w:val="4B475008"/>
    <w:rsid w:val="4B77371D"/>
    <w:rsid w:val="4B8638A5"/>
    <w:rsid w:val="4B884796"/>
    <w:rsid w:val="4B8E0996"/>
    <w:rsid w:val="4B9A131D"/>
    <w:rsid w:val="4BA75860"/>
    <w:rsid w:val="4BAA75AA"/>
    <w:rsid w:val="4BBA2575"/>
    <w:rsid w:val="4BD21781"/>
    <w:rsid w:val="4C1809C1"/>
    <w:rsid w:val="4C4328E3"/>
    <w:rsid w:val="4C470969"/>
    <w:rsid w:val="4C4B787C"/>
    <w:rsid w:val="4C6C1322"/>
    <w:rsid w:val="4C6F7FBC"/>
    <w:rsid w:val="4C7739AD"/>
    <w:rsid w:val="4CC62A6F"/>
    <w:rsid w:val="4CD5631A"/>
    <w:rsid w:val="4CE21BA2"/>
    <w:rsid w:val="4D203FC4"/>
    <w:rsid w:val="4D3A00D7"/>
    <w:rsid w:val="4D3C3FAC"/>
    <w:rsid w:val="4D3C632B"/>
    <w:rsid w:val="4D442177"/>
    <w:rsid w:val="4D5B41AA"/>
    <w:rsid w:val="4D6F5056"/>
    <w:rsid w:val="4DB80527"/>
    <w:rsid w:val="4DEA56B2"/>
    <w:rsid w:val="4E074A3A"/>
    <w:rsid w:val="4E0C5B6B"/>
    <w:rsid w:val="4E2C36EA"/>
    <w:rsid w:val="4E301B10"/>
    <w:rsid w:val="4E317AE0"/>
    <w:rsid w:val="4E3B1375"/>
    <w:rsid w:val="4E5E7FB1"/>
    <w:rsid w:val="4E65007A"/>
    <w:rsid w:val="4E843FE7"/>
    <w:rsid w:val="4EC004C7"/>
    <w:rsid w:val="4EC22C44"/>
    <w:rsid w:val="4EF93498"/>
    <w:rsid w:val="4F1B790F"/>
    <w:rsid w:val="4F3F737A"/>
    <w:rsid w:val="4F577CCF"/>
    <w:rsid w:val="4F9100F3"/>
    <w:rsid w:val="4FA10B50"/>
    <w:rsid w:val="4FA72D65"/>
    <w:rsid w:val="4FB1572E"/>
    <w:rsid w:val="4FDA39E9"/>
    <w:rsid w:val="4FEC6D27"/>
    <w:rsid w:val="4FED6782"/>
    <w:rsid w:val="4FFE4843"/>
    <w:rsid w:val="501D4ED3"/>
    <w:rsid w:val="505E3BD4"/>
    <w:rsid w:val="505F2C99"/>
    <w:rsid w:val="50841490"/>
    <w:rsid w:val="508A4319"/>
    <w:rsid w:val="50A90FCC"/>
    <w:rsid w:val="50D126CB"/>
    <w:rsid w:val="50EE7798"/>
    <w:rsid w:val="513C3239"/>
    <w:rsid w:val="514A3AB3"/>
    <w:rsid w:val="516D48E0"/>
    <w:rsid w:val="51805AB7"/>
    <w:rsid w:val="51A775A3"/>
    <w:rsid w:val="51AE121D"/>
    <w:rsid w:val="51D06188"/>
    <w:rsid w:val="51FE4D86"/>
    <w:rsid w:val="52016CE4"/>
    <w:rsid w:val="52020F82"/>
    <w:rsid w:val="520C0263"/>
    <w:rsid w:val="521842FE"/>
    <w:rsid w:val="5222390A"/>
    <w:rsid w:val="522B36F9"/>
    <w:rsid w:val="522C0E7B"/>
    <w:rsid w:val="52424B86"/>
    <w:rsid w:val="5287399F"/>
    <w:rsid w:val="529D207E"/>
    <w:rsid w:val="52C12820"/>
    <w:rsid w:val="52C40414"/>
    <w:rsid w:val="52CC101B"/>
    <w:rsid w:val="53234F68"/>
    <w:rsid w:val="53B622A5"/>
    <w:rsid w:val="53BF34DC"/>
    <w:rsid w:val="53D34AAC"/>
    <w:rsid w:val="53DA6106"/>
    <w:rsid w:val="54163EE8"/>
    <w:rsid w:val="54191BEF"/>
    <w:rsid w:val="544D637C"/>
    <w:rsid w:val="54670E0B"/>
    <w:rsid w:val="54877B04"/>
    <w:rsid w:val="548D5029"/>
    <w:rsid w:val="54A22D95"/>
    <w:rsid w:val="54B272BE"/>
    <w:rsid w:val="54B6308C"/>
    <w:rsid w:val="54EE1913"/>
    <w:rsid w:val="5507782A"/>
    <w:rsid w:val="55085D5E"/>
    <w:rsid w:val="550F00E3"/>
    <w:rsid w:val="55445854"/>
    <w:rsid w:val="555A695A"/>
    <w:rsid w:val="555E6B7F"/>
    <w:rsid w:val="55CB1926"/>
    <w:rsid w:val="55CC1EBA"/>
    <w:rsid w:val="55D97BEB"/>
    <w:rsid w:val="560235FC"/>
    <w:rsid w:val="562A7B1A"/>
    <w:rsid w:val="56533A01"/>
    <w:rsid w:val="565D0475"/>
    <w:rsid w:val="56772CE1"/>
    <w:rsid w:val="569A1E54"/>
    <w:rsid w:val="56B3639B"/>
    <w:rsid w:val="56D233C7"/>
    <w:rsid w:val="56E84E29"/>
    <w:rsid w:val="56F65D71"/>
    <w:rsid w:val="56F94539"/>
    <w:rsid w:val="56FB7578"/>
    <w:rsid w:val="57015076"/>
    <w:rsid w:val="57072C25"/>
    <w:rsid w:val="57191F8F"/>
    <w:rsid w:val="572B19ED"/>
    <w:rsid w:val="57381300"/>
    <w:rsid w:val="57382513"/>
    <w:rsid w:val="57487FAC"/>
    <w:rsid w:val="5751142F"/>
    <w:rsid w:val="57A0428F"/>
    <w:rsid w:val="57D219C4"/>
    <w:rsid w:val="57D9403F"/>
    <w:rsid w:val="57E55FD0"/>
    <w:rsid w:val="57FD5657"/>
    <w:rsid w:val="580C0775"/>
    <w:rsid w:val="58117803"/>
    <w:rsid w:val="582E73E8"/>
    <w:rsid w:val="583237F8"/>
    <w:rsid w:val="587A039A"/>
    <w:rsid w:val="58D14A59"/>
    <w:rsid w:val="58DE498F"/>
    <w:rsid w:val="58E3035D"/>
    <w:rsid w:val="58E63DE3"/>
    <w:rsid w:val="58F316DB"/>
    <w:rsid w:val="59033EDD"/>
    <w:rsid w:val="59034243"/>
    <w:rsid w:val="592903EA"/>
    <w:rsid w:val="596E0140"/>
    <w:rsid w:val="597868B5"/>
    <w:rsid w:val="59941E46"/>
    <w:rsid w:val="59E97F77"/>
    <w:rsid w:val="5A1919FC"/>
    <w:rsid w:val="5A277E4E"/>
    <w:rsid w:val="5A683718"/>
    <w:rsid w:val="5A6B47A0"/>
    <w:rsid w:val="5A8248D1"/>
    <w:rsid w:val="5A9E583F"/>
    <w:rsid w:val="5AA3001E"/>
    <w:rsid w:val="5B122F88"/>
    <w:rsid w:val="5B3A6322"/>
    <w:rsid w:val="5B3B64A1"/>
    <w:rsid w:val="5B3C71E2"/>
    <w:rsid w:val="5B4513AA"/>
    <w:rsid w:val="5B684EE2"/>
    <w:rsid w:val="5B7849C6"/>
    <w:rsid w:val="5B7D4B6F"/>
    <w:rsid w:val="5BA74A72"/>
    <w:rsid w:val="5BBE2DA4"/>
    <w:rsid w:val="5BC66B0F"/>
    <w:rsid w:val="5BFE4ADD"/>
    <w:rsid w:val="5C0226E0"/>
    <w:rsid w:val="5C0610F8"/>
    <w:rsid w:val="5C091EF6"/>
    <w:rsid w:val="5C142ADD"/>
    <w:rsid w:val="5C430176"/>
    <w:rsid w:val="5C4725E5"/>
    <w:rsid w:val="5C4A6EE8"/>
    <w:rsid w:val="5C5166F4"/>
    <w:rsid w:val="5C5168E5"/>
    <w:rsid w:val="5C5C3B5E"/>
    <w:rsid w:val="5C6A0D6B"/>
    <w:rsid w:val="5C707E68"/>
    <w:rsid w:val="5C993FC9"/>
    <w:rsid w:val="5C9C56CD"/>
    <w:rsid w:val="5CB70CD1"/>
    <w:rsid w:val="5CF710B7"/>
    <w:rsid w:val="5D463692"/>
    <w:rsid w:val="5D471147"/>
    <w:rsid w:val="5D570BF7"/>
    <w:rsid w:val="5D78477C"/>
    <w:rsid w:val="5D845A5D"/>
    <w:rsid w:val="5D8500E3"/>
    <w:rsid w:val="5DB00E9B"/>
    <w:rsid w:val="5DB82A96"/>
    <w:rsid w:val="5E036BA1"/>
    <w:rsid w:val="5E30747D"/>
    <w:rsid w:val="5E3F714C"/>
    <w:rsid w:val="5E477FDC"/>
    <w:rsid w:val="5E4D45E0"/>
    <w:rsid w:val="5E9D29CA"/>
    <w:rsid w:val="5E9F760B"/>
    <w:rsid w:val="5EA04481"/>
    <w:rsid w:val="5EA622F0"/>
    <w:rsid w:val="5EDD0B79"/>
    <w:rsid w:val="5EFE5E14"/>
    <w:rsid w:val="5F1A6053"/>
    <w:rsid w:val="5F2367EB"/>
    <w:rsid w:val="5F2848C1"/>
    <w:rsid w:val="5F2E10F9"/>
    <w:rsid w:val="5F373286"/>
    <w:rsid w:val="5F465D3F"/>
    <w:rsid w:val="5F6B1555"/>
    <w:rsid w:val="5F71405F"/>
    <w:rsid w:val="5F735E91"/>
    <w:rsid w:val="5F806019"/>
    <w:rsid w:val="5F9D39A6"/>
    <w:rsid w:val="5FBA07D9"/>
    <w:rsid w:val="5FD95A8B"/>
    <w:rsid w:val="5FDB5E71"/>
    <w:rsid w:val="5FF6576E"/>
    <w:rsid w:val="5FFB3BAC"/>
    <w:rsid w:val="60051B33"/>
    <w:rsid w:val="60152348"/>
    <w:rsid w:val="60613576"/>
    <w:rsid w:val="606F2651"/>
    <w:rsid w:val="607020BF"/>
    <w:rsid w:val="608612F7"/>
    <w:rsid w:val="608C6DAF"/>
    <w:rsid w:val="60AE550F"/>
    <w:rsid w:val="6100367E"/>
    <w:rsid w:val="611B27E0"/>
    <w:rsid w:val="61511CAE"/>
    <w:rsid w:val="61587296"/>
    <w:rsid w:val="61623DCC"/>
    <w:rsid w:val="61A57443"/>
    <w:rsid w:val="61AB0F6F"/>
    <w:rsid w:val="61AD5461"/>
    <w:rsid w:val="6208528D"/>
    <w:rsid w:val="62170129"/>
    <w:rsid w:val="62230808"/>
    <w:rsid w:val="62242620"/>
    <w:rsid w:val="622A4CD3"/>
    <w:rsid w:val="624D3251"/>
    <w:rsid w:val="625E60C5"/>
    <w:rsid w:val="62631EF5"/>
    <w:rsid w:val="628341BF"/>
    <w:rsid w:val="628A12DA"/>
    <w:rsid w:val="628E1E0F"/>
    <w:rsid w:val="62987A97"/>
    <w:rsid w:val="629B2BA0"/>
    <w:rsid w:val="629D1043"/>
    <w:rsid w:val="62B83C92"/>
    <w:rsid w:val="62BB2235"/>
    <w:rsid w:val="62DB16DC"/>
    <w:rsid w:val="62E566A7"/>
    <w:rsid w:val="630009D8"/>
    <w:rsid w:val="6314480D"/>
    <w:rsid w:val="631D138A"/>
    <w:rsid w:val="631E244D"/>
    <w:rsid w:val="63221075"/>
    <w:rsid w:val="6323446C"/>
    <w:rsid w:val="633423B5"/>
    <w:rsid w:val="636E0DEE"/>
    <w:rsid w:val="63752FB0"/>
    <w:rsid w:val="637A12BC"/>
    <w:rsid w:val="639F5114"/>
    <w:rsid w:val="63A60FEA"/>
    <w:rsid w:val="63DE609A"/>
    <w:rsid w:val="6440069C"/>
    <w:rsid w:val="64410228"/>
    <w:rsid w:val="64580921"/>
    <w:rsid w:val="64622703"/>
    <w:rsid w:val="64642C2B"/>
    <w:rsid w:val="6467317A"/>
    <w:rsid w:val="648515F7"/>
    <w:rsid w:val="64924102"/>
    <w:rsid w:val="649E099A"/>
    <w:rsid w:val="64D61680"/>
    <w:rsid w:val="64DA6BE6"/>
    <w:rsid w:val="64E3508D"/>
    <w:rsid w:val="65051697"/>
    <w:rsid w:val="650A0EE1"/>
    <w:rsid w:val="650F521D"/>
    <w:rsid w:val="651241B0"/>
    <w:rsid w:val="65181644"/>
    <w:rsid w:val="65315C11"/>
    <w:rsid w:val="654A5A1D"/>
    <w:rsid w:val="656A6C00"/>
    <w:rsid w:val="6589575B"/>
    <w:rsid w:val="65912D0B"/>
    <w:rsid w:val="65A373A6"/>
    <w:rsid w:val="65AE02FF"/>
    <w:rsid w:val="65D34307"/>
    <w:rsid w:val="65EC615F"/>
    <w:rsid w:val="65F81166"/>
    <w:rsid w:val="6624601B"/>
    <w:rsid w:val="66381625"/>
    <w:rsid w:val="66475967"/>
    <w:rsid w:val="66614CE8"/>
    <w:rsid w:val="66A64702"/>
    <w:rsid w:val="66AE60A8"/>
    <w:rsid w:val="66C819D9"/>
    <w:rsid w:val="66D7279B"/>
    <w:rsid w:val="66DE6A46"/>
    <w:rsid w:val="66E843EA"/>
    <w:rsid w:val="66EC47A4"/>
    <w:rsid w:val="66F462C9"/>
    <w:rsid w:val="66F9080E"/>
    <w:rsid w:val="673B7625"/>
    <w:rsid w:val="67404D53"/>
    <w:rsid w:val="675B0862"/>
    <w:rsid w:val="676D5ECA"/>
    <w:rsid w:val="67932050"/>
    <w:rsid w:val="67EC7969"/>
    <w:rsid w:val="68441741"/>
    <w:rsid w:val="686307E4"/>
    <w:rsid w:val="6871794A"/>
    <w:rsid w:val="68720BB3"/>
    <w:rsid w:val="689878EA"/>
    <w:rsid w:val="689D3034"/>
    <w:rsid w:val="68C01862"/>
    <w:rsid w:val="68E65FB4"/>
    <w:rsid w:val="68F32B71"/>
    <w:rsid w:val="68F32E2E"/>
    <w:rsid w:val="69097B44"/>
    <w:rsid w:val="691A7297"/>
    <w:rsid w:val="691F0F8C"/>
    <w:rsid w:val="69290B51"/>
    <w:rsid w:val="69840CD8"/>
    <w:rsid w:val="69853479"/>
    <w:rsid w:val="698B5E45"/>
    <w:rsid w:val="69F1207C"/>
    <w:rsid w:val="69FC2D7E"/>
    <w:rsid w:val="6A047E25"/>
    <w:rsid w:val="6A1C17EC"/>
    <w:rsid w:val="6A29468A"/>
    <w:rsid w:val="6A3A2EEC"/>
    <w:rsid w:val="6A725429"/>
    <w:rsid w:val="6A7D7749"/>
    <w:rsid w:val="6AA85E66"/>
    <w:rsid w:val="6AB63DCE"/>
    <w:rsid w:val="6AD8472C"/>
    <w:rsid w:val="6ADF22A8"/>
    <w:rsid w:val="6ADF4623"/>
    <w:rsid w:val="6AE433F7"/>
    <w:rsid w:val="6B106522"/>
    <w:rsid w:val="6B137637"/>
    <w:rsid w:val="6B4855A3"/>
    <w:rsid w:val="6B4D6964"/>
    <w:rsid w:val="6B5A0A17"/>
    <w:rsid w:val="6B7663F5"/>
    <w:rsid w:val="6B7A1677"/>
    <w:rsid w:val="6BCE1F06"/>
    <w:rsid w:val="6BDB0003"/>
    <w:rsid w:val="6BF953CF"/>
    <w:rsid w:val="6C2C051D"/>
    <w:rsid w:val="6C30458E"/>
    <w:rsid w:val="6C5772AC"/>
    <w:rsid w:val="6C5C17A6"/>
    <w:rsid w:val="6C861BA6"/>
    <w:rsid w:val="6C915586"/>
    <w:rsid w:val="6CC92A5F"/>
    <w:rsid w:val="6CE25867"/>
    <w:rsid w:val="6CE93778"/>
    <w:rsid w:val="6D031212"/>
    <w:rsid w:val="6D13136D"/>
    <w:rsid w:val="6D285B41"/>
    <w:rsid w:val="6D286061"/>
    <w:rsid w:val="6D4231EA"/>
    <w:rsid w:val="6D42792F"/>
    <w:rsid w:val="6D7A688C"/>
    <w:rsid w:val="6DBC791D"/>
    <w:rsid w:val="6E683E6D"/>
    <w:rsid w:val="6E69211F"/>
    <w:rsid w:val="6E6A5093"/>
    <w:rsid w:val="6EA90C08"/>
    <w:rsid w:val="6EE52944"/>
    <w:rsid w:val="6EE726CF"/>
    <w:rsid w:val="6F2B5870"/>
    <w:rsid w:val="6F417525"/>
    <w:rsid w:val="6F5B2AE2"/>
    <w:rsid w:val="6F7828F0"/>
    <w:rsid w:val="6FDC567E"/>
    <w:rsid w:val="6FFE728E"/>
    <w:rsid w:val="70104BCD"/>
    <w:rsid w:val="701A06FD"/>
    <w:rsid w:val="702177F9"/>
    <w:rsid w:val="7041231A"/>
    <w:rsid w:val="704174AC"/>
    <w:rsid w:val="70A5209C"/>
    <w:rsid w:val="70C02401"/>
    <w:rsid w:val="70F17A77"/>
    <w:rsid w:val="710546C7"/>
    <w:rsid w:val="710C65FE"/>
    <w:rsid w:val="710E2A41"/>
    <w:rsid w:val="711C68AD"/>
    <w:rsid w:val="71341855"/>
    <w:rsid w:val="713C12CF"/>
    <w:rsid w:val="7150795D"/>
    <w:rsid w:val="71716E75"/>
    <w:rsid w:val="71853D5D"/>
    <w:rsid w:val="71884DA7"/>
    <w:rsid w:val="71891629"/>
    <w:rsid w:val="71EA76C1"/>
    <w:rsid w:val="721F00E5"/>
    <w:rsid w:val="721F4D94"/>
    <w:rsid w:val="723D1DC1"/>
    <w:rsid w:val="723F1634"/>
    <w:rsid w:val="724170B9"/>
    <w:rsid w:val="72516CBB"/>
    <w:rsid w:val="72607E3B"/>
    <w:rsid w:val="726236EC"/>
    <w:rsid w:val="726F7BF7"/>
    <w:rsid w:val="72726892"/>
    <w:rsid w:val="72790D2F"/>
    <w:rsid w:val="727A1227"/>
    <w:rsid w:val="727B522A"/>
    <w:rsid w:val="72AE211F"/>
    <w:rsid w:val="72C5537A"/>
    <w:rsid w:val="72E24C95"/>
    <w:rsid w:val="73501FE7"/>
    <w:rsid w:val="735E5FDC"/>
    <w:rsid w:val="739248F4"/>
    <w:rsid w:val="73A40DC7"/>
    <w:rsid w:val="73A475FD"/>
    <w:rsid w:val="73C8458A"/>
    <w:rsid w:val="73CC22BD"/>
    <w:rsid w:val="740D5EF5"/>
    <w:rsid w:val="741941E6"/>
    <w:rsid w:val="743A049A"/>
    <w:rsid w:val="745F361F"/>
    <w:rsid w:val="74921501"/>
    <w:rsid w:val="74DA323E"/>
    <w:rsid w:val="751F1F6C"/>
    <w:rsid w:val="752309C5"/>
    <w:rsid w:val="75370ADD"/>
    <w:rsid w:val="753D11C5"/>
    <w:rsid w:val="754F0244"/>
    <w:rsid w:val="75622208"/>
    <w:rsid w:val="75636916"/>
    <w:rsid w:val="75BD14F9"/>
    <w:rsid w:val="75CD39D0"/>
    <w:rsid w:val="75D13B8E"/>
    <w:rsid w:val="75D14A40"/>
    <w:rsid w:val="76273B18"/>
    <w:rsid w:val="764B62A2"/>
    <w:rsid w:val="76546DE8"/>
    <w:rsid w:val="765F5FBA"/>
    <w:rsid w:val="766208F0"/>
    <w:rsid w:val="768E58BA"/>
    <w:rsid w:val="76C475B3"/>
    <w:rsid w:val="76E40CDA"/>
    <w:rsid w:val="76E814A7"/>
    <w:rsid w:val="76EB471B"/>
    <w:rsid w:val="76EE0C96"/>
    <w:rsid w:val="76FE0E88"/>
    <w:rsid w:val="771364E9"/>
    <w:rsid w:val="771A4DF9"/>
    <w:rsid w:val="77216ED4"/>
    <w:rsid w:val="772C2FB5"/>
    <w:rsid w:val="772C77A8"/>
    <w:rsid w:val="773273FD"/>
    <w:rsid w:val="774F4191"/>
    <w:rsid w:val="77621E0F"/>
    <w:rsid w:val="77722C67"/>
    <w:rsid w:val="77806590"/>
    <w:rsid w:val="779B7C66"/>
    <w:rsid w:val="77AE0FD4"/>
    <w:rsid w:val="77B66103"/>
    <w:rsid w:val="77BD5BA5"/>
    <w:rsid w:val="77DC541F"/>
    <w:rsid w:val="7804185E"/>
    <w:rsid w:val="780D6051"/>
    <w:rsid w:val="78274422"/>
    <w:rsid w:val="783F3283"/>
    <w:rsid w:val="78403ABD"/>
    <w:rsid w:val="784B435E"/>
    <w:rsid w:val="786049C4"/>
    <w:rsid w:val="78A633D6"/>
    <w:rsid w:val="78DF6E53"/>
    <w:rsid w:val="78E90A25"/>
    <w:rsid w:val="78EC56A6"/>
    <w:rsid w:val="79081AD9"/>
    <w:rsid w:val="790D7CFB"/>
    <w:rsid w:val="79254E7F"/>
    <w:rsid w:val="79366DC6"/>
    <w:rsid w:val="793D74F3"/>
    <w:rsid w:val="79441B9B"/>
    <w:rsid w:val="795C4293"/>
    <w:rsid w:val="7964186E"/>
    <w:rsid w:val="79995173"/>
    <w:rsid w:val="79A178EA"/>
    <w:rsid w:val="79A37D00"/>
    <w:rsid w:val="79E86352"/>
    <w:rsid w:val="7A12540F"/>
    <w:rsid w:val="7A16755F"/>
    <w:rsid w:val="7A1A2022"/>
    <w:rsid w:val="7A3C0D98"/>
    <w:rsid w:val="7A456302"/>
    <w:rsid w:val="7A5D04E2"/>
    <w:rsid w:val="7A706D55"/>
    <w:rsid w:val="7A890638"/>
    <w:rsid w:val="7A934983"/>
    <w:rsid w:val="7A943CA9"/>
    <w:rsid w:val="7A947790"/>
    <w:rsid w:val="7A977B08"/>
    <w:rsid w:val="7AA43970"/>
    <w:rsid w:val="7AA634FC"/>
    <w:rsid w:val="7AAC0610"/>
    <w:rsid w:val="7AC05389"/>
    <w:rsid w:val="7AC3097C"/>
    <w:rsid w:val="7AC35244"/>
    <w:rsid w:val="7AD345DC"/>
    <w:rsid w:val="7AF242FC"/>
    <w:rsid w:val="7B066318"/>
    <w:rsid w:val="7B23470D"/>
    <w:rsid w:val="7B451EFC"/>
    <w:rsid w:val="7B475FDA"/>
    <w:rsid w:val="7B7A3A60"/>
    <w:rsid w:val="7B9C6B60"/>
    <w:rsid w:val="7BC2089A"/>
    <w:rsid w:val="7BD43AF2"/>
    <w:rsid w:val="7BFD4DFD"/>
    <w:rsid w:val="7C0163DD"/>
    <w:rsid w:val="7C1562F2"/>
    <w:rsid w:val="7C4477AD"/>
    <w:rsid w:val="7C516B2F"/>
    <w:rsid w:val="7C534ACD"/>
    <w:rsid w:val="7C577F4C"/>
    <w:rsid w:val="7C7D7554"/>
    <w:rsid w:val="7C977DB9"/>
    <w:rsid w:val="7C9D77C5"/>
    <w:rsid w:val="7CB52D0F"/>
    <w:rsid w:val="7CCA26A2"/>
    <w:rsid w:val="7CDF65A1"/>
    <w:rsid w:val="7CE50A9C"/>
    <w:rsid w:val="7CE8651A"/>
    <w:rsid w:val="7CEE3372"/>
    <w:rsid w:val="7CFC00AD"/>
    <w:rsid w:val="7D081956"/>
    <w:rsid w:val="7D2753C5"/>
    <w:rsid w:val="7D3D7AA8"/>
    <w:rsid w:val="7D8139FF"/>
    <w:rsid w:val="7D837435"/>
    <w:rsid w:val="7DA91F57"/>
    <w:rsid w:val="7DAB0692"/>
    <w:rsid w:val="7DC8075F"/>
    <w:rsid w:val="7DD03B32"/>
    <w:rsid w:val="7DD3600B"/>
    <w:rsid w:val="7DDB21BD"/>
    <w:rsid w:val="7DFE04C3"/>
    <w:rsid w:val="7E365AF5"/>
    <w:rsid w:val="7E397C60"/>
    <w:rsid w:val="7E3C5B36"/>
    <w:rsid w:val="7E482814"/>
    <w:rsid w:val="7E625DFA"/>
    <w:rsid w:val="7E6709D4"/>
    <w:rsid w:val="7E7C60EE"/>
    <w:rsid w:val="7E7D3A1A"/>
    <w:rsid w:val="7E8B33F1"/>
    <w:rsid w:val="7E9128CA"/>
    <w:rsid w:val="7E9E178D"/>
    <w:rsid w:val="7EA6429C"/>
    <w:rsid w:val="7EEC62F2"/>
    <w:rsid w:val="7EEF5C53"/>
    <w:rsid w:val="7F396997"/>
    <w:rsid w:val="7F406CA9"/>
    <w:rsid w:val="7F4B4D36"/>
    <w:rsid w:val="7F5919EE"/>
    <w:rsid w:val="7F700ADE"/>
    <w:rsid w:val="7F972097"/>
    <w:rsid w:val="7F9B6738"/>
    <w:rsid w:val="7FAE7ABB"/>
    <w:rsid w:val="7FBB795B"/>
    <w:rsid w:val="7FDA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Char1 Char Char Char"/>
    <w:basedOn w:val="1"/>
    <w:qFormat/>
    <w:locked/>
    <w:uiPriority w:val="0"/>
    <w:pPr>
      <w:jc w:val="both"/>
    </w:pPr>
    <w:rPr>
      <w:rFonts w:ascii="宋体" w:hAnsi="宋体"/>
      <w:lang w:eastAsia="en-US"/>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列出段落1"/>
    <w:qFormat/>
    <w:uiPriority w:val="0"/>
    <w:pPr>
      <w:ind w:firstLine="420" w:firstLineChars="200"/>
      <w:jc w:val="center"/>
    </w:pPr>
    <w:rPr>
      <w:rFonts w:ascii="Times New Roman" w:hAnsi="Times New Roman" w:eastAsia="宋体" w:cs="Times New Roman"/>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7569</Words>
  <Characters>7842</Characters>
  <Lines>0</Lines>
  <Paragraphs>0</Paragraphs>
  <TotalTime>0</TotalTime>
  <ScaleCrop>false</ScaleCrop>
  <LinksUpToDate>false</LinksUpToDate>
  <CharactersWithSpaces>7842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2022-11-09T02:30:00Z</dcterms:created>
  <dc:creator>dell</dc:creator>
  <cp:lastModifiedBy>LLL</cp:lastModifiedBy>
  <dcterms:modified xsi:type="dcterms:W3CDTF">2023-01-05T09:42:37Z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2A4DEC80BCF54230A95269C367AB8846</vt:lpwstr>
  </property>
</Properties>
</file>