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1CBD" w:rsidRPr="00EE1CBD" w:rsidRDefault="00EE1CBD" w:rsidP="00EE1CBD">
      <w:pPr>
        <w:widowControl/>
        <w:shd w:val="clear" w:color="auto" w:fill="FFFFFF"/>
        <w:spacing w:line="600" w:lineRule="atLeast"/>
        <w:jc w:val="center"/>
        <w:outlineLvl w:val="0"/>
        <w:rPr>
          <w:rFonts w:ascii="微软雅黑" w:eastAsia="微软雅黑" w:hAnsi="微软雅黑" w:cs="宋体"/>
          <w:b/>
          <w:bCs/>
          <w:color w:val="222222"/>
          <w:kern w:val="36"/>
          <w:sz w:val="42"/>
          <w:szCs w:val="42"/>
        </w:rPr>
      </w:pPr>
      <w:r w:rsidRPr="00EE1CBD">
        <w:rPr>
          <w:rFonts w:ascii="微软雅黑" w:eastAsia="微软雅黑" w:hAnsi="微软雅黑" w:cs="宋体" w:hint="eastAsia"/>
          <w:b/>
          <w:bCs/>
          <w:color w:val="222222"/>
          <w:kern w:val="36"/>
          <w:sz w:val="42"/>
          <w:szCs w:val="42"/>
        </w:rPr>
        <w:t>佳木斯市发展和改革委员会佳木斯市产业振兴行动计划和生物经济发展实施方案编制以及佳木斯产业图谱绘制工作项目竞争性磋商公告</w:t>
      </w:r>
    </w:p>
    <w:p w:rsidR="00EE1CBD" w:rsidRPr="00EE1CBD" w:rsidRDefault="00EE1CBD" w:rsidP="00EE1CBD">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bookmarkStart w:id="0" w:name="_GoBack"/>
      <w:bookmarkEnd w:id="0"/>
      <w:r w:rsidRPr="00EE1CBD">
        <w:rPr>
          <w:rFonts w:ascii="宋体" w:eastAsia="宋体" w:hAnsi="宋体" w:cs="宋体" w:hint="eastAsia"/>
          <w:b/>
          <w:bCs/>
          <w:color w:val="222222"/>
          <w:kern w:val="0"/>
          <w:sz w:val="24"/>
          <w:szCs w:val="24"/>
        </w:rPr>
        <w:t>项目概况</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佳木斯市产业振兴行动计划和生物经济发展实施方案编制以及佳木斯产业图谱绘制工作项目采购项目的潜在供应商应在公告期内凭用户名和密码，登录黑龙江省政府采购管理平台(http://hljcg.hlj.gov.cn/)，选择“交易执行-应标-项目投标”，在“未参与项目”列表中选择需要参与的项目，确认参与后即可获取采购文件，并于 2023年07月27日 09时00分 （北京时间）前提交响应文件。</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一、项目基本情况</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项目编号：[230801]</w:t>
      </w:r>
      <w:proofErr w:type="gramStart"/>
      <w:r w:rsidRPr="00EE1CBD">
        <w:rPr>
          <w:rFonts w:ascii="宋体" w:eastAsia="宋体" w:hAnsi="宋体" w:cs="宋体" w:hint="eastAsia"/>
          <w:color w:val="222222"/>
          <w:kern w:val="0"/>
          <w:sz w:val="24"/>
          <w:szCs w:val="24"/>
        </w:rPr>
        <w:t>HTCL[</w:t>
      </w:r>
      <w:proofErr w:type="gramEnd"/>
      <w:r w:rsidRPr="00EE1CBD">
        <w:rPr>
          <w:rFonts w:ascii="宋体" w:eastAsia="宋体" w:hAnsi="宋体" w:cs="宋体" w:hint="eastAsia"/>
          <w:color w:val="222222"/>
          <w:kern w:val="0"/>
          <w:sz w:val="24"/>
          <w:szCs w:val="24"/>
        </w:rPr>
        <w:t>CS]20230001</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项目名称：佳木斯市产业振兴行动计划和生物经济发展实施方案编制以及佳木斯产业图谱绘制工作项目</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采购方式：竞争性磋商</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预算金额：900,000.00元</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采购需求：</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合同包1(佳木斯市产业振兴行动计划和生物经济发展实施方案编制以及佳木斯产业图谱绘制工作):</w:t>
      </w:r>
    </w:p>
    <w:p w:rsidR="00EE1CBD" w:rsidRPr="00EE1CBD" w:rsidRDefault="00EE1CBD" w:rsidP="00EE1CBD">
      <w:pPr>
        <w:widowControl/>
        <w:shd w:val="clear" w:color="auto" w:fill="FFFFFF"/>
        <w:wordWrap w:val="0"/>
        <w:spacing w:line="480" w:lineRule="atLeast"/>
        <w:ind w:firstLine="63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合同</w:t>
      </w:r>
      <w:proofErr w:type="gramStart"/>
      <w:r w:rsidRPr="00EE1CBD">
        <w:rPr>
          <w:rFonts w:ascii="宋体" w:eastAsia="宋体" w:hAnsi="宋体" w:cs="宋体" w:hint="eastAsia"/>
          <w:color w:val="222222"/>
          <w:kern w:val="0"/>
          <w:sz w:val="24"/>
          <w:szCs w:val="24"/>
        </w:rPr>
        <w:t>包预算</w:t>
      </w:r>
      <w:proofErr w:type="gramEnd"/>
      <w:r w:rsidRPr="00EE1CBD">
        <w:rPr>
          <w:rFonts w:ascii="宋体" w:eastAsia="宋体" w:hAnsi="宋体" w:cs="宋体" w:hint="eastAsia"/>
          <w:color w:val="222222"/>
          <w:kern w:val="0"/>
          <w:sz w:val="24"/>
          <w:szCs w:val="24"/>
        </w:rPr>
        <w:t>金额：900,000.00元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2"/>
        <w:gridCol w:w="1541"/>
        <w:gridCol w:w="1541"/>
        <w:gridCol w:w="927"/>
        <w:gridCol w:w="1323"/>
        <w:gridCol w:w="1535"/>
        <w:gridCol w:w="1007"/>
      </w:tblGrid>
      <w:tr w:rsidR="00EE1CBD" w:rsidRPr="00EE1CBD" w:rsidTr="00EE1CBD">
        <w:trPr>
          <w:trHeight w:val="728"/>
          <w:tblHeader/>
        </w:trPr>
        <w:tc>
          <w:tcPr>
            <w:tcW w:w="12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品目号</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品目名称</w:t>
            </w:r>
          </w:p>
        </w:tc>
        <w:tc>
          <w:tcPr>
            <w:tcW w:w="4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采购标的</w:t>
            </w:r>
          </w:p>
        </w:tc>
        <w:tc>
          <w:tcPr>
            <w:tcW w:w="15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数量（单位）</w:t>
            </w:r>
          </w:p>
        </w:tc>
        <w:tc>
          <w:tcPr>
            <w:tcW w:w="30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技术规格、参数及要求</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品目预算(元)</w:t>
            </w:r>
          </w:p>
        </w:tc>
        <w:tc>
          <w:tcPr>
            <w:tcW w:w="1800" w:type="dxa"/>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b/>
                <w:bCs/>
                <w:kern w:val="0"/>
                <w:sz w:val="24"/>
                <w:szCs w:val="24"/>
              </w:rPr>
            </w:pPr>
            <w:r w:rsidRPr="00EE1CBD">
              <w:rPr>
                <w:rFonts w:ascii="宋体" w:eastAsia="宋体" w:hAnsi="宋体" w:cs="宋体"/>
                <w:b/>
                <w:bCs/>
                <w:kern w:val="0"/>
                <w:sz w:val="24"/>
                <w:szCs w:val="24"/>
              </w:rPr>
              <w:t>最高限价(元)</w:t>
            </w:r>
          </w:p>
        </w:tc>
      </w:tr>
      <w:tr w:rsidR="00EE1CBD" w:rsidRPr="00EE1CBD" w:rsidTr="00EE1CBD">
        <w:trPr>
          <w:trHeight w:val="480"/>
        </w:trPr>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kern w:val="0"/>
                <w:sz w:val="24"/>
                <w:szCs w:val="24"/>
              </w:rPr>
            </w:pPr>
            <w:r w:rsidRPr="00EE1CBD">
              <w:rPr>
                <w:rFonts w:ascii="宋体" w:eastAsia="宋体" w:hAnsi="宋体" w:cs="宋体"/>
                <w:kern w:val="0"/>
                <w:sz w:val="24"/>
                <w:szCs w:val="24"/>
              </w:rPr>
              <w:t>1-1</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kern w:val="0"/>
                <w:sz w:val="24"/>
                <w:szCs w:val="24"/>
              </w:rPr>
            </w:pPr>
            <w:r w:rsidRPr="00EE1CBD">
              <w:rPr>
                <w:rFonts w:ascii="宋体" w:eastAsia="宋体" w:hAnsi="宋体" w:cs="宋体"/>
                <w:kern w:val="0"/>
                <w:sz w:val="24"/>
                <w:szCs w:val="24"/>
              </w:rPr>
              <w:t>行业规划服务</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kern w:val="0"/>
                <w:sz w:val="24"/>
                <w:szCs w:val="24"/>
              </w:rPr>
            </w:pPr>
            <w:r w:rsidRPr="00EE1CBD">
              <w:rPr>
                <w:rFonts w:ascii="宋体" w:eastAsia="宋体" w:hAnsi="宋体" w:cs="宋体"/>
                <w:kern w:val="0"/>
                <w:sz w:val="24"/>
                <w:szCs w:val="24"/>
              </w:rPr>
              <w:t>规划编制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kern w:val="0"/>
                <w:sz w:val="24"/>
                <w:szCs w:val="24"/>
              </w:rPr>
            </w:pPr>
            <w:r w:rsidRPr="00EE1CBD">
              <w:rPr>
                <w:rFonts w:ascii="宋体" w:eastAsia="宋体" w:hAnsi="宋体" w:cs="宋体"/>
                <w:kern w:val="0"/>
                <w:sz w:val="24"/>
                <w:szCs w:val="24"/>
              </w:rPr>
              <w:t>1(项)</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wordWrap w:val="0"/>
              <w:spacing w:line="360" w:lineRule="atLeast"/>
              <w:jc w:val="center"/>
              <w:rPr>
                <w:rFonts w:ascii="宋体" w:eastAsia="宋体" w:hAnsi="宋体" w:cs="宋体"/>
                <w:kern w:val="0"/>
                <w:sz w:val="24"/>
                <w:szCs w:val="24"/>
              </w:rPr>
            </w:pPr>
            <w:r w:rsidRPr="00EE1CBD">
              <w:rPr>
                <w:rFonts w:ascii="宋体" w:eastAsia="宋体" w:hAnsi="宋体" w:cs="宋体"/>
                <w:kern w:val="0"/>
                <w:sz w:val="24"/>
                <w:szCs w:val="24"/>
              </w:rPr>
              <w:t>详见采购文件</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spacing w:line="360" w:lineRule="atLeast"/>
              <w:jc w:val="right"/>
              <w:rPr>
                <w:rFonts w:ascii="宋体" w:eastAsia="宋体" w:hAnsi="宋体" w:cs="宋体"/>
                <w:kern w:val="0"/>
                <w:sz w:val="24"/>
                <w:szCs w:val="24"/>
              </w:rPr>
            </w:pPr>
            <w:r w:rsidRPr="00EE1CBD">
              <w:rPr>
                <w:rFonts w:ascii="宋体" w:eastAsia="宋体" w:hAnsi="宋体" w:cs="宋体"/>
                <w:kern w:val="0"/>
                <w:sz w:val="24"/>
                <w:szCs w:val="24"/>
              </w:rPr>
              <w:t>900,000.00</w:t>
            </w:r>
          </w:p>
        </w:tc>
        <w:tc>
          <w:tcPr>
            <w:tcW w:w="0" w:type="auto"/>
            <w:tcBorders>
              <w:top w:val="single" w:sz="6" w:space="0" w:color="333333"/>
              <w:left w:val="single" w:sz="6" w:space="0" w:color="333333"/>
              <w:bottom w:val="single" w:sz="6" w:space="0" w:color="333333"/>
              <w:right w:val="single" w:sz="6" w:space="0" w:color="333333"/>
            </w:tcBorders>
            <w:tcMar>
              <w:top w:w="75" w:type="dxa"/>
              <w:left w:w="120" w:type="dxa"/>
              <w:bottom w:w="75" w:type="dxa"/>
              <w:right w:w="120" w:type="dxa"/>
            </w:tcMar>
            <w:vAlign w:val="center"/>
            <w:hideMark/>
          </w:tcPr>
          <w:p w:rsidR="00EE1CBD" w:rsidRPr="00EE1CBD" w:rsidRDefault="00EE1CBD" w:rsidP="00EE1CBD">
            <w:pPr>
              <w:widowControl/>
              <w:spacing w:line="360" w:lineRule="atLeast"/>
              <w:jc w:val="right"/>
              <w:rPr>
                <w:rFonts w:ascii="宋体" w:eastAsia="宋体" w:hAnsi="宋体" w:cs="宋体"/>
                <w:kern w:val="0"/>
                <w:sz w:val="24"/>
                <w:szCs w:val="24"/>
              </w:rPr>
            </w:pPr>
            <w:r w:rsidRPr="00EE1CBD">
              <w:rPr>
                <w:rFonts w:ascii="宋体" w:eastAsia="宋体" w:hAnsi="宋体" w:cs="宋体"/>
                <w:kern w:val="0"/>
                <w:sz w:val="24"/>
                <w:szCs w:val="24"/>
              </w:rPr>
              <w:t>-</w:t>
            </w:r>
          </w:p>
        </w:tc>
      </w:tr>
    </w:tbl>
    <w:p w:rsidR="00EE1CBD" w:rsidRPr="00EE1CBD" w:rsidRDefault="00EE1CBD" w:rsidP="00EE1CBD">
      <w:pPr>
        <w:widowControl/>
        <w:shd w:val="clear" w:color="auto" w:fill="FFFFFF"/>
        <w:wordWrap w:val="0"/>
        <w:spacing w:line="480" w:lineRule="atLeast"/>
        <w:ind w:firstLine="63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本合同包不接受联合体投标</w:t>
      </w:r>
    </w:p>
    <w:p w:rsidR="00EE1CBD" w:rsidRPr="00EE1CBD" w:rsidRDefault="00EE1CBD" w:rsidP="00EE1CBD">
      <w:pPr>
        <w:widowControl/>
        <w:shd w:val="clear" w:color="auto" w:fill="FFFFFF"/>
        <w:wordWrap w:val="0"/>
        <w:spacing w:line="480" w:lineRule="atLeast"/>
        <w:ind w:firstLine="63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合同履行期限：2023年10月31日前完成全部工作内容</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二、申请人的资格要求：</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1.满足《中华人民共和国政府采购法》第二十二条规定;</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2.落实政府采购政策需满足的资格要求： 无。</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三、获取采购文件</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时间： 2023年07月17日 至 2023年07月21日 ，每天上午 00:00:00 至 12:00:00 ，下午 12:00:00 至 23:59:59 （北京时间,法定节假日除外）</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地点：公告期内凭用户名和密码，登录黑龙江省政府采购管理平台(http://hljcg.hlj.gov.cn/)，选择“交易执行-应标-项目投标”，在“未参与项目”列表中选择需要参与的项目，确认参与后即可</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方式：在线获取</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售价： 免费获取</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四、响应文件提交</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截止时间： 2023年07月27日 09时00分00秒 （北京时间）</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地点：黑龙江省政府采购网</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五、开启</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时间： 2023年07月27日 09时00分00秒 （北京时间）</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地点：黑龙江省政府采购网</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六、公告期限</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自本公告发布之日起3个工作日。</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七、其他补充事宜</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无</w:t>
      </w:r>
    </w:p>
    <w:p w:rsidR="00EE1CBD" w:rsidRPr="00EE1CBD" w:rsidRDefault="00EE1CBD" w:rsidP="00EE1CBD">
      <w:pPr>
        <w:widowControl/>
        <w:shd w:val="clear" w:color="auto" w:fill="FFFFFF"/>
        <w:wordWrap w:val="0"/>
        <w:spacing w:line="750" w:lineRule="atLeast"/>
        <w:jc w:val="left"/>
        <w:outlineLvl w:val="3"/>
        <w:rPr>
          <w:rFonts w:ascii="宋体" w:eastAsia="宋体" w:hAnsi="宋体" w:cs="宋体" w:hint="eastAsia"/>
          <w:color w:val="222222"/>
          <w:kern w:val="0"/>
          <w:sz w:val="24"/>
          <w:szCs w:val="24"/>
        </w:rPr>
      </w:pPr>
      <w:r w:rsidRPr="00EE1CBD">
        <w:rPr>
          <w:rFonts w:ascii="宋体" w:eastAsia="宋体" w:hAnsi="宋体" w:cs="宋体" w:hint="eastAsia"/>
          <w:b/>
          <w:bCs/>
          <w:color w:val="222222"/>
          <w:kern w:val="0"/>
          <w:sz w:val="24"/>
          <w:szCs w:val="24"/>
        </w:rPr>
        <w:t>八、凡对本次采购提出询问，请按以下方式联系。</w:t>
      </w:r>
    </w:p>
    <w:p w:rsidR="00EE1CBD" w:rsidRPr="00EE1CBD" w:rsidRDefault="00EE1CBD" w:rsidP="00EE1CBD">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1.采购人信息</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名  称：佳木斯市发展和改革委员会</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地  址：佳木斯市郊区长安路 816号行政中心1号楼</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联系方式：15946755010</w:t>
      </w:r>
    </w:p>
    <w:p w:rsidR="00EE1CBD" w:rsidRPr="00EE1CBD" w:rsidRDefault="00EE1CBD" w:rsidP="00EE1CBD">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2.采购代理机构信息</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名  称：黑龙江省招标有限公司</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地  址：黑龙江省哈尔滨市南岗区</w:t>
      </w:r>
      <w:proofErr w:type="gramStart"/>
      <w:r w:rsidRPr="00EE1CBD">
        <w:rPr>
          <w:rFonts w:ascii="宋体" w:eastAsia="宋体" w:hAnsi="宋体" w:cs="宋体" w:hint="eastAsia"/>
          <w:color w:val="222222"/>
          <w:kern w:val="0"/>
          <w:sz w:val="24"/>
          <w:szCs w:val="24"/>
        </w:rPr>
        <w:t>汉水路</w:t>
      </w:r>
      <w:proofErr w:type="gramEnd"/>
      <w:r w:rsidRPr="00EE1CBD">
        <w:rPr>
          <w:rFonts w:ascii="宋体" w:eastAsia="宋体" w:hAnsi="宋体" w:cs="宋体" w:hint="eastAsia"/>
          <w:color w:val="222222"/>
          <w:kern w:val="0"/>
          <w:sz w:val="24"/>
          <w:szCs w:val="24"/>
        </w:rPr>
        <w:t>180号</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联系方式：0451-82375252</w:t>
      </w:r>
    </w:p>
    <w:p w:rsidR="00EE1CBD" w:rsidRPr="00EE1CBD" w:rsidRDefault="00EE1CBD" w:rsidP="00EE1CBD">
      <w:pPr>
        <w:widowControl/>
        <w:shd w:val="clear" w:color="auto" w:fill="FFFFFF"/>
        <w:wordWrap w:val="0"/>
        <w:spacing w:line="480" w:lineRule="auto"/>
        <w:jc w:val="left"/>
        <w:outlineLvl w:val="5"/>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3.项目联系方式</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项目联系人：李瑞</w:t>
      </w:r>
    </w:p>
    <w:p w:rsidR="00EE1CBD" w:rsidRPr="00EE1CBD" w:rsidRDefault="00EE1CBD" w:rsidP="00EE1CBD">
      <w:pPr>
        <w:widowControl/>
        <w:shd w:val="clear" w:color="auto" w:fill="FFFFFF"/>
        <w:wordWrap w:val="0"/>
        <w:spacing w:line="480" w:lineRule="atLeast"/>
        <w:ind w:firstLine="480"/>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电  话：0451-82375252</w:t>
      </w:r>
    </w:p>
    <w:p w:rsidR="00EE1CBD" w:rsidRPr="00EE1CBD" w:rsidRDefault="00EE1CBD" w:rsidP="00EE1CBD">
      <w:pPr>
        <w:widowControl/>
        <w:shd w:val="clear" w:color="auto" w:fill="FFFFFF"/>
        <w:wordWrap w:val="0"/>
        <w:spacing w:line="480" w:lineRule="atLeast"/>
        <w:ind w:firstLine="480"/>
        <w:jc w:val="right"/>
        <w:rPr>
          <w:rFonts w:ascii="宋体" w:eastAsia="宋体" w:hAnsi="宋体" w:cs="宋体" w:hint="eastAsia"/>
          <w:color w:val="222222"/>
          <w:kern w:val="0"/>
          <w:sz w:val="24"/>
          <w:szCs w:val="24"/>
        </w:rPr>
      </w:pPr>
      <w:r w:rsidRPr="00EE1CBD">
        <w:rPr>
          <w:rFonts w:ascii="宋体" w:eastAsia="宋体" w:hAnsi="宋体" w:cs="宋体" w:hint="eastAsia"/>
          <w:color w:val="222222"/>
          <w:kern w:val="0"/>
          <w:sz w:val="24"/>
          <w:szCs w:val="24"/>
        </w:rPr>
        <w:t>黑龙江省招标有限公司</w:t>
      </w:r>
    </w:p>
    <w:p w:rsidR="00D47849" w:rsidRDefault="00D47849"/>
    <w:sectPr w:rsidR="00D47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DFF"/>
    <w:rsid w:val="00043258"/>
    <w:rsid w:val="00064780"/>
    <w:rsid w:val="0007022A"/>
    <w:rsid w:val="000A29A8"/>
    <w:rsid w:val="000D53B8"/>
    <w:rsid w:val="001209EB"/>
    <w:rsid w:val="00163B5C"/>
    <w:rsid w:val="001B4000"/>
    <w:rsid w:val="001D30D1"/>
    <w:rsid w:val="0026307E"/>
    <w:rsid w:val="002E34DE"/>
    <w:rsid w:val="00377DFF"/>
    <w:rsid w:val="003821E7"/>
    <w:rsid w:val="00417E57"/>
    <w:rsid w:val="00456E59"/>
    <w:rsid w:val="004925B1"/>
    <w:rsid w:val="004E3932"/>
    <w:rsid w:val="00513134"/>
    <w:rsid w:val="005712CB"/>
    <w:rsid w:val="00590FCB"/>
    <w:rsid w:val="005A4070"/>
    <w:rsid w:val="005E46CD"/>
    <w:rsid w:val="00692F97"/>
    <w:rsid w:val="006A6029"/>
    <w:rsid w:val="006B419A"/>
    <w:rsid w:val="006D6F71"/>
    <w:rsid w:val="0071539C"/>
    <w:rsid w:val="007D4254"/>
    <w:rsid w:val="00823379"/>
    <w:rsid w:val="00841E0B"/>
    <w:rsid w:val="0088592E"/>
    <w:rsid w:val="008A09C5"/>
    <w:rsid w:val="008C3C02"/>
    <w:rsid w:val="009945AE"/>
    <w:rsid w:val="009D18C5"/>
    <w:rsid w:val="009F35AA"/>
    <w:rsid w:val="009F36FA"/>
    <w:rsid w:val="00A07D0E"/>
    <w:rsid w:val="00A520F4"/>
    <w:rsid w:val="00A5781B"/>
    <w:rsid w:val="00A81BF7"/>
    <w:rsid w:val="00AA0032"/>
    <w:rsid w:val="00AD52F3"/>
    <w:rsid w:val="00B06045"/>
    <w:rsid w:val="00B76481"/>
    <w:rsid w:val="00B8314C"/>
    <w:rsid w:val="00C143C6"/>
    <w:rsid w:val="00C37CA0"/>
    <w:rsid w:val="00C9340D"/>
    <w:rsid w:val="00C96A06"/>
    <w:rsid w:val="00CD2379"/>
    <w:rsid w:val="00CE18F8"/>
    <w:rsid w:val="00CF4ABB"/>
    <w:rsid w:val="00D364B3"/>
    <w:rsid w:val="00D47849"/>
    <w:rsid w:val="00D66204"/>
    <w:rsid w:val="00E557F8"/>
    <w:rsid w:val="00E61B87"/>
    <w:rsid w:val="00E6663B"/>
    <w:rsid w:val="00EB28C9"/>
    <w:rsid w:val="00EE19FB"/>
    <w:rsid w:val="00EE1CBD"/>
    <w:rsid w:val="00EF0C57"/>
    <w:rsid w:val="00F15743"/>
    <w:rsid w:val="00F25254"/>
    <w:rsid w:val="00F61764"/>
    <w:rsid w:val="00FE1CFC"/>
    <w:rsid w:val="00FF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1CB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E1CB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E1CB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1CBD"/>
    <w:rPr>
      <w:rFonts w:ascii="宋体" w:eastAsia="宋体" w:hAnsi="宋体" w:cs="宋体"/>
      <w:b/>
      <w:bCs/>
      <w:kern w:val="36"/>
      <w:sz w:val="48"/>
      <w:szCs w:val="48"/>
    </w:rPr>
  </w:style>
  <w:style w:type="character" w:customStyle="1" w:styleId="4Char">
    <w:name w:val="标题 4 Char"/>
    <w:basedOn w:val="a0"/>
    <w:link w:val="4"/>
    <w:uiPriority w:val="9"/>
    <w:rsid w:val="00EE1CBD"/>
    <w:rPr>
      <w:rFonts w:ascii="宋体" w:eastAsia="宋体" w:hAnsi="宋体" w:cs="宋体"/>
      <w:b/>
      <w:bCs/>
      <w:kern w:val="0"/>
      <w:sz w:val="24"/>
      <w:szCs w:val="24"/>
    </w:rPr>
  </w:style>
  <w:style w:type="character" w:customStyle="1" w:styleId="6Char">
    <w:name w:val="标题 6 Char"/>
    <w:basedOn w:val="a0"/>
    <w:link w:val="6"/>
    <w:uiPriority w:val="9"/>
    <w:rsid w:val="00EE1CBD"/>
    <w:rPr>
      <w:rFonts w:ascii="宋体" w:eastAsia="宋体" w:hAnsi="宋体" w:cs="宋体"/>
      <w:b/>
      <w:bCs/>
      <w:kern w:val="0"/>
      <w:sz w:val="15"/>
      <w:szCs w:val="15"/>
    </w:rPr>
  </w:style>
  <w:style w:type="paragraph" w:styleId="a3">
    <w:name w:val="Normal (Web)"/>
    <w:basedOn w:val="a"/>
    <w:uiPriority w:val="99"/>
    <w:semiHidden/>
    <w:unhideWhenUsed/>
    <w:rsid w:val="00EE1C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1CBD"/>
    <w:rPr>
      <w:b/>
      <w:bCs/>
    </w:rPr>
  </w:style>
  <w:style w:type="character" w:customStyle="1" w:styleId="noticegetfile-getbidfileaddress">
    <w:name w:val="noticegetfile-getbidfileaddress"/>
    <w:basedOn w:val="a0"/>
    <w:rsid w:val="00EE1CBD"/>
  </w:style>
  <w:style w:type="character" w:customStyle="1" w:styleId="noticepurchasetime-noticepurchasetime">
    <w:name w:val="noticepurchasetime-noticepurchasetime"/>
    <w:basedOn w:val="a0"/>
    <w:rsid w:val="00EE1CBD"/>
  </w:style>
  <w:style w:type="paragraph" w:customStyle="1" w:styleId="u-content">
    <w:name w:val="u-content"/>
    <w:basedOn w:val="a"/>
    <w:rsid w:val="00EE1CB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E1CBD"/>
  </w:style>
  <w:style w:type="character" w:customStyle="1" w:styleId="noticebidtime-bidaddress">
    <w:name w:val="noticebidtime-bidaddress"/>
    <w:basedOn w:val="a0"/>
    <w:rsid w:val="00EE1C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EE1CBD"/>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EE1CBD"/>
    <w:pPr>
      <w:widowControl/>
      <w:spacing w:before="100" w:beforeAutospacing="1" w:after="100" w:afterAutospacing="1"/>
      <w:jc w:val="left"/>
      <w:outlineLvl w:val="3"/>
    </w:pPr>
    <w:rPr>
      <w:rFonts w:ascii="宋体" w:eastAsia="宋体" w:hAnsi="宋体" w:cs="宋体"/>
      <w:b/>
      <w:bCs/>
      <w:kern w:val="0"/>
      <w:sz w:val="24"/>
      <w:szCs w:val="24"/>
    </w:rPr>
  </w:style>
  <w:style w:type="paragraph" w:styleId="6">
    <w:name w:val="heading 6"/>
    <w:basedOn w:val="a"/>
    <w:link w:val="6Char"/>
    <w:uiPriority w:val="9"/>
    <w:qFormat/>
    <w:rsid w:val="00EE1CBD"/>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E1CBD"/>
    <w:rPr>
      <w:rFonts w:ascii="宋体" w:eastAsia="宋体" w:hAnsi="宋体" w:cs="宋体"/>
      <w:b/>
      <w:bCs/>
      <w:kern w:val="36"/>
      <w:sz w:val="48"/>
      <w:szCs w:val="48"/>
    </w:rPr>
  </w:style>
  <w:style w:type="character" w:customStyle="1" w:styleId="4Char">
    <w:name w:val="标题 4 Char"/>
    <w:basedOn w:val="a0"/>
    <w:link w:val="4"/>
    <w:uiPriority w:val="9"/>
    <w:rsid w:val="00EE1CBD"/>
    <w:rPr>
      <w:rFonts w:ascii="宋体" w:eastAsia="宋体" w:hAnsi="宋体" w:cs="宋体"/>
      <w:b/>
      <w:bCs/>
      <w:kern w:val="0"/>
      <w:sz w:val="24"/>
      <w:szCs w:val="24"/>
    </w:rPr>
  </w:style>
  <w:style w:type="character" w:customStyle="1" w:styleId="6Char">
    <w:name w:val="标题 6 Char"/>
    <w:basedOn w:val="a0"/>
    <w:link w:val="6"/>
    <w:uiPriority w:val="9"/>
    <w:rsid w:val="00EE1CBD"/>
    <w:rPr>
      <w:rFonts w:ascii="宋体" w:eastAsia="宋体" w:hAnsi="宋体" w:cs="宋体"/>
      <w:b/>
      <w:bCs/>
      <w:kern w:val="0"/>
      <w:sz w:val="15"/>
      <w:szCs w:val="15"/>
    </w:rPr>
  </w:style>
  <w:style w:type="paragraph" w:styleId="a3">
    <w:name w:val="Normal (Web)"/>
    <w:basedOn w:val="a"/>
    <w:uiPriority w:val="99"/>
    <w:semiHidden/>
    <w:unhideWhenUsed/>
    <w:rsid w:val="00EE1CB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E1CBD"/>
    <w:rPr>
      <w:b/>
      <w:bCs/>
    </w:rPr>
  </w:style>
  <w:style w:type="character" w:customStyle="1" w:styleId="noticegetfile-getbidfileaddress">
    <w:name w:val="noticegetfile-getbidfileaddress"/>
    <w:basedOn w:val="a0"/>
    <w:rsid w:val="00EE1CBD"/>
  </w:style>
  <w:style w:type="character" w:customStyle="1" w:styleId="noticepurchasetime-noticepurchasetime">
    <w:name w:val="noticepurchasetime-noticepurchasetime"/>
    <w:basedOn w:val="a0"/>
    <w:rsid w:val="00EE1CBD"/>
  </w:style>
  <w:style w:type="paragraph" w:customStyle="1" w:styleId="u-content">
    <w:name w:val="u-content"/>
    <w:basedOn w:val="a"/>
    <w:rsid w:val="00EE1CBD"/>
    <w:pPr>
      <w:widowControl/>
      <w:spacing w:before="100" w:beforeAutospacing="1" w:after="100" w:afterAutospacing="1"/>
      <w:jc w:val="left"/>
    </w:pPr>
    <w:rPr>
      <w:rFonts w:ascii="宋体" w:eastAsia="宋体" w:hAnsi="宋体" w:cs="宋体"/>
      <w:kern w:val="0"/>
      <w:sz w:val="24"/>
      <w:szCs w:val="24"/>
    </w:rPr>
  </w:style>
  <w:style w:type="character" w:customStyle="1" w:styleId="u-content1">
    <w:name w:val="u-content1"/>
    <w:basedOn w:val="a0"/>
    <w:rsid w:val="00EE1CBD"/>
  </w:style>
  <w:style w:type="character" w:customStyle="1" w:styleId="noticebidtime-bidaddress">
    <w:name w:val="noticebidtime-bidaddress"/>
    <w:basedOn w:val="a0"/>
    <w:rsid w:val="00EE1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255158">
      <w:bodyDiv w:val="1"/>
      <w:marLeft w:val="0"/>
      <w:marRight w:val="0"/>
      <w:marTop w:val="0"/>
      <w:marBottom w:val="0"/>
      <w:divBdr>
        <w:top w:val="none" w:sz="0" w:space="0" w:color="auto"/>
        <w:left w:val="none" w:sz="0" w:space="0" w:color="auto"/>
        <w:bottom w:val="none" w:sz="0" w:space="0" w:color="auto"/>
        <w:right w:val="none" w:sz="0" w:space="0" w:color="auto"/>
      </w:divBdr>
      <w:divsChild>
        <w:div w:id="1549607055">
          <w:marLeft w:val="0"/>
          <w:marRight w:val="0"/>
          <w:marTop w:val="150"/>
          <w:marBottom w:val="0"/>
          <w:divBdr>
            <w:top w:val="none" w:sz="0" w:space="0" w:color="auto"/>
            <w:left w:val="none" w:sz="0" w:space="0" w:color="auto"/>
            <w:bottom w:val="none" w:sz="0" w:space="0" w:color="auto"/>
            <w:right w:val="none" w:sz="0" w:space="0" w:color="auto"/>
          </w:divBdr>
          <w:divsChild>
            <w:div w:id="1994944342">
              <w:marLeft w:val="0"/>
              <w:marRight w:val="0"/>
              <w:marTop w:val="150"/>
              <w:marBottom w:val="150"/>
              <w:divBdr>
                <w:top w:val="single" w:sz="6" w:space="9" w:color="000000"/>
                <w:left w:val="single" w:sz="6" w:space="9" w:color="000000"/>
                <w:bottom w:val="single" w:sz="6" w:space="9" w:color="000000"/>
                <w:right w:val="single" w:sz="6" w:space="9" w:color="000000"/>
              </w:divBdr>
            </w:div>
            <w:div w:id="2058623944">
              <w:marLeft w:val="0"/>
              <w:marRight w:val="0"/>
              <w:marTop w:val="0"/>
              <w:marBottom w:val="0"/>
              <w:divBdr>
                <w:top w:val="none" w:sz="0" w:space="0" w:color="auto"/>
                <w:left w:val="none" w:sz="0" w:space="0" w:color="auto"/>
                <w:bottom w:val="none" w:sz="0" w:space="0" w:color="auto"/>
                <w:right w:val="none" w:sz="0" w:space="0" w:color="auto"/>
              </w:divBdr>
              <w:divsChild>
                <w:div w:id="954218803">
                  <w:marLeft w:val="0"/>
                  <w:marRight w:val="0"/>
                  <w:marTop w:val="0"/>
                  <w:marBottom w:val="0"/>
                  <w:divBdr>
                    <w:top w:val="none" w:sz="0" w:space="0" w:color="auto"/>
                    <w:left w:val="none" w:sz="0" w:space="0" w:color="auto"/>
                    <w:bottom w:val="none" w:sz="0" w:space="0" w:color="auto"/>
                    <w:right w:val="none" w:sz="0" w:space="0" w:color="auto"/>
                  </w:divBdr>
                  <w:divsChild>
                    <w:div w:id="1913658979">
                      <w:marLeft w:val="0"/>
                      <w:marRight w:val="0"/>
                      <w:marTop w:val="0"/>
                      <w:marBottom w:val="0"/>
                      <w:divBdr>
                        <w:top w:val="none" w:sz="0" w:space="0" w:color="auto"/>
                        <w:left w:val="none" w:sz="0" w:space="0" w:color="auto"/>
                        <w:bottom w:val="none" w:sz="0" w:space="0" w:color="auto"/>
                        <w:right w:val="none" w:sz="0" w:space="0" w:color="auto"/>
                      </w:divBdr>
                    </w:div>
                    <w:div w:id="142819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40670">
              <w:marLeft w:val="0"/>
              <w:marRight w:val="0"/>
              <w:marTop w:val="0"/>
              <w:marBottom w:val="0"/>
              <w:divBdr>
                <w:top w:val="none" w:sz="0" w:space="0" w:color="auto"/>
                <w:left w:val="none" w:sz="0" w:space="0" w:color="auto"/>
                <w:bottom w:val="none" w:sz="0" w:space="0" w:color="auto"/>
                <w:right w:val="none" w:sz="0" w:space="0" w:color="auto"/>
              </w:divBdr>
            </w:div>
            <w:div w:id="85394939">
              <w:marLeft w:val="0"/>
              <w:marRight w:val="0"/>
              <w:marTop w:val="0"/>
              <w:marBottom w:val="0"/>
              <w:divBdr>
                <w:top w:val="none" w:sz="0" w:space="0" w:color="auto"/>
                <w:left w:val="none" w:sz="0" w:space="0" w:color="auto"/>
                <w:bottom w:val="none" w:sz="0" w:space="0" w:color="auto"/>
                <w:right w:val="none" w:sz="0" w:space="0" w:color="auto"/>
              </w:divBdr>
              <w:divsChild>
                <w:div w:id="915020795">
                  <w:marLeft w:val="0"/>
                  <w:marRight w:val="0"/>
                  <w:marTop w:val="0"/>
                  <w:marBottom w:val="0"/>
                  <w:divBdr>
                    <w:top w:val="none" w:sz="0" w:space="0" w:color="auto"/>
                    <w:left w:val="none" w:sz="0" w:space="0" w:color="auto"/>
                    <w:bottom w:val="none" w:sz="0" w:space="0" w:color="auto"/>
                    <w:right w:val="none" w:sz="0" w:space="0" w:color="auto"/>
                  </w:divBdr>
                </w:div>
              </w:divsChild>
            </w:div>
            <w:div w:id="191870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陆超</dc:creator>
  <cp:keywords/>
  <dc:description/>
  <cp:lastModifiedBy>陆超</cp:lastModifiedBy>
  <cp:revision>2</cp:revision>
  <dcterms:created xsi:type="dcterms:W3CDTF">2023-07-14T06:34:00Z</dcterms:created>
  <dcterms:modified xsi:type="dcterms:W3CDTF">2023-07-14T06:34:00Z</dcterms:modified>
</cp:coreProperties>
</file>