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64" w:lineRule="auto"/>
        <w:jc w:val="center"/>
        <w:textAlignment w:val="auto"/>
        <w:outlineLvl w:val="9"/>
        <w:rPr>
          <w:rFonts w:hint="default" w:ascii="宋体" w:hAnsi="宋体" w:eastAsia="宋体" w:cs="宋体"/>
          <w:b/>
          <w:bCs/>
          <w:sz w:val="44"/>
          <w:szCs w:val="44"/>
          <w:lang w:val="en-US" w:eastAsia="zh-CN"/>
        </w:rPr>
      </w:pPr>
      <w:bookmarkStart w:id="3" w:name="_GoBack"/>
      <w:bookmarkEnd w:id="3"/>
      <w:r>
        <w:rPr>
          <w:rFonts w:hint="eastAsia" w:ascii="宋体" w:hAnsi="宋体" w:eastAsia="宋体" w:cs="宋体"/>
          <w:color w:val="000000" w:themeColor="text1"/>
          <w:sz w:val="44"/>
          <w:szCs w:val="44"/>
          <w:highlight w:val="none"/>
          <w:lang w:val="en-US" w:eastAsia="zh-CN"/>
          <w14:textFill>
            <w14:solidFill>
              <w14:schemeClr w14:val="tx1"/>
            </w14:solidFill>
          </w14:textFill>
        </w:rPr>
        <w:t>洛阳市涧西区人民检察院物业服务项目竞争性磋商采购公告</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264" w:lineRule="auto"/>
        <w:ind w:firstLine="562" w:firstLineChars="200"/>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一、项目基本情况</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.采购编号：zzhn-2023-351</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2</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项目名称：</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洛阳市涧西区人民检察院物业服务项目 </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3</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采购方式：</w:t>
      </w:r>
      <w:r>
        <w:rPr>
          <w:rFonts w:hint="eastAsia" w:ascii="宋体" w:hAnsi="宋体" w:eastAsia="宋体" w:cs="宋体"/>
          <w:color w:val="000000" w:themeColor="text1"/>
          <w:sz w:val="28"/>
          <w:szCs w:val="28"/>
          <w:highlight w:val="none"/>
          <w:lang w:val="en-US" w:eastAsia="zh-CN"/>
          <w14:textFill>
            <w14:solidFill>
              <w14:schemeClr w14:val="tx1"/>
            </w14:solidFill>
          </w14:textFill>
        </w:rPr>
        <w:t>竞争性磋商</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4</w:t>
      </w:r>
      <w:r>
        <w:rPr>
          <w:rFonts w:hint="eastAsia" w:ascii="宋体" w:hAnsi="宋体" w:eastAsia="宋体" w:cs="宋体"/>
          <w:color w:val="000000" w:themeColor="text1"/>
          <w:sz w:val="28"/>
          <w:szCs w:val="28"/>
          <w:highlight w:val="none"/>
          <w:lang w:val="en-US" w:eastAsia="zh-CN"/>
          <w14:textFill>
            <w14:solidFill>
              <w14:schemeClr w14:val="tx1"/>
            </w14:solidFill>
          </w14:textFill>
        </w:rPr>
        <w:t>.资金来源及预算控制金额：财政资金、330000.00元。</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lang w:eastAsia="zh-CN"/>
          <w14:textFill>
            <w14:solidFill>
              <w14:schemeClr w14:val="tx1"/>
            </w14:solidFill>
          </w14:textFill>
        </w:rPr>
        <w:t>采购需求：本次采购共一个包，主要为</w:t>
      </w:r>
      <w:r>
        <w:rPr>
          <w:rFonts w:hint="eastAsia" w:ascii="宋体" w:hAnsi="宋体" w:eastAsia="宋体" w:cs="宋体"/>
          <w:color w:val="000000" w:themeColor="text1"/>
          <w:sz w:val="28"/>
          <w:szCs w:val="28"/>
          <w:highlight w:val="none"/>
          <w:lang w:val="en-US" w:eastAsia="zh-CN"/>
          <w14:textFill>
            <w14:solidFill>
              <w14:schemeClr w14:val="tx1"/>
            </w14:solidFill>
          </w14:textFill>
        </w:rPr>
        <w:t>洛阳市涧西区人民检察院物业服务项目</w:t>
      </w:r>
      <w:r>
        <w:rPr>
          <w:rFonts w:hint="eastAsia" w:ascii="宋体" w:hAnsi="宋体" w:eastAsia="宋体" w:cs="宋体"/>
          <w:color w:val="000000" w:themeColor="text1"/>
          <w:sz w:val="28"/>
          <w:szCs w:val="28"/>
          <w:highlight w:val="none"/>
          <w:lang w:eastAsia="zh-CN"/>
          <w14:textFill>
            <w14:solidFill>
              <w14:schemeClr w14:val="tx1"/>
            </w14:solidFill>
          </w14:textFill>
        </w:rPr>
        <w:t>（详见磋商文件）。</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w:t>
      </w:r>
      <w:r>
        <w:rPr>
          <w:rFonts w:hint="eastAsia" w:ascii="宋体" w:hAnsi="宋体" w:eastAsia="宋体" w:cs="宋体"/>
          <w:color w:val="000000" w:themeColor="text1"/>
          <w:sz w:val="28"/>
          <w:szCs w:val="28"/>
          <w:highlight w:val="none"/>
          <w:lang w:eastAsia="zh-CN"/>
          <w14:textFill>
            <w14:solidFill>
              <w14:schemeClr w14:val="tx1"/>
            </w14:solidFill>
          </w14:textFill>
        </w:rPr>
        <w:t>合同履行期限：一年。</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lang w:eastAsia="zh-CN"/>
          <w14:textFill>
            <w14:solidFill>
              <w14:schemeClr w14:val="tx1"/>
            </w14:solidFill>
          </w14:textFill>
        </w:rPr>
        <w:t>本项目是否接受联合体投标：否</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8</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是否接受进口产品：否</w:t>
      </w:r>
    </w:p>
    <w:p>
      <w:pPr>
        <w:keepNext w:val="0"/>
        <w:keepLines w:val="0"/>
        <w:pageBreakBefore w:val="0"/>
        <w:widowControl w:val="0"/>
        <w:kinsoku/>
        <w:wordWrap/>
        <w:overflowPunct/>
        <w:topLinePunct w:val="0"/>
        <w:autoSpaceDE/>
        <w:autoSpaceDN/>
        <w:bidi w:val="0"/>
        <w:adjustRightInd/>
        <w:snapToGrid/>
        <w:spacing w:line="264" w:lineRule="auto"/>
        <w:ind w:firstLine="562" w:firstLineChars="200"/>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二、申请人资格要求</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2</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落实政府采购政策满足的资格要求：面向中小企业采购。</w:t>
      </w:r>
      <w:r>
        <w:rPr>
          <w:rFonts w:hint="eastAsia" w:ascii="宋体" w:hAnsi="宋体" w:eastAsia="宋体" w:cs="宋体"/>
          <w:color w:val="000000" w:themeColor="text1"/>
          <w:sz w:val="28"/>
          <w:szCs w:val="28"/>
          <w:highlight w:val="none"/>
          <w:lang w:val="en-US" w:eastAsia="zh-CN"/>
          <w14:textFill>
            <w14:solidFill>
              <w14:schemeClr w14:val="tx1"/>
            </w14:solidFill>
          </w14:textFill>
        </w:rPr>
        <w:t>监狱企业、残疾人福利性单位视同小型、微型企业。</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3</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本项目的特定资格要求：无。</w:t>
      </w:r>
    </w:p>
    <w:p>
      <w:pPr>
        <w:keepNext w:val="0"/>
        <w:keepLines w:val="0"/>
        <w:pageBreakBefore w:val="0"/>
        <w:widowControl w:val="0"/>
        <w:kinsoku/>
        <w:wordWrap/>
        <w:overflowPunct/>
        <w:topLinePunct w:val="0"/>
        <w:autoSpaceDE/>
        <w:autoSpaceDN/>
        <w:bidi w:val="0"/>
        <w:adjustRightInd/>
        <w:snapToGrid/>
        <w:spacing w:line="264" w:lineRule="auto"/>
        <w:ind w:firstLine="562" w:firstLineChars="200"/>
        <w:textAlignment w:val="auto"/>
        <w:outlineLvl w:val="9"/>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三、获取</w:t>
      </w:r>
      <w:r>
        <w:rPr>
          <w:rFonts w:hint="eastAsia" w:ascii="宋体" w:hAnsi="宋体" w:eastAsia="宋体" w:cs="宋体"/>
          <w:b/>
          <w:bCs/>
          <w:sz w:val="28"/>
          <w:szCs w:val="28"/>
          <w:highlight w:val="none"/>
          <w:lang w:val="en-US" w:eastAsia="zh-CN"/>
        </w:rPr>
        <w:t>磋商</w:t>
      </w:r>
      <w:r>
        <w:rPr>
          <w:rFonts w:hint="eastAsia" w:ascii="宋体" w:hAnsi="宋体" w:eastAsia="宋体" w:cs="宋体"/>
          <w:b/>
          <w:bCs/>
          <w:sz w:val="28"/>
          <w:szCs w:val="28"/>
          <w:highlight w:val="none"/>
          <w:lang w:eastAsia="zh-CN"/>
        </w:rPr>
        <w:t>文件</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1.时间：2023年12月15日至2023年12月22日，每天上午8：30至12:00，下午13:30至17:30（北京时间，法定节假日除外）。 </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2.方式：本次磋商文件通过电子邮件形式获取，供应商获取时须提供：针对本项目的授权委托书、法人（授权人）和被授权人身份证扫描件并加盖公章。邮箱：zzgjzbdl@163.com。</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0" w:name="_Toc31602"/>
      <w:r>
        <w:rPr>
          <w:rFonts w:hint="eastAsia" w:ascii="宋体" w:hAnsi="宋体" w:eastAsia="宋体" w:cs="宋体"/>
          <w:color w:val="000000" w:themeColor="text1"/>
          <w:sz w:val="28"/>
          <w:szCs w:val="28"/>
          <w:highlight w:val="none"/>
          <w:lang w:val="en-US" w:eastAsia="zh-CN"/>
          <w14:textFill>
            <w14:solidFill>
              <w14:schemeClr w14:val="tx1"/>
            </w14:solidFill>
          </w14:textFill>
        </w:rPr>
        <w:t>3.售价：300元/份，售出不退。</w:t>
      </w:r>
      <w:bookmarkEnd w:id="0"/>
    </w:p>
    <w:p>
      <w:pPr>
        <w:keepNext w:val="0"/>
        <w:keepLines w:val="0"/>
        <w:pageBreakBefore w:val="0"/>
        <w:widowControl w:val="0"/>
        <w:kinsoku/>
        <w:wordWrap/>
        <w:overflowPunct/>
        <w:topLinePunct w:val="0"/>
        <w:autoSpaceDE/>
        <w:autoSpaceDN/>
        <w:bidi w:val="0"/>
        <w:adjustRightInd/>
        <w:snapToGrid/>
        <w:spacing w:line="264" w:lineRule="auto"/>
        <w:ind w:firstLine="562" w:firstLineChars="200"/>
        <w:textAlignment w:val="auto"/>
        <w:outlineLvl w:val="9"/>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四、投标截止时间及地点</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1.时间：2023年</w:t>
      </w:r>
      <w:r>
        <w:rPr>
          <w:rFonts w:hint="eastAsia" w:ascii="宋体" w:hAnsi="宋体" w:eastAsia="宋体" w:cs="宋体"/>
          <w:color w:val="000000" w:themeColor="text1"/>
          <w:sz w:val="28"/>
          <w:szCs w:val="28"/>
          <w:highlight w:val="none"/>
          <w:lang w:val="en-US" w:eastAsia="zh-CN"/>
          <w14:textFill>
            <w14:solidFill>
              <w14:schemeClr w14:val="tx1"/>
            </w14:solidFill>
          </w14:textFill>
        </w:rPr>
        <w:t>12</w:t>
      </w:r>
      <w:r>
        <w:rPr>
          <w:rFonts w:hint="eastAsia" w:ascii="宋体" w:hAnsi="宋体" w:eastAsia="宋体" w:cs="宋体"/>
          <w:color w:val="000000" w:themeColor="text1"/>
          <w:sz w:val="28"/>
          <w:szCs w:val="28"/>
          <w:highlight w:val="none"/>
          <w:lang w:eastAsia="zh-CN"/>
          <w14:textFill>
            <w14:solidFill>
              <w14:schemeClr w14:val="tx1"/>
            </w14:solidFill>
          </w14:textFill>
        </w:rPr>
        <w:t>月</w:t>
      </w:r>
      <w:r>
        <w:rPr>
          <w:rFonts w:hint="eastAsia" w:ascii="宋体" w:hAnsi="宋体" w:eastAsia="宋体" w:cs="宋体"/>
          <w:color w:val="000000" w:themeColor="text1"/>
          <w:sz w:val="28"/>
          <w:szCs w:val="28"/>
          <w:highlight w:val="none"/>
          <w:lang w:val="en-US" w:eastAsia="zh-CN"/>
          <w14:textFill>
            <w14:solidFill>
              <w14:schemeClr w14:val="tx1"/>
            </w14:solidFill>
          </w14:textFill>
        </w:rPr>
        <w:t>26</w:t>
      </w:r>
      <w:r>
        <w:rPr>
          <w:rFonts w:hint="eastAsia" w:ascii="宋体" w:hAnsi="宋体" w:eastAsia="宋体" w:cs="宋体"/>
          <w:color w:val="000000" w:themeColor="text1"/>
          <w:sz w:val="28"/>
          <w:szCs w:val="28"/>
          <w:highlight w:val="none"/>
          <w:lang w:eastAsia="zh-CN"/>
          <w14:textFill>
            <w14:solidFill>
              <w14:schemeClr w14:val="tx1"/>
            </w14:solidFill>
          </w14:textFill>
        </w:rPr>
        <w:t>日</w:t>
      </w:r>
      <w:r>
        <w:rPr>
          <w:rFonts w:hint="eastAsia" w:ascii="宋体" w:hAnsi="宋体" w:eastAsia="宋体" w:cs="宋体"/>
          <w:color w:val="000000" w:themeColor="text1"/>
          <w:sz w:val="28"/>
          <w:szCs w:val="28"/>
          <w:highlight w:val="none"/>
          <w:lang w:val="en-US" w:eastAsia="zh-CN"/>
          <w14:textFill>
            <w14:solidFill>
              <w14:schemeClr w14:val="tx1"/>
            </w14:solidFill>
          </w14:textFill>
        </w:rPr>
        <w:t>14</w:t>
      </w:r>
      <w:r>
        <w:rPr>
          <w:rFonts w:hint="eastAsia" w:ascii="宋体" w:hAnsi="宋体" w:eastAsia="宋体" w:cs="宋体"/>
          <w:color w:val="000000" w:themeColor="text1"/>
          <w:sz w:val="28"/>
          <w:szCs w:val="28"/>
          <w:highlight w:val="none"/>
          <w:lang w:eastAsia="zh-CN"/>
          <w14:textFill>
            <w14:solidFill>
              <w14:schemeClr w14:val="tx1"/>
            </w14:solidFill>
          </w14:textFill>
        </w:rPr>
        <w:t>时</w:t>
      </w:r>
      <w:r>
        <w:rPr>
          <w:rFonts w:hint="eastAsia" w:ascii="宋体" w:hAnsi="宋体" w:eastAsia="宋体" w:cs="宋体"/>
          <w:color w:val="000000" w:themeColor="text1"/>
          <w:sz w:val="28"/>
          <w:szCs w:val="28"/>
          <w:highlight w:val="none"/>
          <w:lang w:val="en-US" w:eastAsia="zh-CN"/>
          <w14:textFill>
            <w14:solidFill>
              <w14:schemeClr w14:val="tx1"/>
            </w14:solidFill>
          </w14:textFill>
        </w:rPr>
        <w:t>30</w:t>
      </w:r>
      <w:r>
        <w:rPr>
          <w:rFonts w:hint="eastAsia" w:ascii="宋体" w:hAnsi="宋体" w:eastAsia="宋体" w:cs="宋体"/>
          <w:color w:val="000000" w:themeColor="text1"/>
          <w:sz w:val="28"/>
          <w:szCs w:val="28"/>
          <w:highlight w:val="none"/>
          <w:lang w:eastAsia="zh-CN"/>
          <w14:textFill>
            <w14:solidFill>
              <w14:schemeClr w14:val="tx1"/>
            </w14:solidFill>
          </w14:textFill>
        </w:rPr>
        <w:t>分（北京时间）。</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1" w:name="_Toc22620"/>
      <w:r>
        <w:rPr>
          <w:rFonts w:hint="eastAsia" w:ascii="宋体" w:hAnsi="宋体" w:eastAsia="宋体" w:cs="宋体"/>
          <w:color w:val="000000" w:themeColor="text1"/>
          <w:sz w:val="28"/>
          <w:szCs w:val="28"/>
          <w:highlight w:val="none"/>
          <w:lang w:val="en-US" w:eastAsia="zh-CN"/>
          <w14:textFill>
            <w14:solidFill>
              <w14:schemeClr w14:val="tx1"/>
            </w14:solidFill>
          </w14:textFill>
        </w:rPr>
        <w:t>2.地点：洛阳市洛龙区开元大道262号大曌国际广场二期商铺7-111号（洛阳理工学院东门对面）。</w:t>
      </w:r>
      <w:bookmarkEnd w:id="1"/>
    </w:p>
    <w:p>
      <w:pPr>
        <w:keepNext w:val="0"/>
        <w:keepLines w:val="0"/>
        <w:pageBreakBefore w:val="0"/>
        <w:widowControl w:val="0"/>
        <w:kinsoku/>
        <w:wordWrap/>
        <w:overflowPunct/>
        <w:topLinePunct w:val="0"/>
        <w:autoSpaceDE/>
        <w:autoSpaceDN/>
        <w:bidi w:val="0"/>
        <w:adjustRightInd/>
        <w:snapToGrid/>
        <w:spacing w:line="264" w:lineRule="auto"/>
        <w:ind w:firstLine="562" w:firstLineChars="200"/>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五、开标时间及地点</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1.时间：同投标截止时间。</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2.地点：洛阳市洛龙区开元大道262号大曌国际广场二期商铺7-111号（洛阳理工学院东门对面）。</w:t>
      </w:r>
    </w:p>
    <w:p>
      <w:pPr>
        <w:keepNext w:val="0"/>
        <w:keepLines w:val="0"/>
        <w:pageBreakBefore w:val="0"/>
        <w:widowControl w:val="0"/>
        <w:kinsoku/>
        <w:wordWrap/>
        <w:overflowPunct/>
        <w:topLinePunct w:val="0"/>
        <w:autoSpaceDE/>
        <w:autoSpaceDN/>
        <w:bidi w:val="0"/>
        <w:adjustRightInd/>
        <w:snapToGrid/>
        <w:spacing w:line="264" w:lineRule="auto"/>
        <w:ind w:firstLine="562" w:firstLineChars="200"/>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六、发布公告的媒介及招标公告期限</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本次采购公告在</w:t>
      </w:r>
      <w:r>
        <w:rPr>
          <w:rFonts w:hint="eastAsia" w:ascii="宋体" w:hAnsi="宋体" w:eastAsia="宋体" w:cs="宋体"/>
          <w:color w:val="000000" w:themeColor="text1"/>
          <w:sz w:val="28"/>
          <w:szCs w:val="28"/>
          <w:highlight w:val="none"/>
          <w:lang w:val="en-US" w:eastAsia="zh-CN"/>
          <w14:textFill>
            <w14:solidFill>
              <w14:schemeClr w14:val="tx1"/>
            </w14:solidFill>
          </w14:textFill>
        </w:rPr>
        <w:t>《河南省电子招标投标公共服务平台》上</w:t>
      </w:r>
      <w:r>
        <w:rPr>
          <w:rFonts w:hint="eastAsia" w:ascii="宋体" w:hAnsi="宋体" w:eastAsia="宋体" w:cs="宋体"/>
          <w:color w:val="000000" w:themeColor="text1"/>
          <w:sz w:val="28"/>
          <w:szCs w:val="28"/>
          <w:highlight w:val="none"/>
          <w:lang w:eastAsia="zh-CN"/>
          <w14:textFill>
            <w14:solidFill>
              <w14:schemeClr w14:val="tx1"/>
            </w14:solidFill>
          </w14:textFill>
        </w:rPr>
        <w:t>发布。采购公告期限为五个工作日。</w:t>
      </w:r>
    </w:p>
    <w:p>
      <w:pPr>
        <w:keepNext w:val="0"/>
        <w:keepLines w:val="0"/>
        <w:pageBreakBefore w:val="0"/>
        <w:widowControl w:val="0"/>
        <w:kinsoku/>
        <w:wordWrap/>
        <w:overflowPunct/>
        <w:topLinePunct w:val="0"/>
        <w:autoSpaceDE/>
        <w:autoSpaceDN/>
        <w:bidi w:val="0"/>
        <w:adjustRightInd/>
        <w:snapToGrid/>
        <w:spacing w:line="264" w:lineRule="auto"/>
        <w:ind w:firstLine="562" w:firstLineChars="200"/>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七、其他补充事宜</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lang w:eastAsia="zh-CN"/>
          <w14:textFill>
            <w14:solidFill>
              <w14:schemeClr w14:val="tx1"/>
            </w14:solidFill>
          </w14:textFill>
        </w:rPr>
        <w:t>本项目代理服务费由</w:t>
      </w:r>
      <w:r>
        <w:rPr>
          <w:rFonts w:hint="eastAsia" w:ascii="宋体" w:hAnsi="宋体" w:eastAsia="宋体" w:cs="宋体"/>
          <w:color w:val="000000" w:themeColor="text1"/>
          <w:sz w:val="28"/>
          <w:szCs w:val="28"/>
          <w:highlight w:val="none"/>
          <w:lang w:val="en-US" w:eastAsia="zh-CN"/>
          <w14:textFill>
            <w14:solidFill>
              <w14:schemeClr w14:val="tx1"/>
            </w14:solidFill>
          </w14:textFill>
        </w:rPr>
        <w:t>成交供应商向本采购代理机构</w:t>
      </w:r>
      <w:r>
        <w:rPr>
          <w:rFonts w:hint="eastAsia" w:ascii="宋体" w:hAnsi="宋体" w:eastAsia="宋体" w:cs="宋体"/>
          <w:color w:val="000000" w:themeColor="text1"/>
          <w:sz w:val="28"/>
          <w:szCs w:val="28"/>
          <w:highlight w:val="none"/>
          <w:lang w:eastAsia="zh-CN"/>
          <w14:textFill>
            <w14:solidFill>
              <w14:schemeClr w14:val="tx1"/>
            </w14:solidFill>
          </w14:textFill>
        </w:rPr>
        <w:t>支付。</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2.监管部门及其联系方式：涧西区纪委监委驻涧西区检察院纪检监察组   0379-64352630。</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lang w:eastAsia="zh-CN"/>
          <w14:textFill>
            <w14:solidFill>
              <w14:schemeClr w14:val="tx1"/>
            </w14:solidFill>
          </w14:textFill>
        </w:rPr>
        <w:t>供应商在参与本项目采购活动期间应及时关注本网站获取相关澄清或变更等信息。</w:t>
      </w:r>
    </w:p>
    <w:p>
      <w:pPr>
        <w:keepNext w:val="0"/>
        <w:keepLines w:val="0"/>
        <w:pageBreakBefore w:val="0"/>
        <w:widowControl w:val="0"/>
        <w:kinsoku/>
        <w:wordWrap/>
        <w:overflowPunct/>
        <w:topLinePunct w:val="0"/>
        <w:autoSpaceDE/>
        <w:autoSpaceDN/>
        <w:bidi w:val="0"/>
        <w:adjustRightInd/>
        <w:snapToGrid/>
        <w:spacing w:line="264" w:lineRule="auto"/>
        <w:ind w:firstLine="562" w:firstLineChars="200"/>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八、凡是对本次招标提出询问，请按照以下方式联系</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1.采购人信息</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名  称：洛阳市涧西区人民检察院</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地  址：洛阳市涧西区中州西路216号 </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联系人：朱先生</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电  话：0379-64352688  </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2.采购代理机构信息</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名</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称：中资国际工程咨询集团有限责任公司</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地</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址：洛阳市洛龙区开元大道262号大曌国际广场二期商铺7-111号</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联系人：</w:t>
      </w:r>
      <w:r>
        <w:rPr>
          <w:rFonts w:hint="eastAsia" w:ascii="宋体" w:hAnsi="宋体" w:eastAsia="宋体" w:cs="宋体"/>
          <w:color w:val="000000" w:themeColor="text1"/>
          <w:sz w:val="28"/>
          <w:szCs w:val="28"/>
          <w:highlight w:val="none"/>
          <w:lang w:val="en-US" w:eastAsia="zh-CN"/>
          <w14:textFill>
            <w14:solidFill>
              <w14:schemeClr w14:val="tx1"/>
            </w14:solidFill>
          </w14:textFill>
        </w:rPr>
        <w:t>李烽林</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电</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话：0379-80887951、80887952</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邮</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箱：</w:t>
      </w:r>
      <w:r>
        <w:rPr>
          <w:rFonts w:hint="eastAsia" w:ascii="宋体" w:hAnsi="宋体" w:eastAsia="宋体" w:cs="宋体"/>
          <w:color w:val="000000" w:themeColor="text1"/>
          <w:sz w:val="28"/>
          <w:szCs w:val="28"/>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highlight w:val="none"/>
          <w:lang w:val="en-US" w:eastAsia="zh-CN"/>
          <w14:textFill>
            <w14:solidFill>
              <w14:schemeClr w14:val="tx1"/>
            </w14:solidFill>
          </w14:textFill>
        </w:rPr>
        <w:instrText xml:space="preserve"> HYPERLINK "mailto:zzgjzbdl@163.com" </w:instrText>
      </w:r>
      <w:r>
        <w:rPr>
          <w:rFonts w:hint="eastAsia" w:ascii="宋体" w:hAnsi="宋体" w:eastAsia="宋体" w:cs="宋体"/>
          <w:color w:val="000000" w:themeColor="text1"/>
          <w:sz w:val="28"/>
          <w:szCs w:val="28"/>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8"/>
          <w:szCs w:val="28"/>
          <w:highlight w:val="none"/>
          <w:lang w:val="en-US" w:eastAsia="zh-CN"/>
          <w14:textFill>
            <w14:solidFill>
              <w14:schemeClr w14:val="tx1"/>
            </w14:solidFill>
          </w14:textFill>
        </w:rPr>
        <w:t>zzgjzbdl@163.com</w:t>
      </w:r>
      <w:r>
        <w:rPr>
          <w:rFonts w:hint="eastAsia" w:ascii="宋体" w:hAnsi="宋体" w:eastAsia="宋体" w:cs="宋体"/>
          <w:color w:val="000000" w:themeColor="text1"/>
          <w:sz w:val="28"/>
          <w:szCs w:val="28"/>
          <w:highlight w:val="none"/>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2" w:name="_Toc15361"/>
      <w:r>
        <w:rPr>
          <w:rFonts w:hint="eastAsia" w:ascii="宋体" w:hAnsi="宋体" w:eastAsia="宋体" w:cs="宋体"/>
          <w:color w:val="000000" w:themeColor="text1"/>
          <w:sz w:val="28"/>
          <w:szCs w:val="28"/>
          <w:highlight w:val="none"/>
          <w:lang w:eastAsia="zh-CN"/>
          <w14:textFill>
            <w14:solidFill>
              <w14:schemeClr w14:val="tx1"/>
            </w14:solidFill>
          </w14:textFill>
        </w:rPr>
        <w:t>3.项目联系方式</w:t>
      </w:r>
      <w:bookmarkEnd w:id="2"/>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项目联系人：</w:t>
      </w:r>
      <w:r>
        <w:rPr>
          <w:rFonts w:hint="eastAsia" w:ascii="宋体" w:hAnsi="宋体" w:eastAsia="宋体" w:cs="宋体"/>
          <w:color w:val="000000" w:themeColor="text1"/>
          <w:sz w:val="28"/>
          <w:szCs w:val="28"/>
          <w:highlight w:val="none"/>
          <w:lang w:val="en-US" w:eastAsia="zh-CN"/>
          <w14:textFill>
            <w14:solidFill>
              <w14:schemeClr w14:val="tx1"/>
            </w14:solidFill>
          </w14:textFill>
        </w:rPr>
        <w:t>李烽林</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联系方式：0379-80887951、80887952</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jc w:val="right"/>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 中资国际工程咨询集团有限责任公司</w:t>
      </w:r>
    </w:p>
    <w:p>
      <w:pPr>
        <w:keepNext w:val="0"/>
        <w:keepLines w:val="0"/>
        <w:pageBreakBefore w:val="0"/>
        <w:widowControl w:val="0"/>
        <w:kinsoku/>
        <w:wordWrap/>
        <w:overflowPunct/>
        <w:topLinePunct w:val="0"/>
        <w:autoSpaceDE/>
        <w:autoSpaceDN/>
        <w:bidi w:val="0"/>
        <w:adjustRightInd/>
        <w:snapToGrid/>
        <w:spacing w:line="264" w:lineRule="auto"/>
        <w:ind w:firstLine="560" w:firstLineChars="200"/>
        <w:jc w:val="right"/>
        <w:textAlignment w:val="auto"/>
        <w:rPr>
          <w:rFonts w:hint="default"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2023年12</w:t>
      </w:r>
      <w:r>
        <w:rPr>
          <w:rFonts w:hint="eastAsia" w:ascii="宋体" w:hAnsi="宋体" w:eastAsia="宋体" w:cs="宋体"/>
          <w:color w:val="000000" w:themeColor="text1"/>
          <w:sz w:val="28"/>
          <w:szCs w:val="28"/>
          <w:highlight w:val="none"/>
          <w:lang w:eastAsia="zh-CN"/>
          <w14:textFill>
            <w14:solidFill>
              <w14:schemeClr w14:val="tx1"/>
            </w14:solidFill>
          </w14:textFill>
        </w:rPr>
        <w:t>月</w:t>
      </w:r>
      <w:r>
        <w:rPr>
          <w:rFonts w:hint="eastAsia" w:ascii="宋体" w:hAnsi="宋体" w:eastAsia="宋体" w:cs="宋体"/>
          <w:color w:val="000000" w:themeColor="text1"/>
          <w:sz w:val="28"/>
          <w:szCs w:val="28"/>
          <w:highlight w:val="none"/>
          <w:lang w:val="en-US" w:eastAsia="zh-CN"/>
          <w14:textFill>
            <w14:solidFill>
              <w14:schemeClr w14:val="tx1"/>
            </w14:solidFill>
          </w14:textFill>
        </w:rPr>
        <w:t>15</w:t>
      </w:r>
      <w:r>
        <w:rPr>
          <w:rFonts w:hint="eastAsia" w:ascii="宋体" w:hAnsi="宋体" w:eastAsia="宋体" w:cs="宋体"/>
          <w:color w:val="000000" w:themeColor="text1"/>
          <w:sz w:val="28"/>
          <w:szCs w:val="28"/>
          <w:highlight w:val="none"/>
          <w:lang w:eastAsia="zh-CN"/>
          <w14:textFill>
            <w14:solidFill>
              <w14:schemeClr w14:val="tx1"/>
            </w14:solidFill>
          </w14:textFill>
        </w:rPr>
        <w:t>日</w:t>
      </w:r>
    </w:p>
    <w:sectPr>
      <w:footerReference r:id="rId3" w:type="default"/>
      <w:pgSz w:w="11906" w:h="16838"/>
      <w:pgMar w:top="1701" w:right="1701" w:bottom="1701" w:left="1701"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posOffset>2591435</wp:posOffset>
              </wp:positionH>
              <wp:positionV relativeFrom="paragraph">
                <wp:posOffset>-94615</wp:posOffset>
              </wp:positionV>
              <wp:extent cx="216535" cy="2241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6535" cy="224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4.05pt;margin-top:-7.45pt;height:17.65pt;width:17.05pt;mso-position-horizontal-relative:margin;z-index:251659264;mso-width-relative:page;mso-height-relative:page;" filled="f" stroked="f" coordsize="21600,21600" o:gfxdata="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7/Cu/YAAAACgEAAA8AAAAAAAAAAQAgAAAAIgAAAGRycy9kb3du&#10;cmV2LnhtbFBLAQIUABQAAAAIAIdO4kAkWpRUOAIAAGEEAAAOAAAAAAAAAAEAIAAAACcBAABkcnMv&#10;ZTJvRG9jLnhtbFBLBQYAAAAABgAGAFkBAADRBQAAAAA=&#10;">
              <v:fill on="f" focussize="0,0"/>
              <v:stroke on="f" weight="0.5pt"/>
              <v:imagedata o:title=""/>
              <o:lock v:ext="edit" aspectratio="f"/>
              <v:textbox inset="0mm,0mm,0mm,0mm">
                <w:txbxContent>
                  <w:p>
                    <w:pPr>
                      <w:pStyle w:val="13"/>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ZDFjYjdlM2U3Yzg2MWFkM2U5MzJhNmY0MjgzZjkifQ=="/>
  </w:docVars>
  <w:rsids>
    <w:rsidRoot w:val="1AA24D9F"/>
    <w:rsid w:val="047F2D99"/>
    <w:rsid w:val="05AD518B"/>
    <w:rsid w:val="07011CC2"/>
    <w:rsid w:val="07644792"/>
    <w:rsid w:val="09284798"/>
    <w:rsid w:val="0F2B6FD9"/>
    <w:rsid w:val="0FA364D6"/>
    <w:rsid w:val="12436475"/>
    <w:rsid w:val="17E969D2"/>
    <w:rsid w:val="183C240D"/>
    <w:rsid w:val="1AA24D9F"/>
    <w:rsid w:val="1DC63798"/>
    <w:rsid w:val="1E2C3B3A"/>
    <w:rsid w:val="217D6474"/>
    <w:rsid w:val="227710FC"/>
    <w:rsid w:val="28DA2E89"/>
    <w:rsid w:val="28FB1ABD"/>
    <w:rsid w:val="296049E8"/>
    <w:rsid w:val="2A4254F9"/>
    <w:rsid w:val="2D1F32F4"/>
    <w:rsid w:val="2E9D638E"/>
    <w:rsid w:val="323B4D81"/>
    <w:rsid w:val="34B70380"/>
    <w:rsid w:val="3AE174A3"/>
    <w:rsid w:val="43446334"/>
    <w:rsid w:val="4354779E"/>
    <w:rsid w:val="435677C0"/>
    <w:rsid w:val="44A84E71"/>
    <w:rsid w:val="477DCE1E"/>
    <w:rsid w:val="509C765B"/>
    <w:rsid w:val="55E77D6B"/>
    <w:rsid w:val="573E1E21"/>
    <w:rsid w:val="5B487E91"/>
    <w:rsid w:val="5BEA4111"/>
    <w:rsid w:val="5CF9550F"/>
    <w:rsid w:val="5EFEBDE8"/>
    <w:rsid w:val="623936FD"/>
    <w:rsid w:val="64DA1712"/>
    <w:rsid w:val="68CA2609"/>
    <w:rsid w:val="68CC1AED"/>
    <w:rsid w:val="69BB0F42"/>
    <w:rsid w:val="6A637494"/>
    <w:rsid w:val="6BCF62E6"/>
    <w:rsid w:val="6CD3A16D"/>
    <w:rsid w:val="6D535020"/>
    <w:rsid w:val="6E5F49A6"/>
    <w:rsid w:val="6FFF37D2"/>
    <w:rsid w:val="70DE2EF1"/>
    <w:rsid w:val="7B71585E"/>
    <w:rsid w:val="7C5F4108"/>
    <w:rsid w:val="7EFC18E2"/>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微软雅黑" w:cs="Times New Roman"/>
      <w:kern w:val="2"/>
      <w:sz w:val="21"/>
      <w:szCs w:val="24"/>
      <w:lang w:val="en-US" w:eastAsia="zh-CN" w:bidi="ar-SA"/>
    </w:rPr>
  </w:style>
  <w:style w:type="paragraph" w:styleId="4">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5">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6">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7">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8">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9">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10">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11">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2">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7">
    <w:name w:val="Default Paragraph Font"/>
    <w:qFormat/>
    <w:uiPriority w:val="0"/>
    <w:rPr>
      <w:rFonts w:eastAsia="微软雅黑" w:asciiTheme="minorAscii" w:hAnsiTheme="minorAscii"/>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28"/>
      <w:szCs w:val="30"/>
    </w:rPr>
  </w:style>
  <w:style w:type="paragraph" w:customStyle="1" w:styleId="3">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6">
    <w:name w:val="Table Grid"/>
    <w:basedOn w:val="1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KB2</dc:creator>
  <cp:lastModifiedBy>西雅图</cp:lastModifiedBy>
  <cp:lastPrinted>2023-12-07T07:31:00Z</cp:lastPrinted>
  <dcterms:modified xsi:type="dcterms:W3CDTF">2023-12-15T08:45:09Z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1BB7A9A8C11449C6B4017248FDD81A5D_13</vt:lpwstr>
  </property>
</Properties>
</file>