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3" w:name="_GoBack"/>
      <w:bookmarkEnd w:id="3"/>
      <w:r>
        <w:rPr>
          <w:rFonts w:hint="eastAsia" w:cs="宋体"/>
          <w:sz w:val="44"/>
          <w:szCs w:val="44"/>
          <w:highlight w:val="none"/>
          <w:lang w:val="en-US" w:eastAsia="zh-CN"/>
        </w:rPr>
        <w:t>洛阳市应急管理宣传训练中心应急安全考试实操设备-特种作业部分实操仿真模拟设备采购项目单一来源采购邀请函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一、项目基本情况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采购编号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：zzhn-2023-352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项目名称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：洛阳市应急管理宣传训练中心应急安全考试实操设备-特种作业部分实操仿真模拟设备采购项目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3.采购方式：单一来源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4.</w:t>
      </w:r>
      <w:r>
        <w:rPr>
          <w:rFonts w:hint="eastAsia" w:cs="宋体"/>
          <w:sz w:val="24"/>
          <w:szCs w:val="24"/>
          <w:highlight w:val="none"/>
          <w:lang w:val="en-US" w:eastAsia="zh-CN"/>
        </w:rPr>
        <w:t>资金来源及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预算金额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：</w:t>
      </w:r>
      <w:r>
        <w:rPr>
          <w:rFonts w:hint="eastAsia" w:cs="宋体"/>
          <w:color w:val="000000"/>
          <w:sz w:val="24"/>
          <w:szCs w:val="24"/>
          <w:highlight w:val="none"/>
          <w:lang w:val="en-US" w:eastAsia="zh-CN"/>
        </w:rPr>
        <w:t>财政资金，355000.00元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5.采购项目简要说明：本次采购共一个包。主要为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洛阳市应急管理宣传训练中心应急安全考试实操设备—特种作业部分实操仿真模拟设备采购项目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（详见采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购文件）。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6.合同履行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期限：签订合同后，达到发货要求后3日历天内完成供货、安装、调试、运行、验收。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7.本项目是否接受联合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体投标：否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8.是否接受进口产品：否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、申请人资格要求：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1.满足《中华人民共和国政府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采购法》第二十二条规定；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B0F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2.落实政府采购政策满足的资格要求：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面向中小企业采购。监狱企业、残疾人福利性单位视同小型、微型企业。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3.本项目的特定资格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求：无。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、获取采购文件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1.时间：202</w:t>
      </w:r>
      <w:r>
        <w:rPr>
          <w:rFonts w:hint="eastAsia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日至202</w:t>
      </w:r>
      <w:r>
        <w:rPr>
          <w:rFonts w:hint="eastAsia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日，每天上午8：30至12:00，下午13:30至17:30（北京时间，法定节假日除外）。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2.方式：本次采购文件通过电子邮件形式获取，供应商获取时须提供：针对本项目的授权委托书、邀请函回执单、法人（授权人）和被授权人身份证扫描件并加盖公章。邮箱：zzgjzbdl@163.com。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售价：100元/份，售出不退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、投标截止时间及地点、开标时间及地点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.时间：202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年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月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日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时</w:t>
      </w:r>
      <w:r>
        <w:rPr>
          <w:rFonts w:hint="eastAsia" w:cs="宋体"/>
          <w:color w:val="00000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分（北京时间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.地点：洛阳市洛龙区开元大道262号大曌国际广场二期商铺7-111号（洛阳理工学院东门对面）。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开标时间及地点</w:t>
      </w:r>
    </w:p>
    <w:p>
      <w:pPr>
        <w:pStyle w:val="18"/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1.时间：同投标截止时间</w:t>
      </w:r>
    </w:p>
    <w:p>
      <w:pPr>
        <w:bidi w:val="0"/>
        <w:spacing w:line="360" w:lineRule="auto"/>
        <w:rPr>
          <w:rFonts w:hint="eastAsia"/>
          <w:lang w:val="en-US" w:eastAsia="zh-CN"/>
        </w:rPr>
      </w:pPr>
      <w:bookmarkStart w:id="0" w:name="_Toc29681"/>
      <w:r>
        <w:rPr>
          <w:rFonts w:hint="eastAsia"/>
          <w:lang w:val="en-US" w:eastAsia="zh-CN"/>
        </w:rPr>
        <w:t>2.地点：洛阳市洛龙区开元大道262号大曌国际广场二期商铺7-111号（洛阳理工学院东门对面）。</w:t>
      </w:r>
      <w:bookmarkEnd w:id="0"/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其他补充事宜</w:t>
      </w:r>
    </w:p>
    <w:p>
      <w:pPr>
        <w:pStyle w:val="7"/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1.拟定单一来源供应商名称及地址</w:t>
      </w:r>
    </w:p>
    <w:p>
      <w:pPr>
        <w:pStyle w:val="7"/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1.1供应商名称：郑州捷安高科股份有限公司 </w:t>
      </w:r>
    </w:p>
    <w:p>
      <w:pPr>
        <w:pStyle w:val="7"/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1.2供应商地址：郑州高新技术产业开发区科学大道133号11层 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2.本次采购代理服务费由成交供应商向本代理机构支付。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3.监督部门及电话：洛阳市应急管理局、0379-63910626。  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七、凡是对本次招标提出询问，请按照以下方式联系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采购人名称、地址、联系人和电话：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  称：</w:t>
      </w:r>
      <w:r>
        <w:rPr>
          <w:rFonts w:hint="eastAsia" w:cs="宋体"/>
          <w:sz w:val="24"/>
          <w:szCs w:val="24"/>
          <w:lang w:val="en-US" w:eastAsia="zh-CN"/>
        </w:rPr>
        <w:t>洛阳市应急管理宣传训练中心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 址：</w:t>
      </w:r>
      <w:r>
        <w:rPr>
          <w:rFonts w:hint="eastAsia" w:cs="宋体"/>
          <w:sz w:val="24"/>
          <w:szCs w:val="24"/>
          <w:lang w:val="en-US" w:eastAsia="zh-CN"/>
        </w:rPr>
        <w:t>洛阳市涧西区西苑路付24号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</w:t>
      </w:r>
      <w:r>
        <w:rPr>
          <w:rFonts w:hint="eastAsia" w:cs="宋体"/>
          <w:sz w:val="24"/>
          <w:szCs w:val="24"/>
          <w:lang w:val="en-US" w:eastAsia="zh-CN"/>
        </w:rPr>
        <w:t>焦女士、贾先生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  话：0379-63922039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采购代理机构名称、地址、联系人和电话：</w:t>
      </w:r>
    </w:p>
    <w:p>
      <w:pPr>
        <w:pStyle w:val="18"/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名  称：中资国际工程咨询集团有限责任公司</w:t>
      </w:r>
    </w:p>
    <w:p>
      <w:pPr>
        <w:pStyle w:val="18"/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地  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：洛阳市洛龙区开元大道262号大曌国际广场二期商铺7-111号</w:t>
      </w:r>
    </w:p>
    <w:p>
      <w:pPr>
        <w:pStyle w:val="18"/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联系人：张帅</w:t>
      </w:r>
    </w:p>
    <w:p>
      <w:pPr>
        <w:pStyle w:val="18"/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电  话：0379-80887951、80887952</w:t>
      </w:r>
    </w:p>
    <w:p>
      <w:pPr>
        <w:pStyle w:val="18"/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邮  箱：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instrText xml:space="preserve"> HYPERLINK "mailto:zzgjzbdl@163.com" </w:instrTex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zzgjzbdl@163.com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fldChar w:fldCharType="end"/>
      </w:r>
    </w:p>
    <w:p>
      <w:pPr>
        <w:pStyle w:val="18"/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bookmarkStart w:id="1" w:name="_Toc29966"/>
      <w:bookmarkStart w:id="2" w:name="_Toc25202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3.项目联系方式</w:t>
      </w:r>
      <w:bookmarkEnd w:id="1"/>
      <w:bookmarkEnd w:id="2"/>
    </w:p>
    <w:p>
      <w:pPr>
        <w:pStyle w:val="18"/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项目联系人：张帅</w:t>
      </w:r>
    </w:p>
    <w:p>
      <w:pPr>
        <w:pStyle w:val="18"/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联系方式：0379-80887951、80887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952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中资国际工程咨询集团有限责任公司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sz w:val="36"/>
          <w:szCs w:val="16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sz w:val="36"/>
          <w:szCs w:val="16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 w:val="0"/>
          <w:bCs w:val="0"/>
          <w:color w:val="auto"/>
          <w:sz w:val="36"/>
          <w:szCs w:val="16"/>
          <w:lang w:val="en-US" w:eastAsia="zh-CN"/>
        </w:rPr>
      </w:pPr>
    </w:p>
    <w:p>
      <w:pPr>
        <w:spacing w:line="360" w:lineRule="auto"/>
        <w:ind w:left="0" w:leftChars="0" w:firstLine="0" w:firstLineChars="0"/>
        <w:jc w:val="center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16"/>
          <w:lang w:val="en-US" w:eastAsia="zh-CN"/>
        </w:rPr>
        <w:t>洛阳市应急管理宣传训练中心应急安全考试实操设备-特种作业部分实操仿真模拟设备采购项目采购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16"/>
          <w:lang w:eastAsia="zh-CN"/>
        </w:rPr>
        <w:t>邀请函回执单</w:t>
      </w:r>
    </w:p>
    <w:tbl>
      <w:tblPr>
        <w:tblStyle w:val="12"/>
        <w:tblpPr w:leftFromText="180" w:rightFromText="180" w:vertAnchor="text" w:horzAnchor="page" w:tblpX="1747" w:tblpY="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2477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收到时间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是否参与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7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供应商名称：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spacing w:line="360" w:lineRule="auto"/>
      </w:pPr>
      <w:r>
        <w:rPr>
          <w:rFonts w:hint="eastAsia"/>
        </w:rPr>
        <w:t>注：</w:t>
      </w:r>
      <w:r>
        <w:rPr>
          <w:rFonts w:hint="eastAsia"/>
          <w:lang w:eastAsia="zh-CN"/>
        </w:rPr>
        <w:t>参与本次采购的供应商，请在</w:t>
      </w:r>
      <w:r>
        <w:rPr>
          <w:rFonts w:hint="eastAsia"/>
        </w:rPr>
        <w:t>接到通知电话后24小时内</w:t>
      </w:r>
      <w:r>
        <w:rPr>
          <w:rFonts w:hint="eastAsia"/>
          <w:lang w:eastAsia="zh-CN"/>
        </w:rPr>
        <w:t>将本</w:t>
      </w:r>
      <w:r>
        <w:rPr>
          <w:rFonts w:hint="eastAsia"/>
          <w:lang w:val="en-US" w:eastAsia="zh-CN"/>
        </w:rPr>
        <w:t>采购</w:t>
      </w:r>
      <w:r>
        <w:rPr>
          <w:rFonts w:hint="eastAsia"/>
          <w:lang w:eastAsia="zh-CN"/>
        </w:rPr>
        <w:t>邀请函回执单（加盖公章）、</w:t>
      </w:r>
      <w:r>
        <w:rPr>
          <w:rFonts w:hint="eastAsia"/>
          <w:lang w:val="en-US" w:eastAsia="zh-CN"/>
        </w:rPr>
        <w:t>领取标书登记表扫描件发送至我公司邮箱（zzgjzbdl@163.com），并将原件寄到我公司；确认不参与本项目的供应商，仅将采购</w:t>
      </w:r>
      <w:r>
        <w:rPr>
          <w:rFonts w:hint="eastAsia"/>
          <w:lang w:eastAsia="zh-CN"/>
        </w:rPr>
        <w:t>邀请函回执单（加盖公章）</w:t>
      </w:r>
      <w:r>
        <w:rPr>
          <w:rFonts w:hint="eastAsia"/>
          <w:lang w:val="en-US" w:eastAsia="zh-CN"/>
        </w:rPr>
        <w:t>扫描件发送至我公司邮箱即可。</w:t>
      </w:r>
    </w:p>
    <w:p>
      <w:pPr>
        <w:wordWrap/>
        <w:jc w:val="righ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</wne:keymaps>
  <wne:acds>
    <wne:acd wne:argValue="AQAAAAEA" wne:acdName="acd0" wne:fciIndexBasedOn="0065"/>
    <wne:acd wne:argValue="AQAAAAIA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480"/>
      </w:pPr>
      <w:r>
        <w:separator/>
      </w:r>
    </w:p>
  </w:footnote>
  <w:footnote w:type="continuationSeparator" w:id="1">
    <w:p>
      <w:pPr>
        <w:spacing w:line="312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ZDFjYjdlM2U3Yzg2MWFkM2U5MzJhNmY0MjgzZjkifQ=="/>
  </w:docVars>
  <w:rsids>
    <w:rsidRoot w:val="00000000"/>
    <w:rsid w:val="006A4B29"/>
    <w:rsid w:val="009D1FC2"/>
    <w:rsid w:val="03C6519C"/>
    <w:rsid w:val="05930833"/>
    <w:rsid w:val="0AAF2337"/>
    <w:rsid w:val="0C382FA7"/>
    <w:rsid w:val="0DBC6E0C"/>
    <w:rsid w:val="0E0D4EAC"/>
    <w:rsid w:val="0F102E43"/>
    <w:rsid w:val="0F2D32DC"/>
    <w:rsid w:val="121A5213"/>
    <w:rsid w:val="136D5C6B"/>
    <w:rsid w:val="152B3422"/>
    <w:rsid w:val="1875452B"/>
    <w:rsid w:val="1CEE53B6"/>
    <w:rsid w:val="1FE47FFE"/>
    <w:rsid w:val="2635403B"/>
    <w:rsid w:val="2C094E7C"/>
    <w:rsid w:val="36024F0F"/>
    <w:rsid w:val="3B184F88"/>
    <w:rsid w:val="40A1586A"/>
    <w:rsid w:val="44AC50DD"/>
    <w:rsid w:val="45B15C0A"/>
    <w:rsid w:val="47021A6D"/>
    <w:rsid w:val="47ED4A81"/>
    <w:rsid w:val="47F2109E"/>
    <w:rsid w:val="4BEC6B2B"/>
    <w:rsid w:val="4F862EB5"/>
    <w:rsid w:val="50DD469C"/>
    <w:rsid w:val="52504E20"/>
    <w:rsid w:val="537220E5"/>
    <w:rsid w:val="539A2935"/>
    <w:rsid w:val="5543746D"/>
    <w:rsid w:val="55EB5A20"/>
    <w:rsid w:val="58407A7A"/>
    <w:rsid w:val="5AF14332"/>
    <w:rsid w:val="5D775E79"/>
    <w:rsid w:val="5F856C76"/>
    <w:rsid w:val="609B7593"/>
    <w:rsid w:val="60E73E33"/>
    <w:rsid w:val="61C32D02"/>
    <w:rsid w:val="66D666A2"/>
    <w:rsid w:val="66DD3DFF"/>
    <w:rsid w:val="68F36D43"/>
    <w:rsid w:val="6A107439"/>
    <w:rsid w:val="6B772A0C"/>
    <w:rsid w:val="6E39756A"/>
    <w:rsid w:val="6E6C6C08"/>
    <w:rsid w:val="724759C2"/>
    <w:rsid w:val="730D1C01"/>
    <w:rsid w:val="7475039B"/>
    <w:rsid w:val="75755344"/>
    <w:rsid w:val="77C43611"/>
    <w:rsid w:val="781456C1"/>
    <w:rsid w:val="78CD47BD"/>
    <w:rsid w:val="79C30EA7"/>
    <w:rsid w:val="7AD37390"/>
    <w:rsid w:val="7D065C5F"/>
    <w:rsid w:val="7DC51384"/>
    <w:rsid w:val="7E0F1B60"/>
    <w:rsid w:val="7ED86B0B"/>
    <w:rsid w:val="7F60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topLinePunct/>
      <w:adjustRightInd w:val="0"/>
      <w:snapToGrid w:val="0"/>
      <w:spacing w:line="312" w:lineRule="auto"/>
      <w:ind w:firstLine="414" w:firstLineChars="200"/>
      <w:jc w:val="both"/>
    </w:pPr>
    <w:rPr>
      <w:rFonts w:ascii="宋体" w:hAnsi="宋体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center"/>
      <w:outlineLvl w:val="0"/>
    </w:pPr>
    <w:rPr>
      <w:rFonts w:ascii="宋体" w:hAnsi="宋体" w:eastAsia="宋体"/>
      <w:b/>
      <w:kern w:val="2"/>
      <w:sz w:val="36"/>
      <w:szCs w:val="2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wordWrap w:val="0"/>
      <w:topLinePunct/>
      <w:adjustRightInd w:val="0"/>
      <w:snapToGrid w:val="0"/>
      <w:spacing w:beforeLines="0" w:beforeAutospacing="0" w:afterLines="0" w:afterAutospacing="0" w:line="480" w:lineRule="auto"/>
      <w:ind w:firstLine="0" w:firstLineChars="0"/>
      <w:jc w:val="left"/>
      <w:outlineLvl w:val="1"/>
    </w:pPr>
    <w:rPr>
      <w:rFonts w:ascii="宋体" w:hAnsi="宋体" w:eastAsia="仿宋" w:cs="Times New Roman"/>
      <w:b/>
      <w:kern w:val="2"/>
      <w:sz w:val="32"/>
      <w:szCs w:val="2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left"/>
      <w:outlineLvl w:val="2"/>
    </w:pPr>
    <w:rPr>
      <w:rFonts w:ascii="仿宋" w:hAnsi="仿宋" w:eastAsia="仿宋" w:cs="Times New Roman"/>
      <w:b/>
      <w:kern w:val="2"/>
      <w:sz w:val="28"/>
      <w:szCs w:val="22"/>
    </w:rPr>
  </w:style>
  <w:style w:type="paragraph" w:styleId="5">
    <w:name w:val="heading 4"/>
    <w:basedOn w:val="1"/>
    <w:next w:val="1"/>
    <w:link w:val="17"/>
    <w:semiHidden/>
    <w:unhideWhenUsed/>
    <w:qFormat/>
    <w:uiPriority w:val="0"/>
    <w:pPr>
      <w:keepNext/>
      <w:keepLines/>
      <w:outlineLvl w:val="3"/>
    </w:pPr>
    <w:rPr>
      <w:rFonts w:ascii="Arial" w:hAnsi="Arial" w:eastAsia="宋体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4"/>
    </w:pPr>
    <w:rPr>
      <w:b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next w:val="8"/>
    <w:autoRedefine/>
    <w:qFormat/>
    <w:uiPriority w:val="0"/>
    <w:pPr>
      <w:spacing w:after="120" w:afterLines="0" w:afterAutospacing="0"/>
    </w:pPr>
  </w:style>
  <w:style w:type="paragraph" w:customStyle="1" w:styleId="8">
    <w:name w:val="style4"/>
    <w:basedOn w:val="1"/>
    <w:next w:val="9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0">
    <w:name w:val="toc 1"/>
    <w:basedOn w:val="1"/>
    <w:next w:val="1"/>
    <w:autoRedefine/>
    <w:qFormat/>
    <w:uiPriority w:val="0"/>
    <w:pPr>
      <w:spacing w:before="120" w:after="120"/>
      <w:jc w:val="left"/>
    </w:pPr>
    <w:rPr>
      <w:rFonts w:ascii="宋体" w:hAnsi="宋体" w:eastAsia="宋体" w:cs="Calibri"/>
      <w:bCs/>
      <w:caps/>
      <w:sz w:val="24"/>
    </w:rPr>
  </w:style>
  <w:style w:type="paragraph" w:styleId="11">
    <w:name w:val="toc 2"/>
    <w:basedOn w:val="1"/>
    <w:next w:val="1"/>
    <w:autoRedefine/>
    <w:qFormat/>
    <w:uiPriority w:val="0"/>
    <w:pPr>
      <w:wordWrap w:val="0"/>
      <w:adjustRightInd w:val="0"/>
      <w:snapToGrid w:val="0"/>
      <w:spacing w:line="360" w:lineRule="auto"/>
      <w:ind w:left="964"/>
      <w:jc w:val="left"/>
    </w:pPr>
    <w:rPr>
      <w:rFonts w:cs="Calibri"/>
      <w:smallCaps/>
      <w:snapToGrid w:val="0"/>
    </w:rPr>
  </w:style>
  <w:style w:type="character" w:customStyle="1" w:styleId="14">
    <w:name w:val="标题 1 Char"/>
    <w:link w:val="2"/>
    <w:autoRedefine/>
    <w:qFormat/>
    <w:uiPriority w:val="0"/>
    <w:rPr>
      <w:rFonts w:ascii="宋体" w:hAnsi="宋体" w:eastAsia="宋体" w:cstheme="minorBidi"/>
      <w:b/>
      <w:kern w:val="44"/>
      <w:sz w:val="36"/>
    </w:rPr>
  </w:style>
  <w:style w:type="character" w:customStyle="1" w:styleId="15">
    <w:name w:val="标题 2 Char"/>
    <w:link w:val="3"/>
    <w:autoRedefine/>
    <w:qFormat/>
    <w:uiPriority w:val="0"/>
    <w:rPr>
      <w:rFonts w:ascii="宋体" w:hAnsi="宋体" w:eastAsia="仿宋" w:cs="Times New Roman"/>
      <w:b/>
      <w:kern w:val="2"/>
      <w:sz w:val="32"/>
      <w:szCs w:val="22"/>
    </w:rPr>
  </w:style>
  <w:style w:type="character" w:customStyle="1" w:styleId="16">
    <w:name w:val="标题 3 Char"/>
    <w:link w:val="4"/>
    <w:autoRedefine/>
    <w:qFormat/>
    <w:uiPriority w:val="0"/>
    <w:rPr>
      <w:rFonts w:ascii="仿宋" w:hAnsi="仿宋" w:eastAsia="仿宋" w:cs="Times New Roman"/>
      <w:b/>
      <w:kern w:val="2"/>
      <w:sz w:val="28"/>
      <w:szCs w:val="22"/>
    </w:rPr>
  </w:style>
  <w:style w:type="character" w:customStyle="1" w:styleId="17">
    <w:name w:val="标题 4 Char"/>
    <w:link w:val="5"/>
    <w:autoRedefine/>
    <w:qFormat/>
    <w:uiPriority w:val="0"/>
    <w:rPr>
      <w:rFonts w:ascii="Arial" w:hAnsi="Arial" w:eastAsia="宋体"/>
      <w:b/>
      <w:bCs/>
      <w:sz w:val="28"/>
      <w:szCs w:val="28"/>
    </w:rPr>
  </w:style>
  <w:style w:type="paragraph" w:customStyle="1" w:styleId="18">
    <w:name w:val="正文_1"/>
    <w:next w:val="19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文本_1"/>
    <w:basedOn w:val="18"/>
    <w:next w:val="20"/>
    <w:autoRedefine/>
    <w:unhideWhenUsed/>
    <w:qFormat/>
    <w:uiPriority w:val="0"/>
    <w:pPr>
      <w:widowControl/>
      <w:adjustRightInd w:val="0"/>
      <w:spacing w:after="60" w:line="360" w:lineRule="atLeast"/>
      <w:ind w:left="72" w:leftChars="30" w:right="30" w:rightChars="30" w:firstLine="200" w:firstLineChars="200"/>
      <w:jc w:val="center"/>
    </w:pPr>
    <w:rPr>
      <w:kern w:val="0"/>
      <w:sz w:val="20"/>
      <w:szCs w:val="20"/>
    </w:rPr>
  </w:style>
  <w:style w:type="paragraph" w:customStyle="1" w:styleId="20">
    <w:name w:val="正文_1_0"/>
    <w:next w:val="19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2023-11-08T01:07:00Z</dcterms:created>
  <dc:creator>Administrator</dc:creator>
  <cp:lastModifiedBy>西雅图</cp:lastModifiedBy>
  <cp:lastPrinted>2023-12-14T01:41:00Z</cp:lastPrinted>
  <dcterms:modified xsi:type="dcterms:W3CDTF">2023-12-16T01:39:31Z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11E2EC41913F4D8ABB5D2105F7001299_13</vt:lpwstr>
  </property>
</Properties>
</file>