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spacing w:before="0" w:beforeAutospacing="0" w:after="0" w:afterAutospacing="0" w:line="420" w:lineRule="exact"/>
        <w:ind w:firstLine="0" w:firstLineChars="0"/>
        <w:jc w:val="center"/>
        <w:outlineLvl w:val="0"/>
        <w:rPr>
          <w:rFonts w:hint="eastAsia" w:ascii="宋体" w:hAnsi="宋体" w:eastAsia="宋体" w:cs="宋体"/>
          <w:b/>
          <w:bCs/>
          <w:color w:val="333333"/>
          <w:spacing w:val="20"/>
          <w:sz w:val="32"/>
          <w:szCs w:val="32"/>
          <w:shd w:val="clear" w:color="auto" w:fill="FFFFFF"/>
          <w:lang w:eastAsia="zh-CN"/>
        </w:rPr>
      </w:pPr>
      <w:bookmarkStart w:id="0" w:name="_Toc256000031"/>
      <w:bookmarkStart w:id="1" w:name="_Toc17137"/>
      <w:bookmarkStart w:id="2" w:name="_Toc256000014"/>
      <w:bookmarkStart w:id="3" w:name="_Toc27260"/>
      <w:r>
        <w:rPr>
          <w:rFonts w:hint="eastAsia" w:ascii="宋体" w:hAnsi="宋体" w:eastAsia="宋体" w:cs="宋体"/>
          <w:b/>
          <w:bCs/>
          <w:color w:val="333333"/>
          <w:spacing w:val="20"/>
          <w:sz w:val="32"/>
          <w:szCs w:val="32"/>
          <w:shd w:val="clear" w:color="auto" w:fill="FFFFFF"/>
          <w:lang w:val="en-US" w:eastAsia="zh-CN"/>
        </w:rPr>
        <w:t xml:space="preserve">  </w:t>
      </w:r>
      <w:r>
        <w:rPr>
          <w:rFonts w:hint="eastAsia" w:cs="宋体"/>
          <w:b/>
          <w:bCs/>
          <w:color w:val="333333"/>
          <w:spacing w:val="20"/>
          <w:sz w:val="40"/>
          <w:szCs w:val="40"/>
          <w:shd w:val="clear" w:color="auto" w:fill="FFFFFF"/>
          <w:lang w:val="en-US" w:eastAsia="zh-CN"/>
        </w:rPr>
        <w:t>竞争性磋商</w:t>
      </w:r>
      <w:r>
        <w:rPr>
          <w:rFonts w:hint="eastAsia" w:ascii="宋体" w:hAnsi="宋体" w:eastAsia="宋体" w:cs="宋体"/>
          <w:b/>
          <w:bCs/>
          <w:color w:val="333333"/>
          <w:spacing w:val="20"/>
          <w:sz w:val="40"/>
          <w:szCs w:val="40"/>
          <w:shd w:val="clear" w:color="auto" w:fill="FFFFFF"/>
          <w:lang w:eastAsia="zh-CN"/>
        </w:rPr>
        <w:t>公告</w:t>
      </w:r>
      <w:bookmarkEnd w:id="0"/>
      <w:bookmarkEnd w:id="1"/>
      <w:bookmarkEnd w:id="2"/>
      <w:bookmarkEnd w:id="3"/>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b/>
          <w:bCs/>
          <w:spacing w:val="20"/>
          <w:sz w:val="24"/>
          <w:szCs w:val="24"/>
          <w:lang w:val="en-US" w:eastAsia="zh-CN"/>
        </w:rPr>
        <w:t>项目概况</w:t>
      </w:r>
      <w:r>
        <w:rPr>
          <w:rFonts w:hint="eastAsia" w:ascii="宋体" w:hAnsi="宋体" w:eastAsia="宋体" w:cs="宋体"/>
          <w:spacing w:val="20"/>
          <w:sz w:val="24"/>
          <w:szCs w:val="24"/>
          <w:lang w:val="en-US" w:eastAsia="zh-CN"/>
        </w:rPr>
        <w:t>：</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河南一鸣工程管理有限公司受洛阳市老城区住房和城乡建设局的委托，现就洛阳市老城区葛家岭排水防涝设施建设和改造项目监理项目进行竞争性磋商，欢迎符合相应条件的供应商参加。</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一、项目基本情况</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1、项目编号：YMGL202404002号</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2、项目名称：洛阳市老城区葛家岭排水防涝设施建设和改造项目监理项目</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3、采购方式：竞争性磋商</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4、预算金额：182800.00元</w:t>
      </w:r>
    </w:p>
    <w:p>
      <w:pPr>
        <w:pStyle w:val="6"/>
        <w:keepNext/>
        <w:keepLines/>
        <w:widowControl w:val="0"/>
        <w:spacing w:before="0" w:beforeAutospacing="0" w:after="0" w:afterAutospacing="0" w:line="420" w:lineRule="exact"/>
        <w:ind w:left="0" w:leftChars="0" w:firstLine="1010" w:firstLineChars="361"/>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最高限价：182800.00元</w:t>
      </w:r>
    </w:p>
    <w:tbl>
      <w:tblPr>
        <w:tblStyle w:val="4"/>
        <w:tblW w:w="9556" w:type="dxa"/>
        <w:tblInd w:w="-32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765"/>
        <w:gridCol w:w="780"/>
        <w:gridCol w:w="2025"/>
        <w:gridCol w:w="1621"/>
        <w:gridCol w:w="1635"/>
        <w:gridCol w:w="1215"/>
        <w:gridCol w:w="151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11" w:hRule="atLeast"/>
        </w:trPr>
        <w:tc>
          <w:tcPr>
            <w:tcW w:w="765"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序号</w:t>
            </w:r>
          </w:p>
        </w:tc>
        <w:tc>
          <w:tcPr>
            <w:tcW w:w="780" w:type="dxa"/>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包号</w:t>
            </w:r>
          </w:p>
        </w:tc>
        <w:tc>
          <w:tcPr>
            <w:tcW w:w="2025"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包名称</w:t>
            </w:r>
          </w:p>
        </w:tc>
        <w:tc>
          <w:tcPr>
            <w:tcW w:w="162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包预算</w:t>
            </w:r>
          </w:p>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（元）</w:t>
            </w:r>
          </w:p>
        </w:tc>
        <w:tc>
          <w:tcPr>
            <w:tcW w:w="16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包最高限价（元）</w:t>
            </w:r>
          </w:p>
        </w:tc>
        <w:tc>
          <w:tcPr>
            <w:tcW w:w="12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是否专门面向中小企业</w:t>
            </w:r>
          </w:p>
        </w:tc>
        <w:tc>
          <w:tcPr>
            <w:tcW w:w="15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采购预留金额（元）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86" w:hRule="atLeast"/>
        </w:trPr>
        <w:tc>
          <w:tcPr>
            <w:tcW w:w="765"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1</w:t>
            </w:r>
          </w:p>
        </w:tc>
        <w:tc>
          <w:tcPr>
            <w:tcW w:w="780" w:type="dxa"/>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01</w:t>
            </w:r>
          </w:p>
        </w:tc>
        <w:tc>
          <w:tcPr>
            <w:tcW w:w="2025"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洛阳市老城区葛家岭排水防涝设施建设和改造项目监理项目</w:t>
            </w:r>
          </w:p>
        </w:tc>
        <w:tc>
          <w:tcPr>
            <w:tcW w:w="162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color w:val="000000"/>
                <w:sz w:val="24"/>
                <w:szCs w:val="24"/>
                <w:lang w:val="en-US" w:eastAsia="zh-CN"/>
              </w:rPr>
              <w:t>182800.00</w:t>
            </w:r>
          </w:p>
        </w:tc>
        <w:tc>
          <w:tcPr>
            <w:tcW w:w="16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color w:val="000000"/>
                <w:sz w:val="24"/>
                <w:szCs w:val="24"/>
                <w:lang w:val="en-US" w:eastAsia="zh-CN"/>
              </w:rPr>
              <w:t>182800.00</w:t>
            </w:r>
          </w:p>
        </w:tc>
        <w:tc>
          <w:tcPr>
            <w:tcW w:w="12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spacing w:val="20"/>
                <w:sz w:val="22"/>
                <w:szCs w:val="22"/>
                <w:lang w:val="en-US" w:eastAsia="zh-CN"/>
              </w:rPr>
              <w:t>是</w:t>
            </w:r>
          </w:p>
        </w:tc>
        <w:tc>
          <w:tcPr>
            <w:tcW w:w="15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keepLines/>
              <w:widowControl w:val="0"/>
              <w:snapToGrid w:val="0"/>
              <w:spacing w:before="0" w:beforeAutospacing="0" w:after="0" w:afterAutospacing="0" w:line="440" w:lineRule="exact"/>
              <w:ind w:firstLine="0" w:firstLineChars="0"/>
              <w:jc w:val="center"/>
              <w:rPr>
                <w:rFonts w:hint="eastAsia" w:ascii="宋体" w:hAnsi="宋体" w:eastAsia="宋体" w:cs="宋体"/>
                <w:spacing w:val="20"/>
                <w:sz w:val="22"/>
                <w:szCs w:val="22"/>
                <w:lang w:val="en-US" w:eastAsia="zh-CN"/>
              </w:rPr>
            </w:pPr>
            <w:r>
              <w:rPr>
                <w:rFonts w:hint="eastAsia" w:ascii="宋体" w:hAnsi="宋体" w:eastAsia="宋体" w:cs="宋体"/>
                <w:color w:val="000000"/>
                <w:sz w:val="24"/>
                <w:szCs w:val="24"/>
                <w:lang w:val="en-US" w:eastAsia="zh-CN"/>
              </w:rPr>
              <w:t>182800.00</w:t>
            </w:r>
          </w:p>
        </w:tc>
      </w:tr>
    </w:tbl>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5、采购需求（包括但不限于标的的名称、数量、简要技术需求或服务要求等） ：</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5.1项目概况：本项目为洛阳市老城区葛家岭排水防涝设施建设和改造项目监理项目，监理内容包括：</w:t>
      </w:r>
      <w:r>
        <w:rPr>
          <w:rFonts w:hint="eastAsia" w:ascii="宋体" w:hAnsi="宋体" w:eastAsia="宋体" w:cs="宋体"/>
          <w:spacing w:val="20"/>
          <w:sz w:val="24"/>
          <w:szCs w:val="24"/>
          <w:highlight w:val="none"/>
          <w:lang w:val="en-US" w:eastAsia="zh-CN"/>
        </w:rPr>
        <w:t>监理老城区葛家岭片区排水防涝设施建设和改造项目的实施，包括规划北侧路西起龙光路，东至龙泉西路，道路长度 447.521m；规划南侧路西起龙光路，东至龙泉西路，道路长度 560.414m；规划东侧路北起规划北侧路，南至规划南侧路，道路设计长度 463.231m，及其他周边道路排水防涝设施的建设和改造。</w:t>
      </w:r>
      <w:r>
        <w:rPr>
          <w:rFonts w:hint="eastAsia" w:ascii="宋体" w:hAnsi="宋体" w:eastAsia="宋体" w:cs="宋体"/>
          <w:spacing w:val="20"/>
          <w:sz w:val="24"/>
          <w:szCs w:val="24"/>
          <w:lang w:val="en-US" w:eastAsia="zh-CN"/>
        </w:rPr>
        <w:t>（详见磋商文件）。</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5.2服务期：同施工工期（45日历天）。</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5.3质量要求：符合国家质量验收备案的合格标准。</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5.4资金来源：财政资金。</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5.5采购范围：采购文件范围内的全部内容。</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5.6采购标段划分：本次采购共一个包。</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5.7项目地点：洛阳市老城区。</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6、合同履行期限：同服务期。</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7、本项目是否接受联合体投标：否</w:t>
      </w:r>
    </w:p>
    <w:p>
      <w:pPr>
        <w:pStyle w:val="6"/>
        <w:keepNext/>
        <w:keepLines/>
        <w:widowControl w:val="0"/>
        <w:spacing w:before="0" w:beforeAutospacing="0" w:after="0" w:afterAutospacing="0" w:line="420" w:lineRule="exact"/>
        <w:ind w:firstLine="498"/>
        <w:jc w:val="both"/>
        <w:rPr>
          <w:rFonts w:hint="eastAsia" w:ascii="宋体" w:hAnsi="宋体" w:eastAsia="宋体" w:cs="宋体"/>
          <w:color w:val="0000FF"/>
          <w:spacing w:val="20"/>
          <w:sz w:val="24"/>
          <w:szCs w:val="24"/>
          <w:lang w:val="en-US" w:eastAsia="zh-CN"/>
        </w:rPr>
      </w:pPr>
      <w:r>
        <w:rPr>
          <w:rFonts w:hint="eastAsia" w:eastAsia="宋体" w:cs="宋体"/>
          <w:spacing w:val="20"/>
          <w:sz w:val="24"/>
          <w:szCs w:val="24"/>
          <w:lang w:val="en-US" w:eastAsia="zh-CN"/>
        </w:rPr>
        <w:t>8</w:t>
      </w:r>
      <w:r>
        <w:rPr>
          <w:rFonts w:hint="eastAsia" w:ascii="宋体" w:hAnsi="宋体" w:eastAsia="宋体" w:cs="宋体"/>
          <w:spacing w:val="20"/>
          <w:sz w:val="24"/>
          <w:szCs w:val="24"/>
          <w:lang w:val="en-US" w:eastAsia="zh-CN"/>
        </w:rPr>
        <w:t>、是否专门面向中小企业：是</w:t>
      </w:r>
    </w:p>
    <w:p>
      <w:pPr>
        <w:pStyle w:val="6"/>
        <w:keepNext/>
        <w:keepLines/>
        <w:spacing w:before="0" w:beforeAutospacing="0" w:after="0" w:afterAutospacing="0" w:line="420" w:lineRule="exact"/>
        <w:ind w:firstLine="532" w:firstLineChars="190"/>
        <w:jc w:val="both"/>
        <w:rPr>
          <w:rFonts w:hint="eastAsia" w:ascii="宋体" w:hAnsi="宋体" w:eastAsia="宋体" w:cs="宋体"/>
          <w:bCs/>
          <w:spacing w:val="20"/>
          <w:sz w:val="24"/>
          <w:szCs w:val="24"/>
        </w:rPr>
      </w:pPr>
      <w:r>
        <w:rPr>
          <w:rFonts w:hint="eastAsia" w:ascii="宋体" w:hAnsi="宋体" w:eastAsia="宋体" w:cs="宋体"/>
          <w:bCs/>
          <w:color w:val="333333"/>
          <w:spacing w:val="20"/>
          <w:sz w:val="24"/>
          <w:szCs w:val="24"/>
          <w:shd w:val="clear" w:color="auto" w:fill="FFFFFF"/>
        </w:rPr>
        <w:t>二、</w:t>
      </w:r>
      <w:r>
        <w:rPr>
          <w:rFonts w:hint="eastAsia" w:ascii="宋体" w:hAnsi="宋体" w:eastAsia="宋体" w:cs="宋体"/>
          <w:spacing w:val="20"/>
          <w:sz w:val="24"/>
          <w:szCs w:val="24"/>
          <w:lang w:val="en-US" w:eastAsia="zh-CN" w:bidi="ar-SA"/>
        </w:rPr>
        <w:t>申请人资格要求</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1、满足《中华人民共和国政府采购法》第二十二条规定；</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2、落实政府采购政策满足的资格要求：</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根据《政府采购促进中小企业发展管理办法》【财库（2020）46号】的规定，本项目专门面向中小微企业（监狱、残疾人福利性单位、微型企业）企业采购，节约能源，保护环境，落实绿色建筑、绿色建材，支持不发达、少数民族地区的企业，促进自主创新产业发展，支持脱贫攻坚。</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3、本项目的特定资格要求：</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3.1、供应商须具有有效的营业执照或有效的事业单位法人证书。</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lang w:val="en-US" w:eastAsia="zh-CN"/>
        </w:rPr>
        <w:t>3.2、供应商须具备</w:t>
      </w:r>
      <w:r>
        <w:rPr>
          <w:rFonts w:hint="eastAsia" w:ascii="宋体" w:hAnsi="宋体" w:eastAsia="宋体" w:cs="宋体"/>
          <w:spacing w:val="20"/>
          <w:sz w:val="24"/>
          <w:szCs w:val="24"/>
          <w:highlight w:val="none"/>
          <w:lang w:val="en-US" w:eastAsia="zh-CN"/>
        </w:rPr>
        <w:t>市政公用工程监理乙级（含）以上资质或工程监理综合资质。</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highlight w:val="none"/>
          <w:lang w:val="en-US" w:eastAsia="zh-CN"/>
        </w:rPr>
        <w:t>3.3、</w:t>
      </w:r>
      <w:r>
        <w:rPr>
          <w:rFonts w:hint="eastAsia" w:ascii="宋体" w:hAnsi="宋体" w:eastAsia="宋体" w:cs="宋体"/>
          <w:color w:val="auto"/>
          <w:spacing w:val="20"/>
          <w:sz w:val="24"/>
          <w:szCs w:val="24"/>
          <w:highlight w:val="none"/>
          <w:lang w:val="en-US" w:eastAsia="zh-CN"/>
        </w:rPr>
        <w:t>供应商拟派项目总监须具有</w:t>
      </w:r>
      <w:r>
        <w:rPr>
          <w:rFonts w:hint="eastAsia" w:ascii="宋体" w:hAnsi="宋体" w:eastAsia="宋体" w:cs="宋体"/>
          <w:spacing w:val="20"/>
          <w:sz w:val="24"/>
          <w:szCs w:val="24"/>
          <w:highlight w:val="none"/>
          <w:lang w:val="en-US" w:eastAsia="zh-CN"/>
        </w:rPr>
        <w:t>市政公用</w:t>
      </w:r>
      <w:r>
        <w:rPr>
          <w:rFonts w:hint="eastAsia" w:ascii="宋体" w:hAnsi="宋体" w:eastAsia="宋体" w:cs="宋体"/>
          <w:color w:val="auto"/>
          <w:spacing w:val="20"/>
          <w:sz w:val="24"/>
          <w:szCs w:val="24"/>
          <w:highlight w:val="none"/>
          <w:lang w:val="en-US" w:eastAsia="zh-CN"/>
        </w:rPr>
        <w:t>工程专业注册监理工程师证书</w:t>
      </w:r>
      <w:r>
        <w:rPr>
          <w:rFonts w:hint="eastAsia" w:ascii="宋体" w:hAnsi="宋体" w:eastAsia="宋体" w:cs="宋体"/>
          <w:spacing w:val="20"/>
          <w:sz w:val="24"/>
          <w:szCs w:val="24"/>
          <w:lang w:val="en-US" w:eastAsia="zh-CN"/>
        </w:rPr>
        <w:t>。</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3.4、供应商须按照洛财购[2021]11号文件要求在资格审查环节提供满足相应条件的书面承诺书，在编制响应文件时，按照规定提供《洛阳市政府采购投标人信用承诺函》（详见第七章响应文件格式），不再需要提供以下证明材料：</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1）符合国家相关规定的财务状况报告；</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2）依法缴纳税收的证明材料；</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3）依法缴纳社会保障资金的证明材料；</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4）具备履行政府采购合同所必需的设备和专业技术能力的证明材料；</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5）参加政府采购活动前三年内在经营活动中没有重大违法记录的证明材料；</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6）未被列入失信被执行人、重大税收违法案件当事人名单、政府采购严重违法失信行为记录名单的证明材料。</w:t>
      </w:r>
    </w:p>
    <w:p>
      <w:pPr>
        <w:pStyle w:val="6"/>
        <w:keepNext/>
        <w:keepLines/>
        <w:widowControl w:val="0"/>
        <w:spacing w:before="0" w:beforeAutospacing="0" w:after="0" w:afterAutospacing="0" w:line="420" w:lineRule="exact"/>
        <w:ind w:firstLine="498"/>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3.5、本项目实行资格后审，资格审查不合格的供应商，取消投标资格。</w:t>
      </w:r>
    </w:p>
    <w:p>
      <w:pPr>
        <w:pStyle w:val="6"/>
        <w:keepNext/>
        <w:keepLines/>
        <w:widowControl w:val="0"/>
        <w:spacing w:before="0" w:beforeAutospacing="0" w:after="0" w:afterAutospacing="0" w:line="420" w:lineRule="exact"/>
        <w:ind w:firstLine="498"/>
        <w:jc w:val="both"/>
        <w:rPr>
          <w:rFonts w:hint="default" w:ascii="宋体" w:hAnsi="宋体" w:eastAsia="宋体" w:cs="宋体"/>
          <w:spacing w:val="20"/>
          <w:sz w:val="24"/>
          <w:szCs w:val="24"/>
          <w:lang w:val="en-US" w:eastAsia="zh-CN"/>
        </w:rPr>
      </w:pPr>
      <w:r>
        <w:rPr>
          <w:rFonts w:hint="eastAsia" w:eastAsia="宋体" w:cs="宋体"/>
          <w:spacing w:val="20"/>
          <w:sz w:val="24"/>
          <w:szCs w:val="24"/>
          <w:lang w:val="en-US" w:eastAsia="zh-CN"/>
        </w:rPr>
        <w:t>3.6、本次采购项目不接受联合体。</w:t>
      </w:r>
    </w:p>
    <w:p>
      <w:pPr>
        <w:pStyle w:val="6"/>
        <w:spacing w:before="0" w:beforeAutospacing="0" w:after="0" w:afterAutospacing="0" w:line="420" w:lineRule="exact"/>
        <w:ind w:firstLine="532" w:firstLineChars="190"/>
        <w:jc w:val="both"/>
        <w:rPr>
          <w:rFonts w:hint="eastAsia" w:ascii="宋体" w:hAnsi="宋体" w:eastAsia="宋体" w:cs="宋体"/>
          <w:bCs/>
          <w:spacing w:val="20"/>
          <w:sz w:val="24"/>
          <w:szCs w:val="24"/>
        </w:rPr>
      </w:pPr>
      <w:r>
        <w:rPr>
          <w:rFonts w:hint="eastAsia" w:ascii="宋体" w:hAnsi="宋体" w:eastAsia="宋体" w:cs="宋体"/>
          <w:bCs/>
          <w:color w:val="333333"/>
          <w:spacing w:val="20"/>
          <w:sz w:val="24"/>
          <w:szCs w:val="24"/>
          <w:shd w:val="clear" w:color="auto" w:fill="FFFFFF"/>
        </w:rPr>
        <w:t>三、获取</w:t>
      </w:r>
      <w:r>
        <w:rPr>
          <w:rFonts w:hint="eastAsia" w:ascii="宋体" w:hAnsi="宋体" w:eastAsia="宋体" w:cs="宋体"/>
          <w:bCs/>
          <w:spacing w:val="20"/>
          <w:sz w:val="24"/>
          <w:szCs w:val="24"/>
          <w:shd w:val="clear" w:color="auto" w:fill="FFFFFF"/>
        </w:rPr>
        <w:t>采购文件</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shd w:val="clear" w:color="auto" w:fill="FFFFFF"/>
          <w:lang w:val="en-US" w:eastAsia="zh-CN"/>
        </w:rPr>
      </w:pPr>
      <w:r>
        <w:rPr>
          <w:rFonts w:hint="eastAsia" w:ascii="宋体" w:hAnsi="宋体" w:eastAsia="宋体" w:cs="宋体"/>
          <w:spacing w:val="20"/>
          <w:sz w:val="24"/>
          <w:szCs w:val="24"/>
          <w:shd w:val="clear" w:color="auto" w:fill="FFFFFF"/>
        </w:rPr>
        <w:t>1.</w:t>
      </w:r>
      <w:r>
        <w:rPr>
          <w:rFonts w:hint="eastAsia" w:ascii="宋体" w:hAnsi="宋体" w:eastAsia="宋体" w:cs="宋体"/>
          <w:spacing w:val="20"/>
          <w:sz w:val="24"/>
          <w:szCs w:val="24"/>
          <w:shd w:val="clear" w:color="auto" w:fill="FFFFFF"/>
          <w:lang w:val="en-US" w:eastAsia="zh-CN"/>
        </w:rPr>
        <w:t>时间：</w:t>
      </w:r>
      <w:r>
        <w:rPr>
          <w:rFonts w:hint="eastAsia" w:ascii="宋体" w:hAnsi="宋体" w:eastAsia="宋体" w:cs="宋体"/>
          <w:spacing w:val="20"/>
          <w:sz w:val="24"/>
          <w:szCs w:val="24"/>
          <w:highlight w:val="none"/>
          <w:shd w:val="clear" w:color="auto" w:fill="FFFFFF"/>
          <w:lang w:val="en-US" w:eastAsia="zh-CN"/>
        </w:rPr>
        <w:t>2024年04月24日至2024年04月29日</w:t>
      </w:r>
      <w:r>
        <w:rPr>
          <w:rFonts w:hint="eastAsia" w:ascii="宋体" w:hAnsi="宋体" w:eastAsia="宋体" w:cs="宋体"/>
          <w:spacing w:val="20"/>
          <w:sz w:val="24"/>
          <w:szCs w:val="24"/>
          <w:shd w:val="clear" w:color="auto" w:fill="FFFFFF"/>
          <w:lang w:val="en-US" w:eastAsia="zh-CN"/>
        </w:rPr>
        <w:t>，每日上午08时30分至11时30分，下午2时30分至5时30分（北京时间，节假日除外）</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shd w:val="clear" w:color="auto" w:fill="FFFFFF"/>
          <w:lang w:val="en-US" w:eastAsia="zh-CN"/>
        </w:rPr>
      </w:pPr>
      <w:r>
        <w:rPr>
          <w:rFonts w:hint="eastAsia" w:ascii="宋体" w:hAnsi="宋体" w:eastAsia="宋体" w:cs="宋体"/>
          <w:spacing w:val="20"/>
          <w:sz w:val="24"/>
          <w:szCs w:val="24"/>
          <w:shd w:val="clear" w:color="auto" w:fill="FFFFFF"/>
          <w:lang w:val="en-US" w:eastAsia="zh-CN"/>
        </w:rPr>
        <w:t>2.地点：洛阳市涧西区珠江路178号院204室</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shd w:val="clear" w:color="auto" w:fill="FFFFFF"/>
          <w:lang w:val="en-US" w:eastAsia="zh-CN"/>
        </w:rPr>
      </w:pPr>
      <w:r>
        <w:rPr>
          <w:rFonts w:hint="eastAsia" w:ascii="宋体" w:hAnsi="宋体" w:eastAsia="宋体" w:cs="宋体"/>
          <w:spacing w:val="20"/>
          <w:sz w:val="24"/>
          <w:szCs w:val="24"/>
          <w:shd w:val="clear" w:color="auto" w:fill="FFFFFF"/>
          <w:lang w:val="en-US" w:eastAsia="zh-CN"/>
        </w:rPr>
        <w:t>3.报名必须携带资料：1、加盖公章的营业执照复印件；2、企业法人授权委托书原件及被授权人身份证复印件；（注：以上资料留复印件一套，复印件加盖单位公章有效）。</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lang w:val="en-US" w:eastAsia="zh-CN"/>
        </w:rPr>
      </w:pPr>
      <w:r>
        <w:rPr>
          <w:rFonts w:hint="eastAsia" w:ascii="宋体" w:hAnsi="宋体" w:eastAsia="宋体" w:cs="宋体"/>
          <w:color w:val="333333"/>
          <w:spacing w:val="20"/>
          <w:sz w:val="24"/>
          <w:szCs w:val="24"/>
          <w:shd w:val="clear" w:color="auto" w:fill="FFFFFF"/>
          <w:lang w:val="en-US" w:eastAsia="zh-CN"/>
        </w:rPr>
        <w:t>4.售价：300</w:t>
      </w:r>
      <w:r>
        <w:rPr>
          <w:rFonts w:hint="eastAsia" w:ascii="宋体" w:hAnsi="宋体" w:eastAsia="宋体" w:cs="宋体"/>
          <w:color w:val="333333"/>
          <w:spacing w:val="20"/>
          <w:sz w:val="24"/>
          <w:szCs w:val="24"/>
          <w:shd w:val="clear" w:color="auto" w:fill="FFFFFF"/>
        </w:rPr>
        <w:t>元</w:t>
      </w:r>
      <w:r>
        <w:rPr>
          <w:rFonts w:hint="eastAsia" w:ascii="宋体" w:hAnsi="宋体" w:eastAsia="宋体" w:cs="宋体"/>
          <w:color w:val="333333"/>
          <w:spacing w:val="20"/>
          <w:sz w:val="24"/>
          <w:szCs w:val="24"/>
          <w:shd w:val="clear" w:color="auto" w:fill="FFFFFF"/>
          <w:lang w:val="en-US" w:eastAsia="zh-CN"/>
        </w:rPr>
        <w:t>/份（售后不退）</w:t>
      </w:r>
    </w:p>
    <w:p>
      <w:pPr>
        <w:pStyle w:val="6"/>
        <w:spacing w:before="0" w:beforeAutospacing="0" w:after="0" w:afterAutospacing="0" w:line="420" w:lineRule="exact"/>
        <w:ind w:firstLine="532" w:firstLineChars="190"/>
        <w:jc w:val="both"/>
        <w:rPr>
          <w:rFonts w:hint="eastAsia" w:ascii="宋体" w:hAnsi="宋体" w:eastAsia="宋体" w:cs="宋体"/>
          <w:bCs/>
          <w:spacing w:val="20"/>
          <w:sz w:val="24"/>
          <w:szCs w:val="24"/>
        </w:rPr>
      </w:pPr>
      <w:r>
        <w:rPr>
          <w:rFonts w:hint="eastAsia" w:ascii="宋体" w:hAnsi="宋体" w:eastAsia="宋体" w:cs="宋体"/>
          <w:bCs/>
          <w:color w:val="333333"/>
          <w:spacing w:val="20"/>
          <w:sz w:val="24"/>
          <w:szCs w:val="24"/>
          <w:shd w:val="clear" w:color="auto" w:fill="FFFFFF"/>
        </w:rPr>
        <w:t>四、响应文件提交</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shd w:val="clear" w:color="auto" w:fill="FFFFFF"/>
          <w:lang w:val="en-US" w:eastAsia="zh-CN"/>
        </w:rPr>
      </w:pPr>
      <w:r>
        <w:rPr>
          <w:rFonts w:hint="eastAsia" w:ascii="宋体" w:hAnsi="宋体" w:eastAsia="宋体" w:cs="宋体"/>
          <w:color w:val="333333"/>
          <w:spacing w:val="20"/>
          <w:sz w:val="24"/>
          <w:szCs w:val="24"/>
          <w:shd w:val="clear" w:color="auto" w:fill="FFFFFF"/>
        </w:rPr>
        <w:t>1.截止</w:t>
      </w:r>
      <w:r>
        <w:rPr>
          <w:rFonts w:hint="eastAsia" w:ascii="宋体" w:hAnsi="宋体" w:eastAsia="宋体" w:cs="宋体"/>
          <w:color w:val="333333"/>
          <w:spacing w:val="20"/>
          <w:sz w:val="24"/>
          <w:szCs w:val="24"/>
          <w:shd w:val="clear" w:color="auto" w:fill="FFFFFF"/>
          <w:lang w:val="en-US" w:eastAsia="zh-CN"/>
        </w:rPr>
        <w:t>时间</w:t>
      </w:r>
      <w:r>
        <w:rPr>
          <w:rFonts w:hint="eastAsia" w:ascii="宋体" w:hAnsi="宋体" w:eastAsia="宋体" w:cs="宋体"/>
          <w:spacing w:val="20"/>
          <w:sz w:val="24"/>
          <w:szCs w:val="24"/>
          <w:shd w:val="clear" w:color="auto" w:fill="FFFFFF"/>
          <w:lang w:val="en-US" w:eastAsia="zh-CN"/>
        </w:rPr>
        <w:t>：</w:t>
      </w:r>
      <w:r>
        <w:rPr>
          <w:rFonts w:hint="eastAsia" w:ascii="宋体" w:hAnsi="宋体" w:eastAsia="宋体" w:cs="宋体"/>
          <w:spacing w:val="20"/>
          <w:sz w:val="24"/>
          <w:szCs w:val="24"/>
          <w:highlight w:val="none"/>
          <w:shd w:val="clear" w:color="auto" w:fill="FFFFFF"/>
          <w:lang w:val="en-US" w:eastAsia="zh-CN"/>
        </w:rPr>
        <w:t>2024年05月06日1</w:t>
      </w:r>
      <w:r>
        <w:rPr>
          <w:rFonts w:hint="eastAsia" w:ascii="宋体" w:hAnsi="宋体" w:eastAsia="宋体" w:cs="宋体"/>
          <w:spacing w:val="20"/>
          <w:sz w:val="24"/>
          <w:szCs w:val="24"/>
          <w:shd w:val="clear" w:color="auto" w:fill="FFFFFF"/>
          <w:lang w:val="en-US" w:eastAsia="zh-CN"/>
        </w:rPr>
        <w:t>5时00分（北京时间）。</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shd w:val="clear" w:color="auto" w:fill="FFFFFF"/>
          <w:lang w:val="en-US" w:eastAsia="zh-CN"/>
        </w:rPr>
      </w:pPr>
      <w:r>
        <w:rPr>
          <w:rFonts w:hint="eastAsia" w:ascii="宋体" w:hAnsi="宋体" w:eastAsia="宋体" w:cs="宋体"/>
          <w:spacing w:val="20"/>
          <w:sz w:val="24"/>
          <w:szCs w:val="24"/>
          <w:shd w:val="clear" w:color="auto" w:fill="FFFFFF"/>
          <w:lang w:val="en-US" w:eastAsia="zh-CN"/>
        </w:rPr>
        <w:t>2.地点：洛阳市涧西区珠江路178号院108室。</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shd w:val="clear" w:color="auto" w:fill="FFFFFF"/>
          <w:lang w:val="en-US" w:eastAsia="zh-CN"/>
        </w:rPr>
      </w:pPr>
      <w:r>
        <w:rPr>
          <w:rFonts w:hint="eastAsia" w:ascii="宋体" w:hAnsi="宋体" w:eastAsia="宋体" w:cs="宋体"/>
          <w:spacing w:val="20"/>
          <w:sz w:val="24"/>
          <w:szCs w:val="24"/>
          <w:shd w:val="clear" w:color="auto" w:fill="FFFFFF"/>
          <w:lang w:val="en-US" w:eastAsia="zh-CN"/>
        </w:rPr>
        <w:t>3.逾期送达的或者未送达指定地点的响应文件，采购人不予受理。</w:t>
      </w:r>
    </w:p>
    <w:p>
      <w:pPr>
        <w:pStyle w:val="6"/>
        <w:spacing w:before="0" w:beforeAutospacing="0" w:after="0" w:afterAutospacing="0" w:line="420" w:lineRule="exact"/>
        <w:ind w:firstLine="532" w:firstLineChars="190"/>
        <w:jc w:val="both"/>
        <w:rPr>
          <w:rFonts w:hint="eastAsia" w:ascii="宋体" w:hAnsi="宋体" w:eastAsia="宋体" w:cs="宋体"/>
          <w:bCs/>
          <w:spacing w:val="20"/>
          <w:sz w:val="24"/>
          <w:szCs w:val="24"/>
        </w:rPr>
      </w:pPr>
      <w:r>
        <w:rPr>
          <w:rFonts w:hint="eastAsia" w:ascii="宋体" w:hAnsi="宋体" w:eastAsia="宋体" w:cs="宋体"/>
          <w:bCs/>
          <w:spacing w:val="20"/>
          <w:sz w:val="24"/>
          <w:szCs w:val="24"/>
          <w:shd w:val="clear" w:color="auto" w:fill="FFFFFF"/>
          <w:lang w:val="en-US" w:eastAsia="zh-CN"/>
        </w:rPr>
        <w:t>五</w:t>
      </w:r>
      <w:r>
        <w:rPr>
          <w:rFonts w:hint="eastAsia" w:ascii="宋体" w:hAnsi="宋体" w:eastAsia="宋体" w:cs="宋体"/>
          <w:bCs/>
          <w:spacing w:val="20"/>
          <w:sz w:val="24"/>
          <w:szCs w:val="24"/>
          <w:shd w:val="clear" w:color="auto" w:fill="FFFFFF"/>
        </w:rPr>
        <w:t>、发布公告的媒介及招标公告期限</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highlight w:val="yellow"/>
          <w:lang w:eastAsia="zh-CN"/>
        </w:rPr>
      </w:pPr>
      <w:r>
        <w:rPr>
          <w:rFonts w:hint="eastAsia" w:ascii="宋体" w:hAnsi="宋体" w:eastAsia="宋体" w:cs="宋体"/>
          <w:spacing w:val="20"/>
          <w:sz w:val="24"/>
          <w:szCs w:val="24"/>
          <w:shd w:val="clear" w:color="auto" w:fill="FFFFFF"/>
        </w:rPr>
        <w:t>本公告在</w:t>
      </w:r>
      <w:r>
        <w:rPr>
          <w:rFonts w:hint="eastAsia" w:ascii="宋体" w:hAnsi="宋体" w:eastAsia="宋体" w:cs="宋体"/>
          <w:spacing w:val="20"/>
          <w:sz w:val="24"/>
          <w:szCs w:val="24"/>
          <w:shd w:val="clear" w:color="auto" w:fill="FFFFFF"/>
          <w:lang w:eastAsia="zh-CN"/>
        </w:rPr>
        <w:t>《中国采购与招标网》</w:t>
      </w:r>
      <w:r>
        <w:rPr>
          <w:rFonts w:hint="eastAsia" w:ascii="宋体" w:hAnsi="宋体" w:eastAsia="宋体" w:cs="宋体"/>
          <w:spacing w:val="20"/>
          <w:sz w:val="24"/>
          <w:szCs w:val="24"/>
          <w:shd w:val="clear" w:color="auto" w:fill="FFFFFF"/>
        </w:rPr>
        <w:t>上发布，公告期为自发布之日起五个工作日。</w:t>
      </w:r>
    </w:p>
    <w:p>
      <w:pPr>
        <w:pStyle w:val="6"/>
        <w:spacing w:before="0" w:beforeAutospacing="0" w:after="0" w:afterAutospacing="0" w:line="420" w:lineRule="exact"/>
        <w:ind w:firstLine="532" w:firstLineChars="190"/>
        <w:jc w:val="both"/>
        <w:rPr>
          <w:rFonts w:hint="eastAsia" w:ascii="宋体" w:hAnsi="宋体" w:eastAsia="宋体" w:cs="宋体"/>
          <w:bCs/>
          <w:spacing w:val="20"/>
          <w:sz w:val="24"/>
          <w:szCs w:val="24"/>
        </w:rPr>
      </w:pPr>
      <w:r>
        <w:rPr>
          <w:rFonts w:hint="eastAsia" w:ascii="宋体" w:hAnsi="宋体" w:eastAsia="宋体" w:cs="宋体"/>
          <w:bCs/>
          <w:spacing w:val="20"/>
          <w:sz w:val="24"/>
          <w:szCs w:val="24"/>
          <w:shd w:val="clear" w:color="auto" w:fill="FFFFFF"/>
          <w:lang w:val="en-US" w:eastAsia="zh-CN"/>
        </w:rPr>
        <w:t>六</w:t>
      </w:r>
      <w:r>
        <w:rPr>
          <w:rFonts w:hint="eastAsia" w:ascii="宋体" w:hAnsi="宋体" w:eastAsia="宋体" w:cs="宋体"/>
          <w:bCs/>
          <w:spacing w:val="20"/>
          <w:sz w:val="24"/>
          <w:szCs w:val="24"/>
          <w:shd w:val="clear" w:color="auto" w:fill="FFFFFF"/>
        </w:rPr>
        <w:t>、其他补充事宜</w:t>
      </w:r>
    </w:p>
    <w:p>
      <w:pPr>
        <w:pStyle w:val="6"/>
        <w:spacing w:before="0" w:beforeAutospacing="0" w:after="0" w:afterAutospacing="0" w:line="420" w:lineRule="exact"/>
        <w:ind w:firstLine="532" w:firstLineChars="190"/>
        <w:jc w:val="both"/>
        <w:rPr>
          <w:rFonts w:hint="eastAsia" w:ascii="宋体" w:hAnsi="宋体" w:eastAsia="宋体" w:cs="宋体"/>
          <w:color w:val="333333"/>
          <w:spacing w:val="20"/>
          <w:sz w:val="24"/>
          <w:szCs w:val="24"/>
          <w:shd w:val="clear" w:color="auto" w:fill="FFFFFF"/>
          <w:lang w:val="en-US" w:eastAsia="zh-CN"/>
        </w:rPr>
      </w:pPr>
      <w:r>
        <w:rPr>
          <w:rFonts w:hint="eastAsia" w:ascii="宋体" w:hAnsi="宋体" w:eastAsia="宋体" w:cs="宋体"/>
          <w:color w:val="333333"/>
          <w:spacing w:val="20"/>
          <w:sz w:val="24"/>
          <w:szCs w:val="24"/>
          <w:shd w:val="clear" w:color="auto" w:fill="FFFFFF"/>
          <w:lang w:val="en-US" w:eastAsia="zh-CN"/>
        </w:rPr>
        <w:t>1.本次代理服务费参照洛阳市市级政府采购代理服务费支付标准收取，由成交单位领取成交通知书时向代理机构支付。</w:t>
      </w:r>
    </w:p>
    <w:p>
      <w:pPr>
        <w:pStyle w:val="6"/>
        <w:spacing w:before="0" w:beforeAutospacing="0" w:after="0" w:afterAutospacing="0" w:line="420" w:lineRule="exact"/>
        <w:ind w:firstLine="532" w:firstLineChars="190"/>
        <w:jc w:val="both"/>
        <w:rPr>
          <w:rFonts w:hint="eastAsia" w:ascii="宋体" w:hAnsi="宋体" w:eastAsia="宋体" w:cs="宋体"/>
          <w:color w:val="333333"/>
          <w:spacing w:val="20"/>
          <w:sz w:val="24"/>
          <w:szCs w:val="24"/>
          <w:shd w:val="clear" w:color="auto" w:fill="FFFFFF"/>
          <w:lang w:val="en-US" w:eastAsia="zh-CN"/>
        </w:rPr>
      </w:pPr>
      <w:r>
        <w:rPr>
          <w:rFonts w:hint="eastAsia" w:ascii="宋体" w:hAnsi="宋体" w:eastAsia="宋体" w:cs="宋体"/>
          <w:color w:val="333333"/>
          <w:spacing w:val="20"/>
          <w:sz w:val="24"/>
          <w:szCs w:val="24"/>
          <w:shd w:val="clear" w:color="auto" w:fill="FFFFFF"/>
          <w:lang w:val="en-US" w:eastAsia="zh-CN"/>
        </w:rPr>
        <w:t>2.供应商在参与本项目招标采购活动期间应及时关注本网站获取相关澄清或变更等信息。</w:t>
      </w:r>
    </w:p>
    <w:p>
      <w:pPr>
        <w:pStyle w:val="6"/>
        <w:spacing w:before="0" w:beforeAutospacing="0" w:after="0" w:afterAutospacing="0" w:line="420" w:lineRule="exact"/>
        <w:ind w:firstLine="534" w:firstLineChars="190"/>
        <w:jc w:val="both"/>
        <w:rPr>
          <w:rFonts w:hint="eastAsia" w:ascii="宋体" w:hAnsi="宋体" w:eastAsia="宋体" w:cs="宋体"/>
          <w:spacing w:val="20"/>
          <w:sz w:val="24"/>
          <w:szCs w:val="24"/>
        </w:rPr>
      </w:pPr>
      <w:r>
        <w:rPr>
          <w:rFonts w:hint="eastAsia" w:ascii="宋体" w:hAnsi="宋体" w:eastAsia="宋体" w:cs="宋体"/>
          <w:b/>
          <w:color w:val="333333"/>
          <w:spacing w:val="20"/>
          <w:sz w:val="24"/>
          <w:szCs w:val="24"/>
          <w:shd w:val="clear" w:color="auto" w:fill="FFFFFF"/>
        </w:rPr>
        <w:t>八、凡是对本次招标提出询问，请按照以下方式联系</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rPr>
      </w:pPr>
      <w:r>
        <w:rPr>
          <w:rFonts w:hint="eastAsia" w:ascii="宋体" w:hAnsi="宋体" w:eastAsia="宋体" w:cs="宋体"/>
          <w:color w:val="333333"/>
          <w:spacing w:val="20"/>
          <w:sz w:val="24"/>
          <w:szCs w:val="24"/>
          <w:shd w:val="clear" w:color="auto" w:fill="FFFFFF"/>
        </w:rPr>
        <w:t>1.采购人信息</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lang w:eastAsia="zh-CN"/>
        </w:rPr>
      </w:pPr>
      <w:r>
        <w:rPr>
          <w:rFonts w:hint="eastAsia" w:ascii="宋体" w:hAnsi="宋体" w:eastAsia="宋体" w:cs="宋体"/>
          <w:spacing w:val="20"/>
          <w:sz w:val="24"/>
          <w:szCs w:val="24"/>
          <w:shd w:val="clear" w:color="auto" w:fill="FFFFFF"/>
        </w:rPr>
        <w:t>名称：</w:t>
      </w:r>
      <w:r>
        <w:rPr>
          <w:rFonts w:hint="eastAsia" w:ascii="宋体" w:hAnsi="宋体" w:eastAsia="宋体" w:cs="宋体"/>
          <w:spacing w:val="20"/>
          <w:sz w:val="24"/>
          <w:szCs w:val="24"/>
          <w:shd w:val="clear" w:color="auto" w:fill="FFFFFF"/>
          <w:lang w:eastAsia="zh-CN"/>
        </w:rPr>
        <w:t>洛阳市老城区住房和城乡建设局</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lang w:eastAsia="zh-CN"/>
        </w:rPr>
      </w:pPr>
      <w:r>
        <w:rPr>
          <w:rFonts w:hint="eastAsia" w:ascii="宋体" w:hAnsi="宋体" w:eastAsia="宋体" w:cs="宋体"/>
          <w:spacing w:val="20"/>
          <w:sz w:val="24"/>
          <w:szCs w:val="24"/>
          <w:shd w:val="clear" w:color="auto" w:fill="FFFFFF"/>
        </w:rPr>
        <w:t>地址：</w:t>
      </w:r>
      <w:r>
        <w:rPr>
          <w:rFonts w:hint="eastAsia" w:ascii="宋体" w:hAnsi="宋体" w:eastAsia="宋体" w:cs="宋体"/>
          <w:spacing w:val="20"/>
          <w:sz w:val="24"/>
          <w:szCs w:val="24"/>
          <w:highlight w:val="none"/>
          <w:shd w:val="clear" w:color="auto" w:fill="FFFFFF"/>
        </w:rPr>
        <w:t>洛阳市老城区状元红路与</w:t>
      </w:r>
      <w:r>
        <w:rPr>
          <w:rFonts w:hint="eastAsia" w:ascii="宋体" w:hAnsi="宋体" w:eastAsia="宋体" w:cs="宋体"/>
          <w:sz w:val="24"/>
          <w:highlight w:val="none"/>
          <w:lang w:eastAsia="zh-CN"/>
        </w:rPr>
        <w:t>经八路交叉口</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shd w:val="clear" w:color="auto" w:fill="FFFFFF"/>
        </w:rPr>
        <w:t>联系人：</w:t>
      </w:r>
      <w:r>
        <w:rPr>
          <w:rFonts w:hint="eastAsia" w:ascii="宋体" w:hAnsi="宋体" w:eastAsia="宋体" w:cs="宋体"/>
          <w:spacing w:val="20"/>
          <w:sz w:val="24"/>
          <w:szCs w:val="24"/>
          <w:highlight w:val="none"/>
          <w:shd w:val="clear" w:color="auto" w:fill="FFFFFF"/>
          <w:lang w:val="en-US" w:eastAsia="zh-CN"/>
        </w:rPr>
        <w:t>曲先生</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highlight w:val="yellow"/>
          <w:lang w:eastAsia="zh-CN"/>
        </w:rPr>
      </w:pPr>
      <w:r>
        <w:rPr>
          <w:rFonts w:hint="eastAsia" w:ascii="宋体" w:hAnsi="宋体" w:eastAsia="宋体" w:cs="宋体"/>
          <w:spacing w:val="20"/>
          <w:sz w:val="24"/>
          <w:szCs w:val="24"/>
          <w:highlight w:val="none"/>
          <w:shd w:val="clear" w:color="auto" w:fill="FFFFFF"/>
        </w:rPr>
        <w:t>联系方式：15538533355</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rPr>
      </w:pPr>
      <w:r>
        <w:rPr>
          <w:rFonts w:hint="eastAsia" w:ascii="宋体" w:hAnsi="宋体" w:eastAsia="宋体" w:cs="宋体"/>
          <w:spacing w:val="20"/>
          <w:sz w:val="24"/>
          <w:szCs w:val="24"/>
          <w:shd w:val="clear" w:color="auto" w:fill="FFFFFF"/>
        </w:rPr>
        <w:t>2.采购代理机构信息（如有）</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lang w:eastAsia="zh-CN"/>
        </w:rPr>
      </w:pPr>
      <w:r>
        <w:rPr>
          <w:rFonts w:hint="eastAsia" w:ascii="宋体" w:hAnsi="宋体" w:eastAsia="宋体" w:cs="宋体"/>
          <w:color w:val="333333"/>
          <w:spacing w:val="20"/>
          <w:sz w:val="24"/>
          <w:szCs w:val="24"/>
          <w:shd w:val="clear" w:color="auto" w:fill="FFFFFF"/>
        </w:rPr>
        <w:t>名称：</w:t>
      </w:r>
      <w:r>
        <w:rPr>
          <w:rFonts w:hint="eastAsia" w:ascii="宋体" w:hAnsi="宋体" w:eastAsia="宋体" w:cs="宋体"/>
          <w:color w:val="333333"/>
          <w:spacing w:val="20"/>
          <w:sz w:val="24"/>
          <w:szCs w:val="24"/>
          <w:shd w:val="clear" w:color="auto" w:fill="FFFFFF"/>
          <w:lang w:eastAsia="zh-CN"/>
        </w:rPr>
        <w:t>河南一鸣工程管理有限公司</w:t>
      </w:r>
    </w:p>
    <w:p>
      <w:pPr>
        <w:pStyle w:val="6"/>
        <w:spacing w:before="0" w:beforeAutospacing="0" w:after="0" w:afterAutospacing="0" w:line="420" w:lineRule="exact"/>
        <w:ind w:firstLine="532" w:firstLineChars="190"/>
        <w:jc w:val="both"/>
        <w:rPr>
          <w:rFonts w:hint="eastAsia" w:ascii="宋体" w:hAnsi="宋体" w:eastAsia="宋体" w:cs="宋体"/>
          <w:sz w:val="24"/>
          <w:lang w:eastAsia="zh-CN"/>
        </w:rPr>
      </w:pPr>
      <w:r>
        <w:rPr>
          <w:rFonts w:hint="eastAsia" w:ascii="宋体" w:hAnsi="宋体" w:eastAsia="宋体" w:cs="宋体"/>
          <w:color w:val="333333"/>
          <w:spacing w:val="20"/>
          <w:sz w:val="24"/>
          <w:szCs w:val="24"/>
          <w:shd w:val="clear" w:color="auto" w:fill="FFFFFF"/>
        </w:rPr>
        <w:t>地址：</w:t>
      </w:r>
      <w:r>
        <w:rPr>
          <w:rFonts w:hint="eastAsia" w:ascii="宋体" w:hAnsi="宋体" w:eastAsia="宋体" w:cs="宋体"/>
          <w:sz w:val="24"/>
          <w:lang w:eastAsia="zh-CN"/>
        </w:rPr>
        <w:t>郑州市金水区金水路英协路广汇9号楼1单元301</w:t>
      </w:r>
    </w:p>
    <w:p>
      <w:pPr>
        <w:pStyle w:val="6"/>
        <w:spacing w:before="0" w:beforeAutospacing="0" w:after="0" w:afterAutospacing="0" w:line="420" w:lineRule="exact"/>
        <w:ind w:firstLine="532" w:firstLineChars="190"/>
        <w:jc w:val="both"/>
        <w:rPr>
          <w:rFonts w:hint="eastAsia" w:ascii="宋体" w:hAnsi="宋体" w:eastAsia="宋体" w:cs="宋体"/>
          <w:color w:val="333333"/>
          <w:spacing w:val="20"/>
          <w:sz w:val="24"/>
          <w:szCs w:val="24"/>
          <w:shd w:val="clear" w:color="auto" w:fill="FFFFFF"/>
        </w:rPr>
      </w:pPr>
      <w:r>
        <w:rPr>
          <w:rFonts w:hint="eastAsia" w:ascii="宋体" w:hAnsi="宋体" w:eastAsia="宋体" w:cs="宋体"/>
          <w:color w:val="333333"/>
          <w:spacing w:val="20"/>
          <w:sz w:val="24"/>
          <w:szCs w:val="24"/>
          <w:shd w:val="clear" w:color="auto" w:fill="FFFFFF"/>
        </w:rPr>
        <w:t>联系人：</w:t>
      </w:r>
      <w:r>
        <w:rPr>
          <w:rFonts w:hint="eastAsia" w:ascii="宋体" w:hAnsi="宋体" w:eastAsia="宋体" w:cs="宋体"/>
          <w:color w:val="333333"/>
          <w:spacing w:val="20"/>
          <w:sz w:val="24"/>
          <w:szCs w:val="24"/>
          <w:shd w:val="clear" w:color="auto" w:fill="FFFFFF"/>
          <w:lang w:val="en-US" w:eastAsia="zh-CN"/>
        </w:rPr>
        <w:t>夏女士</w:t>
      </w:r>
    </w:p>
    <w:p>
      <w:pPr>
        <w:pStyle w:val="6"/>
        <w:spacing w:before="0" w:beforeAutospacing="0" w:after="0" w:afterAutospacing="0" w:line="420" w:lineRule="exact"/>
        <w:ind w:firstLine="532" w:firstLineChars="190"/>
        <w:jc w:val="both"/>
        <w:rPr>
          <w:rFonts w:hint="eastAsia" w:ascii="宋体" w:hAnsi="宋体" w:eastAsia="宋体" w:cs="宋体"/>
          <w:color w:val="333333"/>
          <w:spacing w:val="20"/>
          <w:sz w:val="24"/>
          <w:szCs w:val="24"/>
          <w:shd w:val="clear" w:color="auto" w:fill="FFFFFF"/>
          <w:lang w:val="en-US" w:eastAsia="zh-CN"/>
        </w:rPr>
      </w:pPr>
      <w:r>
        <w:rPr>
          <w:rFonts w:hint="eastAsia" w:ascii="宋体" w:hAnsi="宋体" w:eastAsia="宋体" w:cs="宋体"/>
          <w:color w:val="333333"/>
          <w:spacing w:val="20"/>
          <w:sz w:val="24"/>
          <w:szCs w:val="24"/>
          <w:shd w:val="clear" w:color="auto" w:fill="FFFFFF"/>
        </w:rPr>
        <w:t>联系方式：</w:t>
      </w:r>
      <w:r>
        <w:rPr>
          <w:rFonts w:hint="eastAsia" w:ascii="宋体" w:hAnsi="宋体" w:eastAsia="宋体" w:cs="宋体"/>
          <w:color w:val="333333"/>
          <w:spacing w:val="20"/>
          <w:sz w:val="24"/>
          <w:szCs w:val="24"/>
          <w:shd w:val="clear" w:color="auto" w:fill="FFFFFF"/>
          <w:lang w:val="en-US" w:eastAsia="zh-CN"/>
        </w:rPr>
        <w:t>18637995180</w:t>
      </w:r>
    </w:p>
    <w:p>
      <w:pPr>
        <w:pStyle w:val="6"/>
        <w:spacing w:before="0" w:beforeAutospacing="0" w:after="0" w:afterAutospacing="0" w:line="420" w:lineRule="exact"/>
        <w:ind w:firstLine="532" w:firstLineChars="190"/>
        <w:jc w:val="both"/>
        <w:rPr>
          <w:rFonts w:hint="eastAsia" w:ascii="宋体" w:hAnsi="宋体" w:eastAsia="宋体" w:cs="宋体"/>
          <w:spacing w:val="20"/>
          <w:sz w:val="24"/>
          <w:szCs w:val="24"/>
        </w:rPr>
      </w:pPr>
      <w:r>
        <w:rPr>
          <w:rFonts w:hint="eastAsia" w:ascii="宋体" w:hAnsi="宋体" w:eastAsia="宋体" w:cs="宋体"/>
          <w:color w:val="333333"/>
          <w:spacing w:val="20"/>
          <w:sz w:val="24"/>
          <w:szCs w:val="24"/>
          <w:shd w:val="clear" w:color="auto" w:fill="FFFFFF"/>
        </w:rPr>
        <w:t>3.项目联系方式</w:t>
      </w:r>
    </w:p>
    <w:p>
      <w:pPr>
        <w:pStyle w:val="6"/>
        <w:spacing w:before="0" w:beforeAutospacing="0" w:after="0" w:afterAutospacing="0" w:line="420" w:lineRule="exact"/>
        <w:ind w:firstLine="532" w:firstLineChars="190"/>
        <w:jc w:val="both"/>
        <w:rPr>
          <w:rFonts w:hint="eastAsia" w:ascii="宋体" w:hAnsi="宋体" w:eastAsia="宋体" w:cs="宋体"/>
          <w:color w:val="333333"/>
          <w:spacing w:val="20"/>
          <w:sz w:val="24"/>
          <w:szCs w:val="24"/>
          <w:shd w:val="clear" w:color="auto" w:fill="FFFFFF"/>
          <w:lang w:val="en-US" w:eastAsia="zh-CN"/>
        </w:rPr>
      </w:pPr>
      <w:r>
        <w:rPr>
          <w:rFonts w:hint="eastAsia" w:ascii="宋体" w:hAnsi="宋体" w:eastAsia="宋体" w:cs="宋体"/>
          <w:color w:val="333333"/>
          <w:spacing w:val="20"/>
          <w:sz w:val="24"/>
          <w:szCs w:val="24"/>
          <w:shd w:val="clear" w:color="auto" w:fill="FFFFFF"/>
          <w:lang w:val="en-US" w:eastAsia="zh-CN"/>
        </w:rPr>
        <w:t>项目联系人：夏女士</w:t>
      </w:r>
    </w:p>
    <w:p>
      <w:pPr>
        <w:pStyle w:val="6"/>
        <w:spacing w:before="0" w:beforeAutospacing="0" w:after="0" w:afterAutospacing="0" w:line="420" w:lineRule="exact"/>
        <w:ind w:firstLine="532" w:firstLineChars="190"/>
        <w:jc w:val="both"/>
        <w:rPr>
          <w:rFonts w:hint="eastAsia" w:ascii="宋体" w:hAnsi="宋体" w:eastAsia="宋体" w:cs="宋体"/>
          <w:color w:val="333333"/>
          <w:spacing w:val="20"/>
          <w:sz w:val="24"/>
          <w:szCs w:val="24"/>
          <w:shd w:val="clear" w:color="auto" w:fill="FFFFFF"/>
          <w:lang w:val="en-US" w:eastAsia="zh-CN"/>
        </w:rPr>
      </w:pPr>
      <w:r>
        <w:rPr>
          <w:rFonts w:hint="eastAsia" w:ascii="宋体" w:hAnsi="宋体" w:eastAsia="宋体" w:cs="宋体"/>
          <w:color w:val="333333"/>
          <w:spacing w:val="20"/>
          <w:sz w:val="24"/>
          <w:szCs w:val="24"/>
          <w:shd w:val="clear" w:color="auto" w:fill="FFFFFF"/>
          <w:lang w:val="en-US" w:eastAsia="zh-CN"/>
        </w:rPr>
        <w:t>联系方式：18637995180</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right"/>
        <w:rPr>
          <w:rFonts w:hint="eastAsia" w:ascii="宋体" w:hAnsi="宋体" w:eastAsia="宋体" w:cs="宋体"/>
          <w:sz w:val="24"/>
          <w:szCs w:val="28"/>
          <w:lang w:val="en-US" w:eastAsia="zh-CN"/>
        </w:rPr>
      </w:pPr>
    </w:p>
    <w:p>
      <w:pPr>
        <w:jc w:val="right"/>
        <w:rPr>
          <w:rFonts w:hint="eastAsia" w:ascii="宋体" w:hAnsi="宋体" w:eastAsia="宋体" w:cs="宋体"/>
          <w:sz w:val="24"/>
          <w:szCs w:val="28"/>
          <w:lang w:val="en-US" w:eastAsia="zh-CN"/>
        </w:rPr>
      </w:pPr>
    </w:p>
    <w:p>
      <w:pPr>
        <w:jc w:val="right"/>
        <w:rPr>
          <w:rFonts w:hint="eastAsia" w:ascii="宋体" w:hAnsi="宋体" w:eastAsia="宋体" w:cs="宋体"/>
          <w:sz w:val="24"/>
          <w:szCs w:val="28"/>
          <w:lang w:val="en-US" w:eastAsia="zh-CN"/>
        </w:rPr>
      </w:pPr>
    </w:p>
    <w:p>
      <w:pPr>
        <w:jc w:val="right"/>
        <w:rPr>
          <w:rFonts w:hint="eastAsia" w:ascii="宋体" w:hAnsi="宋体" w:eastAsia="宋体" w:cs="宋体"/>
          <w:sz w:val="24"/>
          <w:szCs w:val="28"/>
          <w:lang w:val="en-US" w:eastAsia="zh-CN"/>
        </w:rPr>
      </w:pPr>
    </w:p>
    <w:p>
      <w:pPr>
        <w:jc w:val="right"/>
        <w:rPr>
          <w:rFonts w:hint="eastAsia" w:ascii="宋体" w:hAnsi="宋体" w:eastAsia="宋体" w:cs="宋体"/>
          <w:sz w:val="24"/>
          <w:szCs w:val="28"/>
          <w:lang w:val="en-US" w:eastAsia="zh-CN"/>
        </w:rPr>
      </w:pPr>
    </w:p>
    <w:p>
      <w:pPr>
        <w:jc w:val="right"/>
        <w:rPr>
          <w:rFonts w:hint="default" w:eastAsia="宋体"/>
          <w:lang w:val="en-US" w:eastAsia="zh-CN"/>
        </w:rPr>
      </w:pPr>
      <w:bookmarkStart w:id="4" w:name="_GoBack"/>
      <w:bookmarkEnd w:id="4"/>
      <w:r>
        <w:rPr>
          <w:rFonts w:hint="eastAsia" w:ascii="宋体" w:hAnsi="宋体" w:eastAsia="宋体" w:cs="宋体"/>
          <w:sz w:val="24"/>
          <w:szCs w:val="28"/>
          <w:lang w:val="en-US" w:eastAsia="zh-CN"/>
        </w:rPr>
        <w:t>2024年04月23日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TljNDAyYzYyMWVhZmM3MWViNjlmNjFiYWQzMTkifQ=="/>
  </w:docVars>
  <w:rsids>
    <w:rsidRoot w:val="38205B58"/>
    <w:rsid w:val="012A7AF5"/>
    <w:rsid w:val="317925C7"/>
    <w:rsid w:val="3820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customStyle="1" w:styleId="6">
    <w:name w:val="普通(网站)_0"/>
    <w:basedOn w:val="7"/>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7">
    <w:name w:val="正文_1_0_0"/>
    <w:next w:val="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表格文字_0_0"/>
    <w:basedOn w:val="9"/>
    <w:next w:val="10"/>
    <w:autoRedefine/>
    <w:qFormat/>
    <w:uiPriority w:val="0"/>
    <w:pPr>
      <w:adjustRightInd w:val="0"/>
      <w:spacing w:line="420" w:lineRule="atLeast"/>
      <w:jc w:val="left"/>
    </w:pPr>
    <w:rPr>
      <w:rFonts w:ascii="Times New Roman" w:hAnsi="Times New Roman"/>
      <w:kern w:val="0"/>
      <w:szCs w:val="20"/>
    </w:rPr>
  </w:style>
  <w:style w:type="paragraph" w:customStyle="1" w:styleId="9">
    <w:name w:val="Tabletext_0_0"/>
    <w:basedOn w:val="7"/>
    <w:autoRedefine/>
    <w:qFormat/>
    <w:uiPriority w:val="0"/>
    <w:pPr>
      <w:keepLines/>
      <w:spacing w:beforeLines="20" w:line="360" w:lineRule="auto"/>
      <w:jc w:val="center"/>
    </w:pPr>
    <w:rPr>
      <w:rFonts w:ascii="宋体" w:hAnsi="宋体"/>
      <w:snapToGrid w:val="0"/>
      <w:color w:val="000000"/>
      <w:kern w:val="0"/>
      <w:szCs w:val="21"/>
      <w:lang w:val="zh-CN"/>
    </w:rPr>
  </w:style>
  <w:style w:type="paragraph" w:customStyle="1" w:styleId="10">
    <w:name w:val="正文文本_1_1"/>
    <w:basedOn w:val="11"/>
    <w:next w:val="16"/>
    <w:autoRedefine/>
    <w:qFormat/>
    <w:uiPriority w:val="0"/>
    <w:rPr>
      <w:rFonts w:eastAsia="仿宋_GB2312"/>
      <w:kern w:val="2"/>
      <w:sz w:val="28"/>
      <w:szCs w:val="30"/>
    </w:rPr>
  </w:style>
  <w:style w:type="paragraph" w:customStyle="1" w:styleId="11">
    <w:name w:val="正文_1_1_0"/>
    <w:next w:val="1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首行缩进_1_0"/>
    <w:basedOn w:val="13"/>
    <w:next w:val="14"/>
    <w:autoRedefine/>
    <w:unhideWhenUsed/>
    <w:qFormat/>
    <w:uiPriority w:val="0"/>
    <w:pPr>
      <w:spacing w:line="312" w:lineRule="auto"/>
      <w:ind w:firstLine="420"/>
    </w:pPr>
    <w:rPr>
      <w:rFonts w:ascii="Times New Roman" w:hAnsi="Times New Roman"/>
      <w:szCs w:val="24"/>
    </w:rPr>
  </w:style>
  <w:style w:type="paragraph" w:customStyle="1" w:styleId="13">
    <w:name w:val="正文文本_1_0_0_0"/>
    <w:basedOn w:val="7"/>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4">
    <w:name w:val="正文首行缩进 2_1_0"/>
    <w:basedOn w:val="15"/>
    <w:next w:val="7"/>
    <w:autoRedefine/>
    <w:qFormat/>
    <w:uiPriority w:val="0"/>
    <w:pPr>
      <w:spacing w:after="120" w:afterLines="0" w:line="240" w:lineRule="auto"/>
      <w:ind w:left="200" w:leftChars="200" w:firstLine="200" w:firstLineChars="200"/>
    </w:pPr>
  </w:style>
  <w:style w:type="paragraph" w:customStyle="1" w:styleId="15">
    <w:name w:val="正文文本缩进_1_0"/>
    <w:basedOn w:val="11"/>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6">
    <w:name w:val="正文文本 2_1_0_0_0"/>
    <w:basedOn w:val="17"/>
    <w:autoRedefine/>
    <w:unhideWhenUsed/>
    <w:qFormat/>
    <w:uiPriority w:val="0"/>
    <w:pPr>
      <w:spacing w:after="120" w:afterLines="0" w:line="480" w:lineRule="auto"/>
    </w:pPr>
    <w:rPr>
      <w:rFonts w:ascii="Times New Roman" w:hAnsi="Times New Roman"/>
      <w:szCs w:val="24"/>
    </w:rPr>
  </w:style>
  <w:style w:type="paragraph" w:customStyle="1" w:styleId="17">
    <w:name w:val="正文_1_1_0_0"/>
    <w:next w:val="1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首行缩进_1_0_0"/>
    <w:basedOn w:val="19"/>
    <w:next w:val="25"/>
    <w:autoRedefine/>
    <w:unhideWhenUsed/>
    <w:qFormat/>
    <w:uiPriority w:val="0"/>
    <w:pPr>
      <w:spacing w:line="312" w:lineRule="auto"/>
      <w:ind w:firstLine="420"/>
    </w:pPr>
    <w:rPr>
      <w:rFonts w:ascii="Times New Roman" w:hAnsi="Times New Roman"/>
      <w:szCs w:val="24"/>
    </w:rPr>
  </w:style>
  <w:style w:type="paragraph" w:customStyle="1" w:styleId="19">
    <w:name w:val="正文文本_1_0_0_0_0"/>
    <w:basedOn w:val="20"/>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0">
    <w:name w:val="正文_1_0_0_0"/>
    <w:next w:val="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表格文字_0_0_0"/>
    <w:basedOn w:val="22"/>
    <w:next w:val="23"/>
    <w:autoRedefine/>
    <w:qFormat/>
    <w:uiPriority w:val="0"/>
    <w:pPr>
      <w:adjustRightInd w:val="0"/>
      <w:spacing w:line="420" w:lineRule="atLeast"/>
      <w:jc w:val="left"/>
    </w:pPr>
    <w:rPr>
      <w:rFonts w:ascii="Times New Roman" w:hAnsi="Times New Roman"/>
      <w:kern w:val="0"/>
      <w:szCs w:val="20"/>
    </w:rPr>
  </w:style>
  <w:style w:type="paragraph" w:customStyle="1" w:styleId="22">
    <w:name w:val="Tabletext_0_0_0"/>
    <w:basedOn w:val="20"/>
    <w:autoRedefine/>
    <w:qFormat/>
    <w:uiPriority w:val="0"/>
    <w:pPr>
      <w:keepLines/>
      <w:spacing w:beforeLines="20" w:line="360" w:lineRule="auto"/>
      <w:jc w:val="center"/>
    </w:pPr>
    <w:rPr>
      <w:rFonts w:ascii="宋体" w:hAnsi="宋体"/>
      <w:snapToGrid w:val="0"/>
      <w:color w:val="000000"/>
      <w:kern w:val="0"/>
      <w:szCs w:val="21"/>
      <w:lang w:val="zh-CN"/>
    </w:rPr>
  </w:style>
  <w:style w:type="paragraph" w:customStyle="1" w:styleId="23">
    <w:name w:val="正文文本_1_1_0"/>
    <w:basedOn w:val="17"/>
    <w:next w:val="24"/>
    <w:autoRedefine/>
    <w:qFormat/>
    <w:uiPriority w:val="0"/>
    <w:rPr>
      <w:rFonts w:eastAsia="仿宋_GB2312"/>
      <w:kern w:val="2"/>
      <w:sz w:val="28"/>
      <w:szCs w:val="30"/>
    </w:rPr>
  </w:style>
  <w:style w:type="paragraph" w:customStyle="1" w:styleId="24">
    <w:name w:val="正文文本 2_1_0_0_0_0"/>
    <w:basedOn w:val="17"/>
    <w:autoRedefine/>
    <w:unhideWhenUsed/>
    <w:qFormat/>
    <w:uiPriority w:val="0"/>
    <w:pPr>
      <w:spacing w:after="120" w:afterLines="0" w:line="480" w:lineRule="auto"/>
    </w:pPr>
    <w:rPr>
      <w:rFonts w:ascii="Times New Roman" w:hAnsi="Times New Roman"/>
      <w:szCs w:val="24"/>
    </w:rPr>
  </w:style>
  <w:style w:type="paragraph" w:customStyle="1" w:styleId="25">
    <w:name w:val="正文首行缩进 2_1_0_0"/>
    <w:basedOn w:val="26"/>
    <w:next w:val="20"/>
    <w:autoRedefine/>
    <w:qFormat/>
    <w:uiPriority w:val="0"/>
    <w:pPr>
      <w:spacing w:after="120" w:afterLines="0" w:line="240" w:lineRule="auto"/>
      <w:ind w:left="200" w:leftChars="200" w:firstLine="200" w:firstLineChars="200"/>
    </w:pPr>
  </w:style>
  <w:style w:type="paragraph" w:customStyle="1" w:styleId="26">
    <w:name w:val="正文文本缩进_1_0_0"/>
    <w:basedOn w:val="17"/>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2024-04-22T07:57:00Z</dcterms:created>
  <dc:creator>Cuaca.</dc:creator>
  <cp:lastModifiedBy>Cuaca.</cp:lastModifiedBy>
  <cp:lastPrinted>2024-04-22T08:14:00Z</cp:lastPrinted>
  <dcterms:modified xsi:type="dcterms:W3CDTF">2024-04-23T01:56:20Z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FF43445F2DDB4172A05C416369FE3C21_11</vt:lpwstr>
  </property>
</Properties>
</file>