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440118-2024-01829</w:t>
      </w:r>
    </w:p>
    <w:p>
      <w:pPr>
        <w:pStyle w:val="null3"/>
        <w:jc w:val="center"/>
        <w:outlineLvl w:val="3"/>
      </w:pPr>
      <w:r>
        <w:rPr>
          <w:sz w:val="24"/>
          <w:b/>
        </w:rPr>
        <w:t>采购项目编号：</w:t>
      </w:r>
      <w:r>
        <w:rPr>
          <w:sz w:val="24"/>
          <w:b/>
        </w:rPr>
        <w:t>202404030018029</w:t>
      </w:r>
    </w:p>
    <w:p>
      <w:pPr>
        <w:pStyle w:val="null3"/>
        <w:jc w:val="center"/>
        <w:outlineLvl w:val="3"/>
      </w:pPr>
      <w:r>
        <w:rPr>
          <w:sz w:val="24"/>
          <w:b/>
        </w:rPr>
        <w:t>项目名称：</w:t>
      </w:r>
      <w:r>
        <w:rPr>
          <w:sz w:val="24"/>
          <w:b/>
        </w:rPr>
        <w:t>2024年仙村镇城乡市容市貌整治服务项目</w:t>
      </w:r>
    </w:p>
    <w:p>
      <w:pPr>
        <w:pStyle w:val="null3"/>
        <w:jc w:val="center"/>
        <w:outlineLvl w:val="3"/>
      </w:pPr>
      <w:r>
        <w:rPr>
          <w:sz w:val="24"/>
          <w:b/>
        </w:rPr>
        <w:t>采购人：</w:t>
      </w:r>
      <w:r>
        <w:rPr>
          <w:sz w:val="24"/>
          <w:b/>
        </w:rPr>
        <w:t>广州市增城区仙村镇人民政府</w:t>
      </w:r>
    </w:p>
    <w:p>
      <w:pPr>
        <w:pStyle w:val="null3"/>
        <w:jc w:val="center"/>
        <w:outlineLvl w:val="3"/>
      </w:pPr>
      <w:r>
        <w:rPr>
          <w:sz w:val="24"/>
          <w:b/>
        </w:rPr>
        <w:t>采购代理机构：</w:t>
      </w:r>
      <w:r>
        <w:rPr>
          <w:sz w:val="24"/>
          <w:b/>
        </w:rPr>
        <w:t>广州群生招标代理有限公司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广州群生招标代理有限公司</w:t>
      </w:r>
      <w:r>
        <w:rPr/>
        <w:t>受</w:t>
      </w:r>
      <w:r>
        <w:rPr/>
        <w:t>广州市增城区仙村镇人民政府</w:t>
      </w:r>
      <w:r>
        <w:rPr/>
        <w:t>的委托，采用</w:t>
      </w:r>
      <w:r>
        <w:rPr/>
        <w:t>竞争性磋商</w:t>
      </w:r>
      <w:r>
        <w:rPr/>
        <w:t>方式组织采购</w:t>
      </w:r>
      <w:r>
        <w:rPr/>
        <w:t>2024年仙村镇城乡市容市貌整治服务项目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2024年仙村镇城乡市容市貌整治服务项目</w:t>
      </w:r>
    </w:p>
    <w:p>
      <w:pPr>
        <w:pStyle w:val="null3"/>
        <w:ind w:firstLine="480"/>
      </w:pPr>
      <w:r>
        <w:rPr/>
        <w:t>采购计划编号：</w:t>
      </w:r>
      <w:r>
        <w:rPr/>
        <w:t>440118-2024-01829</w:t>
      </w:r>
    </w:p>
    <w:p>
      <w:pPr>
        <w:pStyle w:val="null3"/>
        <w:ind w:firstLine="480"/>
      </w:pPr>
      <w:r>
        <w:rPr/>
        <w:t>采购项目编号：</w:t>
      </w:r>
      <w:r>
        <w:rPr/>
        <w:t>202404030018029</w:t>
      </w:r>
    </w:p>
    <w:p>
      <w:pPr>
        <w:pStyle w:val="null3"/>
        <w:ind w:firstLine="480"/>
      </w:pPr>
      <w:r>
        <w:rPr/>
        <w:t>采购方式：</w:t>
      </w:r>
      <w:r>
        <w:rPr/>
        <w:t>竞争性磋商</w:t>
      </w:r>
    </w:p>
    <w:p>
      <w:pPr>
        <w:pStyle w:val="null3"/>
        <w:ind w:firstLine="480"/>
      </w:pPr>
      <w:r>
        <w:rPr/>
        <w:t>预算金额：</w:t>
      </w:r>
      <w:r>
        <w:rPr/>
        <w:t>2,900,000.00</w:t>
      </w:r>
      <w:r>
        <w:rPr/>
        <w:t>元</w:t>
      </w:r>
    </w:p>
    <w:p>
      <w:pPr>
        <w:pStyle w:val="null3"/>
        <w:outlineLvl w:val="3"/>
      </w:pPr>
      <w:r>
        <w:rPr>
          <w:sz w:val="24"/>
          <w:b/>
        </w:rPr>
        <w:t>2.项目内容及需求情况（采购项目技术规格、参数及要求）</w:t>
      </w:r>
    </w:p>
    <w:p>
      <w:pPr>
        <w:pStyle w:val="null3"/>
      </w:pPr>
      <w:r>
        <w:rPr/>
        <w:t>采购包1(2024年仙村镇城乡市容市貌整治服务):</w:t>
      </w:r>
    </w:p>
    <w:p>
      <w:pPr>
        <w:pStyle w:val="null3"/>
      </w:pPr>
      <w:r>
        <w:rPr/>
        <w:t>采购包预算金额：2,900,000.00元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市容管理服务</w:t>
            </w:r>
          </w:p>
        </w:tc>
        <w:tc>
          <w:tcPr>
            <w:tcW w:type="dxa" w:w="2052"/>
          </w:tcPr>
          <w:p>
            <w:pPr>
              <w:pStyle w:val="null3"/>
            </w:pPr>
            <w:r>
              <w:rPr/>
              <w:t>2024年仙村镇城乡市容市貌整治服务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2,900,000.00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2）有依法缴纳税收和社会保障资金的良好记录：《填写供应商资格声明函》</w:t>
      </w:r>
    </w:p>
    <w:p>
      <w:pPr>
        <w:pStyle w:val="null3"/>
      </w:pPr>
      <w:r>
        <w:rPr/>
        <w:t>3）具有良好的商业信誉和健全的财务会计制度：《填写供应商资格声明函》</w:t>
      </w:r>
    </w:p>
    <w:p>
      <w:pPr>
        <w:pStyle w:val="null3"/>
      </w:pPr>
      <w:r>
        <w:rPr/>
        <w:t>4）履行合同所必需的设备和专业技术能力：《填写供应商资格声明函》</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采购包1（2024年仙村镇城乡市容市貌整治服务）：</w:t>
      </w:r>
      <w:r>
        <w:rPr/>
        <w:t>参与的供应商（联合体）服务全部由符合政策要求的中小企业承接</w:t>
      </w:r>
    </w:p>
    <w:p>
      <w:pPr>
        <w:pStyle w:val="null3"/>
        <w:outlineLvl w:val="3"/>
      </w:pPr>
      <w:r>
        <w:rPr>
          <w:sz w:val="24"/>
          <w:b/>
        </w:rPr>
        <w:t>3.本项目特定的资格要求：</w:t>
      </w:r>
    </w:p>
    <w:p>
      <w:pPr>
        <w:pStyle w:val="null3"/>
      </w:pPr>
      <w:r>
        <w:rPr/>
        <w:t>采购包1（2024年仙村镇城乡市容市貌整治服务）：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广州市增城区仙村镇人民政府</w:t>
      </w:r>
    </w:p>
    <w:p>
      <w:pPr>
        <w:pStyle w:val="null3"/>
        <w:ind w:firstLine="480"/>
      </w:pPr>
      <w:r>
        <w:rPr/>
        <w:t>地址：</w:t>
      </w:r>
      <w:r>
        <w:rPr/>
        <w:t>广州市增城区仙村镇仙村大道16号</w:t>
      </w:r>
    </w:p>
    <w:p>
      <w:pPr>
        <w:pStyle w:val="null3"/>
        <w:ind w:firstLine="480"/>
      </w:pPr>
      <w:r>
        <w:rPr/>
        <w:t>联系方式：</w:t>
      </w:r>
      <w:r>
        <w:rPr/>
        <w:t>020-82948281</w:t>
      </w:r>
    </w:p>
    <w:p>
      <w:pPr>
        <w:pStyle w:val="null3"/>
        <w:outlineLvl w:val="3"/>
      </w:pPr>
      <w:r>
        <w:rPr>
          <w:sz w:val="24"/>
          <w:b/>
        </w:rPr>
        <w:t>2.采购代理机构信息</w:t>
      </w:r>
    </w:p>
    <w:p>
      <w:pPr>
        <w:pStyle w:val="null3"/>
        <w:ind w:firstLine="480"/>
      </w:pPr>
      <w:r>
        <w:rPr/>
        <w:t>名称：</w:t>
      </w:r>
      <w:r>
        <w:rPr/>
        <w:t>广州群生招标代理有限公司</w:t>
      </w:r>
    </w:p>
    <w:p>
      <w:pPr>
        <w:pStyle w:val="null3"/>
        <w:ind w:firstLine="480"/>
      </w:pPr>
      <w:r>
        <w:rPr/>
        <w:t xml:space="preserve"> 地址：</w:t>
      </w:r>
      <w:r>
        <w:rPr/>
        <w:t>广东省广州市增城区沿江东三路15号1978文化创意产业园（东门）影视综合楼二楼1201</w:t>
      </w:r>
    </w:p>
    <w:p>
      <w:pPr>
        <w:pStyle w:val="null3"/>
        <w:ind w:firstLine="480"/>
      </w:pPr>
      <w:r>
        <w:rPr/>
        <w:t xml:space="preserve"> 联系方式：</w:t>
      </w:r>
      <w:r>
        <w:rPr/>
        <w:t>020-82624008</w:t>
      </w:r>
    </w:p>
    <w:p>
      <w:pPr>
        <w:pStyle w:val="null3"/>
        <w:outlineLvl w:val="3"/>
      </w:pPr>
      <w:r>
        <w:rPr>
          <w:sz w:val="24"/>
          <w:b/>
        </w:rPr>
        <w:t xml:space="preserve"> 3.项目联系方式</w:t>
      </w:r>
    </w:p>
    <w:p>
      <w:pPr>
        <w:pStyle w:val="null3"/>
        <w:ind w:firstLine="480"/>
      </w:pPr>
      <w:r>
        <w:rPr/>
        <w:t xml:space="preserve"> 项目联系人：</w:t>
      </w:r>
      <w:r>
        <w:rPr/>
        <w:t>廖先生</w:t>
      </w:r>
    </w:p>
    <w:p>
      <w:pPr>
        <w:pStyle w:val="null3"/>
        <w:ind w:firstLine="480"/>
      </w:pPr>
      <w:r>
        <w:rPr/>
        <w:t xml:space="preserve"> 电话：</w:t>
      </w:r>
      <w:r>
        <w:rPr/>
        <w:t>020-82624008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广州群生招标代理有限公司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通过竞争性磋商方式向第三方服务单位购买城乡市容市貌整治服务，主要包括：违法建设整治，市容环境整治，淤泥渣土管理等服务。</w:t>
      </w:r>
    </w:p>
    <w:p>
      <w:pPr>
        <w:pStyle w:val="null3"/>
      </w:pPr>
      <w:r>
        <w:rPr/>
        <w:t>采购包1（2024年仙村镇城乡市容市貌整治服务）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 、结算方式：每月结算，按上月双方实际核实确认的班次× 成交单价= 供应商该月服务的实际收益，其中成交单价=响应折扣×预算单价。 由供应商开具完税发票给采购人，结算金额为：双方实际核实确认的班次数 × 成交单价。 2 、班次核实标准为：当天工作时间达到8小时为1个班次，当天工作时间达到12小时为1.5个班次，当天工作时间达到16小时为2个班次。 3 、因供应商原因不能满足采购人所需车辆、机械及工人需求，或出勤车辆、机械及工人不符合采购人要求的，扣除当天车辆、机械台班费及工人工资，并处以每次 1000元罚款， 由采购人从当月服务费中扣除。 4 、因采购人使用的是财政资金，采购人在前款规定的付款时间为向政府采购支付部门提出办理财政支付 申请手续的时间 (不含政府财政支付部门审核的时间) ，在规定时间内提出支付申请手续后即视为采购人已经按期支付。</w:t>
            </w:r>
          </w:p>
        </w:tc>
      </w:tr>
      <w:tr>
        <w:tc>
          <w:tcPr>
            <w:tcW w:type="dxa" w:w="4153"/>
          </w:tcPr>
          <w:p>
            <w:pPr>
              <w:pStyle w:val="null3"/>
            </w:pPr>
            <w:r>
              <w:rPr/>
              <w:t>验收要求</w:t>
            </w:r>
          </w:p>
        </w:tc>
        <w:tc>
          <w:tcPr>
            <w:tcW w:type="dxa" w:w="4153"/>
          </w:tcPr>
          <w:p>
            <w:pPr>
              <w:pStyle w:val="null3"/>
            </w:pPr>
            <w:r>
              <w:rPr/>
              <w:t>1期：采购人组成验收小组，对成交供应商完成的项目进行验收，成交供应商完成的项目须满足本地区的违法建设治理及市容环境整治相关验收要求。若不能达到验收要求的，成交供应商应无条件整改至满足相关规定及要求为止。</w:t>
            </w:r>
          </w:p>
        </w:tc>
      </w:tr>
      <w:tr>
        <w:tc>
          <w:tcPr>
            <w:tcW w:type="dxa" w:w="4153"/>
          </w:tcPr>
          <w:p>
            <w:pPr>
              <w:pStyle w:val="null3"/>
            </w:pPr>
            <w:r>
              <w:rPr/>
              <w:t>履约保证金</w:t>
            </w:r>
          </w:p>
        </w:tc>
        <w:tc>
          <w:tcPr>
            <w:tcW w:type="dxa" w:w="4153"/>
          </w:tcPr>
          <w:p>
            <w:pPr>
              <w:pStyle w:val="null3"/>
            </w:pPr>
            <w:r>
              <w:rPr/>
              <w:t>收取比例：3%,说明：1 、供应商与采购人签订合同后15个工作日内，按合同总价的3%以支票、汇票、本票或者金融机构、担保机构出具的保函等非现金形式向采购人提交履约保证金。若供应商没有违约行为，履约保证金在合同有效期满后15个工作日内由采购人无息退还供应商，保函在合同期满之日起 30 天内自动失效。采购人逾期退还履约保证金的，除应当退还履约保证金的本金外，还应当按中国人民银行授权的全国银行间同业拆借中心在逾期当月 20日 (遇节假日顺延) 9时 30分公布的贷款市场报价利率上浮20％后的利率支付超期资金占用费 ，但因供应商自身原因导致无法及时退还的除外。 2 、下列任何一种情况发生时，采购人有权不予退还履约保证金：1) 有明显证据证明供应商未履行本合 同约定的；2) 供应商有明显过错致采购人造成损失的。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违约责任，1 、采购人若未能按时支付供应商服务费，每延迟支付一天，应向供应商支付应付款万分之五的逾期违约金，因财政审批原因延迟支付除外。 2 、有以下情形之一的，视为供应商违约，采购人可解除合同并没收履约保证金： 2.1.供应商提供的服务质量不符合招标文件和采购需求书规定的，采购人有权要求供应商整改，合同期内供应商被累计要求整改三次以上，且在指定期限内未完成整改的，采购人可解除本合同，并要求供应商向采购人支付本合同承包经费总价10%的违约金，且采购人有权不退还履约保证金。 2.2.供应商因车辆、机械和人员不符合项目需求书要求的，合同期内供应商被累计要求整改三次以上，且在指定期限内未完成整改的，采购人可解除本合同。供应商因车辆、机械和人员不符合项目需求书要求或因其他违约行为导致采购人解除合同的，供应商应向采购人支付合同总值10%的违约金，如造成采购人损失超过违约金的，超出部分由供应商继续承担赔偿责任。 2.3.供应商不得以机械无法进入、水上作业难度大、高空作业风险高、作业区卫生条件恶劣、工作对象 反对等任何理由停止作业，对供应商不按要求作业或未在规定时间内完成任务的，采购人有权终止合同。 2.4.供应商连续5天达不到采购人下达整治任务标准的，视为服务质量不合格，采购人除扣减相应费用外 ，并由采购人登记不良记录，采购人有权单方面解除承包合同。 2.5.供应商对其所聘请的工作人员负有监管职责，如因供应商违反劳动法律法规，致使其工作人员不能 正常工作而造成严重社会后果的，视为供应商违约，采购人有权解除本合同，并追究其因此造成的经济损失 ，且不退还履约保证金。 3 、程序违约 在服务期内，供应商擅自将承包项目分包、转包或挂靠的，一经采购人或上级监督检查单位发现即视为 违约，采购人有权解除本合同，并不退还履约保证金。 4 、其他情形 4.1.供应商因经济状况不良或其它客观原因不能继续履行合同的，应提前30个工作日与采购人协商解除 合同，否则，视为供应商违约，采购人不退还其履约保证金。</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市容管理服务</w:t>
            </w:r>
          </w:p>
        </w:tc>
        <w:tc>
          <w:tcPr>
            <w:tcW w:type="dxa" w:w="831"/>
          </w:tcPr>
          <w:p>
            <w:pPr>
              <w:pStyle w:val="null3"/>
              <w:jc w:val="left"/>
            </w:pPr>
            <w:r>
              <w:rPr/>
              <w:t>2024年仙村镇城乡市容市貌整治服务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2,900,000.00</w:t>
            </w:r>
          </w:p>
        </w:tc>
        <w:tc>
          <w:tcPr>
            <w:tcW w:type="dxa" w:w="831"/>
          </w:tcPr>
          <w:p>
            <w:pPr>
              <w:pStyle w:val="null3"/>
              <w:jc w:val="right"/>
            </w:pPr>
            <w:r>
              <w:rPr/>
              <w:t>2,900,000.00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2024年仙村镇城乡市容市貌整治服务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0"/>
                <w:color w:val="000000"/>
              </w:rPr>
              <w:t>1★</w:t>
            </w:r>
            <w:r>
              <w:rPr>
                <w:sz w:val="20"/>
                <w:color w:val="000000"/>
              </w:rPr>
              <w:t xml:space="preserve">供应商必须按采购人的要求出动工人、车辆及机械 </w:t>
            </w:r>
            <w:r>
              <w:rPr>
                <w:sz w:val="20"/>
                <w:color w:val="000000"/>
              </w:rPr>
              <w:t>(</w:t>
            </w:r>
            <w:r>
              <w:rPr>
                <w:sz w:val="20"/>
                <w:color w:val="000000"/>
              </w:rPr>
              <w:t>采购人至少提前一天通知</w:t>
            </w:r>
            <w:r>
              <w:rPr>
                <w:sz w:val="20"/>
                <w:color w:val="000000"/>
              </w:rPr>
              <w:t xml:space="preserve">) </w:t>
            </w:r>
            <w:r>
              <w:rPr>
                <w:sz w:val="20"/>
                <w:color w:val="000000"/>
              </w:rPr>
              <w:t>。机械设备及车辆不得私自更改或以次充好，必须符合使用要求和作业安全标准，机械设备操作员必须持有相关操作证，工人需无条件服从采购人的加班要求；工人、车辆及机械数量需求由采购人根据当天任务量来确定，供应商接到采购人下达的任务后，</w:t>
            </w:r>
            <w:r>
              <w:rPr>
                <w:sz w:val="20"/>
                <w:color w:val="000000"/>
              </w:rPr>
              <w:t>1</w:t>
            </w:r>
            <w:r>
              <w:rPr>
                <w:sz w:val="20"/>
                <w:color w:val="000000"/>
              </w:rPr>
              <w:t>天内安排好相关人员及设备到场；紧急情况下，</w:t>
            </w:r>
            <w:r>
              <w:rPr>
                <w:sz w:val="20"/>
                <w:color w:val="000000"/>
              </w:rPr>
              <w:t>1</w:t>
            </w:r>
            <w:r>
              <w:rPr>
                <w:sz w:val="20"/>
                <w:color w:val="000000"/>
              </w:rPr>
              <w:t>小时内安排好相关人员及设备到场。</w:t>
            </w:r>
            <w:r>
              <w:rPr>
                <w:sz w:val="20"/>
                <w:color w:val="000000"/>
              </w:rPr>
              <w:t>(</w:t>
            </w:r>
            <w:r>
              <w:rPr>
                <w:sz w:val="20"/>
                <w:color w:val="000000"/>
              </w:rPr>
              <w:t>投标时提供承诺函</w:t>
            </w:r>
            <w:r>
              <w:rPr>
                <w:sz w:val="20"/>
                <w:color w:val="000000"/>
              </w:rPr>
              <w:t>)</w:t>
            </w:r>
            <w:r>
              <w:br/>
            </w:r>
            <w:r>
              <w:rPr>
                <w:sz w:val="20"/>
                <w:color w:val="000000"/>
              </w:rPr>
              <w:t>2★</w:t>
            </w:r>
            <w:r>
              <w:rPr>
                <w:sz w:val="20"/>
                <w:color w:val="000000"/>
              </w:rPr>
              <w:t xml:space="preserve">该项目服务过程存在一定安全风险，供应商在中标后必须按照规定给聘用员工购买商业意外险，员工上岗前，供应商须对其进行岗前培训，在服务过程中，做好各项安全保护工作，严格管理，对他们的行为负全责 ，如有发生劳资纠纷、意外 </w:t>
            </w:r>
            <w:r>
              <w:rPr>
                <w:sz w:val="20"/>
                <w:color w:val="000000"/>
              </w:rPr>
              <w:t>(</w:t>
            </w:r>
            <w:r>
              <w:rPr>
                <w:sz w:val="20"/>
                <w:color w:val="000000"/>
              </w:rPr>
              <w:t>包括但不限于：生病、伤亡事故等</w:t>
            </w:r>
            <w:r>
              <w:rPr>
                <w:sz w:val="20"/>
                <w:color w:val="000000"/>
              </w:rPr>
              <w:t xml:space="preserve">) </w:t>
            </w:r>
            <w:r>
              <w:rPr>
                <w:sz w:val="20"/>
                <w:color w:val="000000"/>
              </w:rPr>
              <w:t xml:space="preserve">或违反规定、触犯国家法律等行为， 由供应商承担全部责任，与采购人无关。  </w:t>
            </w:r>
            <w:r>
              <w:rPr>
                <w:sz w:val="20"/>
                <w:color w:val="000000"/>
              </w:rPr>
              <w:t>(</w:t>
            </w:r>
            <w:r>
              <w:rPr>
                <w:sz w:val="20"/>
                <w:color w:val="000000"/>
              </w:rPr>
              <w:t>投标时提供承诺函</w:t>
            </w:r>
            <w:r>
              <w:rPr>
                <w:sz w:val="20"/>
                <w:color w:val="000000"/>
              </w:rPr>
              <w:t>)</w:t>
            </w:r>
            <w:r>
              <w:br/>
            </w:r>
            <w:r>
              <w:rPr>
                <w:sz w:val="20"/>
                <w:color w:val="000000"/>
              </w:rPr>
              <w:t>3★</w:t>
            </w:r>
            <w:r>
              <w:rPr>
                <w:sz w:val="20"/>
                <w:color w:val="000000"/>
              </w:rPr>
              <w:t xml:space="preserve">供应商须负责保护好施工作业范围内的公用设施 </w:t>
            </w:r>
            <w:r>
              <w:rPr>
                <w:sz w:val="20"/>
                <w:color w:val="000000"/>
              </w:rPr>
              <w:t>(</w:t>
            </w:r>
            <w:r>
              <w:rPr>
                <w:sz w:val="20"/>
                <w:color w:val="000000"/>
              </w:rPr>
              <w:t>含水、电、燃气、通讯、排水渠等</w:t>
            </w:r>
            <w:r>
              <w:rPr>
                <w:sz w:val="20"/>
                <w:color w:val="000000"/>
              </w:rPr>
              <w:t xml:space="preserve">) </w:t>
            </w:r>
            <w:r>
              <w:rPr>
                <w:sz w:val="20"/>
                <w:color w:val="000000"/>
              </w:rPr>
              <w:t xml:space="preserve">， 以确保相关的设施能正常、安全运行。若因供应商的原因导致相关设施损坏的， 由此产生的一切责任和损失由相关供应商承担，对造成的损坏照价赔偿。  </w:t>
            </w:r>
            <w:r>
              <w:rPr>
                <w:sz w:val="20"/>
                <w:color w:val="000000"/>
              </w:rPr>
              <w:t>(</w:t>
            </w:r>
            <w:r>
              <w:rPr>
                <w:sz w:val="20"/>
                <w:color w:val="000000"/>
              </w:rPr>
              <w:t>投标时提供承诺函</w:t>
            </w:r>
            <w:r>
              <w:rPr>
                <w:sz w:val="20"/>
                <w:color w:val="000000"/>
              </w:rPr>
              <w:t>)</w:t>
            </w:r>
            <w:r>
              <w:br/>
            </w:r>
            <w:r>
              <w:rPr>
                <w:sz w:val="20"/>
                <w:color w:val="000000"/>
              </w:rPr>
              <w:t>4★</w:t>
            </w:r>
            <w:r>
              <w:rPr>
                <w:sz w:val="20"/>
                <w:color w:val="000000"/>
              </w:rPr>
              <w:t xml:space="preserve">供应商应按照《中华人民共和国劳动法》的相关规定发放工资，服务人员工资不得低于广州市企业职工最低工资标准 </w:t>
            </w:r>
            <w:r>
              <w:rPr>
                <w:sz w:val="20"/>
                <w:color w:val="000000"/>
              </w:rPr>
              <w:t>(</w:t>
            </w:r>
            <w:r>
              <w:rPr>
                <w:sz w:val="20"/>
                <w:color w:val="000000"/>
              </w:rPr>
              <w:t>工资不含按国家规定供应商必须支付的社会保险及其他应付费用，提供承诺函，格式自拟</w:t>
            </w:r>
            <w:r>
              <w:rPr>
                <w:sz w:val="20"/>
                <w:color w:val="000000"/>
              </w:rPr>
              <w:t xml:space="preserve">) </w:t>
            </w:r>
            <w:r>
              <w:rPr>
                <w:sz w:val="20"/>
                <w:color w:val="000000"/>
              </w:rPr>
              <w:t>。</w:t>
            </w:r>
            <w:r>
              <w:br/>
            </w:r>
            <w:r>
              <w:rPr>
                <w:sz w:val="20"/>
                <w:color w:val="000000"/>
              </w:rPr>
              <w:t>5★</w:t>
            </w:r>
            <w:r>
              <w:rPr>
                <w:sz w:val="20"/>
                <w:color w:val="000000"/>
              </w:rPr>
              <w:t xml:space="preserve">供应商应按照《中华人民共和国社会保险法》的相关规定，向服务人员支付国家规定必须购买的社会保险费用 </w:t>
            </w:r>
            <w:r>
              <w:rPr>
                <w:sz w:val="20"/>
                <w:color w:val="000000"/>
              </w:rPr>
              <w:t>(</w:t>
            </w:r>
            <w:r>
              <w:rPr>
                <w:sz w:val="20"/>
                <w:color w:val="000000"/>
              </w:rPr>
              <w:t>提供承诺函，格式自拟</w:t>
            </w:r>
            <w:r>
              <w:rPr>
                <w:sz w:val="20"/>
                <w:color w:val="000000"/>
              </w:rPr>
              <w:t xml:space="preserve">) </w:t>
            </w:r>
            <w:r>
              <w:rPr>
                <w:sz w:val="20"/>
                <w:color w:val="000000"/>
              </w:rPr>
              <w:t>。</w:t>
            </w:r>
            <w:r>
              <w:br/>
            </w:r>
            <w:r>
              <w:rPr>
                <w:sz w:val="20"/>
                <w:color w:val="000000"/>
              </w:rPr>
              <w:t>6★</w:t>
            </w:r>
            <w:r>
              <w:rPr>
                <w:sz w:val="20"/>
                <w:color w:val="000000"/>
              </w:rPr>
              <w:t>其他：本项目不接受备用响应方案，不接受有任何选择或具有附加条件的报价，响应文件的报价只允许唯一方案报价。</w:t>
            </w:r>
          </w:p>
        </w:tc>
      </w:tr>
      <w:tr>
        <w:tc>
          <w:tcPr>
            <w:tcW w:type="dxa" w:w="2076"/>
          </w:tcPr>
          <w:p/>
        </w:tc>
        <w:tc>
          <w:tcPr>
            <w:tcW w:type="dxa" w:w="415"/>
          </w:tcPr>
          <w:p>
            <w:pPr>
              <w:pStyle w:val="null3"/>
            </w:pPr>
            <w:r>
              <w:rPr/>
              <w:t>2</w:t>
            </w:r>
          </w:p>
        </w:tc>
        <w:tc>
          <w:tcPr>
            <w:tcW w:type="dxa" w:w="5814"/>
          </w:tcPr>
          <w:p>
            <w:pPr>
              <w:pStyle w:val="null3"/>
              <w:jc w:val="left"/>
            </w:pPr>
            <w:r>
              <w:rPr>
                <w:sz w:val="21"/>
              </w:rPr>
              <w:t>一、具体项目工作内容</w:t>
            </w:r>
          </w:p>
          <w:p>
            <w:pPr>
              <w:pStyle w:val="null3"/>
              <w:jc w:val="left"/>
            </w:pPr>
            <w:r>
              <w:rPr>
                <w:sz w:val="21"/>
              </w:rPr>
              <w:t xml:space="preserve">1 </w:t>
            </w:r>
            <w:r>
              <w:rPr>
                <w:sz w:val="21"/>
              </w:rPr>
              <w:t>、违法建设整治 。供应商配合采购人按照上级要求，结合仙村镇辖区内的工作，切实开展违法建设整治等工作，提升仙村整体环境质量。</w:t>
            </w:r>
          </w:p>
          <w:p>
            <w:pPr>
              <w:pStyle w:val="null3"/>
              <w:jc w:val="left"/>
            </w:pPr>
            <w:r>
              <w:rPr>
                <w:sz w:val="21"/>
              </w:rPr>
              <w:t xml:space="preserve">2 </w:t>
            </w:r>
            <w:r>
              <w:rPr>
                <w:sz w:val="21"/>
              </w:rPr>
              <w:t>、余泥渣土管理 。供应商配合采购人开展余泥渣土巡查，对仙村镇辖区内的道路进行重点巡查，及时清理建筑废弃物和淤泥渣土，进一步规范建筑废弃物运输管理，对运输车辆不密闭、超载、撒漏、污染路面、偷倒等违法行为进行处理。</w:t>
            </w:r>
          </w:p>
          <w:p>
            <w:pPr>
              <w:pStyle w:val="null3"/>
              <w:jc w:val="left"/>
            </w:pPr>
            <w:r>
              <w:rPr>
                <w:sz w:val="21"/>
              </w:rPr>
              <w:t xml:space="preserve">3 </w:t>
            </w:r>
            <w:r>
              <w:rPr>
                <w:sz w:val="21"/>
              </w:rPr>
              <w:t>、市容环境整治。供应商配合采购人对辖区进行全面排查，重点抓软肋、补短板，对仙村镇辖区内的“六乱”进行整治，对为仙村人民营造一个文明、干净、整洁的市容环境。</w:t>
            </w:r>
          </w:p>
          <w:p>
            <w:pPr>
              <w:pStyle w:val="null3"/>
              <w:jc w:val="both"/>
            </w:pPr>
            <w:r>
              <w:rPr>
                <w:sz w:val="21"/>
              </w:rPr>
              <w:t>4</w:t>
            </w:r>
            <w:r>
              <w:rPr>
                <w:sz w:val="21"/>
              </w:rPr>
              <w:t>、供应商配合采购人完成交办的其他有关工作任务。</w:t>
            </w:r>
          </w:p>
        </w:tc>
      </w:tr>
      <w:tr>
        <w:tc>
          <w:tcPr>
            <w:tcW w:type="dxa" w:w="2076"/>
          </w:tcPr>
          <w:p/>
        </w:tc>
        <w:tc>
          <w:tcPr>
            <w:tcW w:type="dxa" w:w="415"/>
          </w:tcPr>
          <w:p>
            <w:pPr>
              <w:pStyle w:val="null3"/>
            </w:pPr>
            <w:r>
              <w:rPr/>
              <w:t>3</w:t>
            </w:r>
          </w:p>
        </w:tc>
        <w:tc>
          <w:tcPr>
            <w:tcW w:type="dxa" w:w="5814"/>
          </w:tcPr>
          <w:p>
            <w:pPr>
              <w:pStyle w:val="null3"/>
              <w:jc w:val="left"/>
            </w:pPr>
            <w:r>
              <w:rPr>
                <w:sz w:val="20"/>
                <w:color w:val="000000"/>
              </w:rPr>
              <w:t>二、服务要求</w:t>
            </w:r>
            <w:r>
              <w:br/>
            </w:r>
            <w:r>
              <w:rPr>
                <w:sz w:val="20"/>
                <w:color w:val="000000"/>
              </w:rPr>
              <w:t xml:space="preserve">( </w:t>
            </w:r>
            <w:r>
              <w:rPr>
                <w:sz w:val="20"/>
                <w:color w:val="000000"/>
              </w:rPr>
              <w:t>一</w:t>
            </w:r>
            <w:r>
              <w:rPr>
                <w:sz w:val="20"/>
                <w:color w:val="000000"/>
              </w:rPr>
              <w:t xml:space="preserve">) </w:t>
            </w:r>
            <w:r>
              <w:rPr>
                <w:sz w:val="20"/>
                <w:color w:val="000000"/>
              </w:rPr>
              <w:t>相关工作及人员要求</w:t>
            </w:r>
            <w:r>
              <w:br/>
            </w:r>
            <w:r>
              <w:rPr>
                <w:sz w:val="20"/>
                <w:color w:val="000000"/>
              </w:rPr>
              <w:t xml:space="preserve">1 </w:t>
            </w:r>
            <w:r>
              <w:rPr>
                <w:sz w:val="20"/>
                <w:color w:val="000000"/>
              </w:rPr>
              <w:t>、在合同期限内，供应商配合采购人实施相关工作，按照采购人的要求出动工人、车辆及机械。</w:t>
            </w:r>
            <w:r>
              <w:br/>
            </w:r>
            <w:r>
              <w:rPr>
                <w:sz w:val="20"/>
                <w:color w:val="000000"/>
              </w:rPr>
              <w:t xml:space="preserve">2 </w:t>
            </w:r>
            <w:r>
              <w:rPr>
                <w:sz w:val="20"/>
                <w:color w:val="000000"/>
              </w:rPr>
              <w:t>、</w:t>
            </w:r>
            <w:r>
              <w:rPr>
                <w:sz w:val="20"/>
                <w:color w:val="000000"/>
              </w:rPr>
              <w:t>★</w:t>
            </w:r>
            <w:r>
              <w:rPr>
                <w:sz w:val="20"/>
                <w:color w:val="000000"/>
              </w:rPr>
              <w:t xml:space="preserve">供应商必须按采购人的要求出动工人、车辆及机械 </w:t>
            </w:r>
            <w:r>
              <w:rPr>
                <w:sz w:val="20"/>
                <w:color w:val="000000"/>
              </w:rPr>
              <w:t>(</w:t>
            </w:r>
            <w:r>
              <w:rPr>
                <w:sz w:val="20"/>
                <w:color w:val="000000"/>
              </w:rPr>
              <w:t>采购人至少提前一天通知</w:t>
            </w:r>
            <w:r>
              <w:rPr>
                <w:sz w:val="20"/>
                <w:color w:val="000000"/>
              </w:rPr>
              <w:t xml:space="preserve">) </w:t>
            </w:r>
            <w:r>
              <w:rPr>
                <w:sz w:val="20"/>
                <w:color w:val="000000"/>
              </w:rPr>
              <w:t>。机械设备及车辆</w:t>
            </w:r>
            <w:r>
              <w:br/>
            </w:r>
            <w:r>
              <w:rPr>
                <w:sz w:val="20"/>
                <w:color w:val="000000"/>
              </w:rPr>
              <w:t>不得私自更改或以次充好，必须符合使用要求和作业安全标准，机械设备操作员必须持有相关操作证，工人需无条件服从采购人的加班要求；工人、车辆及机械数量需求由采购人根据当天任务量来确定，供应商接到采购人下达的任务后，</w:t>
            </w:r>
            <w:r>
              <w:rPr>
                <w:sz w:val="20"/>
                <w:color w:val="000000"/>
              </w:rPr>
              <w:t>1</w:t>
            </w:r>
            <w:r>
              <w:rPr>
                <w:sz w:val="20"/>
                <w:color w:val="000000"/>
              </w:rPr>
              <w:t>天内安排好相关人员及设备到场；紧急情况下，</w:t>
            </w:r>
            <w:r>
              <w:rPr>
                <w:sz w:val="20"/>
                <w:color w:val="000000"/>
              </w:rPr>
              <w:t>1</w:t>
            </w:r>
            <w:r>
              <w:rPr>
                <w:sz w:val="20"/>
                <w:color w:val="000000"/>
              </w:rPr>
              <w:t xml:space="preserve">小时内安排好相关人员及设备到场 。  </w:t>
            </w:r>
            <w:r>
              <w:rPr>
                <w:sz w:val="20"/>
                <w:color w:val="000000"/>
              </w:rPr>
              <w:t>(</w:t>
            </w:r>
            <w:r>
              <w:rPr>
                <w:sz w:val="20"/>
                <w:color w:val="000000"/>
              </w:rPr>
              <w:t>投标时提供承诺函</w:t>
            </w:r>
            <w:r>
              <w:rPr>
                <w:sz w:val="20"/>
                <w:color w:val="000000"/>
              </w:rPr>
              <w:t>)</w:t>
            </w:r>
            <w:r>
              <w:br/>
            </w:r>
            <w:r>
              <w:rPr>
                <w:sz w:val="20"/>
                <w:color w:val="000000"/>
              </w:rPr>
              <w:t xml:space="preserve">3 </w:t>
            </w:r>
            <w:r>
              <w:rPr>
                <w:sz w:val="20"/>
                <w:color w:val="000000"/>
              </w:rPr>
              <w:t>、供应商依照现行的相关规定，做到安全文明作业，全过程必须服从采购人的指导及监督，不擅自与当事人发生言语沟通，不与周边群众发生任何冲突，确保作业范围周边的环境卫生不受影响，保证作业期间的管理工作符合各项管理要求。</w:t>
            </w:r>
            <w:r>
              <w:br/>
            </w:r>
            <w:r>
              <w:rPr>
                <w:sz w:val="20"/>
                <w:color w:val="000000"/>
              </w:rPr>
              <w:t xml:space="preserve">4 </w:t>
            </w:r>
            <w:r>
              <w:rPr>
                <w:sz w:val="20"/>
                <w:color w:val="000000"/>
              </w:rPr>
              <w:t>、供应商在服务过程中需根据情况安排人员维持现场的秩序，保证相关工作的顺利进行，服务过程中引起的施工安全事故由供应商负责，造成损坏需赔偿的由供应商赔偿。</w:t>
            </w:r>
            <w:r>
              <w:br/>
            </w:r>
            <w:r>
              <w:rPr>
                <w:sz w:val="20"/>
                <w:color w:val="000000"/>
              </w:rPr>
              <w:t xml:space="preserve">5 </w:t>
            </w:r>
            <w:r>
              <w:rPr>
                <w:sz w:val="20"/>
                <w:color w:val="000000"/>
              </w:rPr>
              <w:t>、供应商应保证在作业期间，各项操作规程和技术指标符合国家相关标准、规范的要求。如涉及有关的报批、备案等工作事项的，由供应商负责，采购人给予协助。</w:t>
            </w:r>
            <w:r>
              <w:br/>
            </w:r>
            <w:r>
              <w:rPr>
                <w:sz w:val="20"/>
                <w:color w:val="000000"/>
              </w:rPr>
              <w:t xml:space="preserve">6 </w:t>
            </w:r>
            <w:r>
              <w:rPr>
                <w:sz w:val="20"/>
                <w:color w:val="000000"/>
              </w:rPr>
              <w:t>、如因供应商的原因导致各种投诉的，相关责任由供应商承担。</w:t>
            </w:r>
            <w:r>
              <w:br/>
            </w:r>
            <w:r>
              <w:rPr>
                <w:sz w:val="20"/>
                <w:color w:val="000000"/>
              </w:rPr>
              <w:t xml:space="preserve">7 </w:t>
            </w:r>
            <w:r>
              <w:rPr>
                <w:sz w:val="20"/>
                <w:color w:val="000000"/>
              </w:rPr>
              <w:t>、供应商需制定事故发生应急救援预案，对工作人员进行应急培训、安全文明规范培训及自救知识培训等。当发生矛盾冲突或突发事件时，应及时启动应急预案排除险情、组织抢救、保护事故现场并向采购人报告，最大限度避免或减少损失。</w:t>
            </w:r>
            <w:r>
              <w:br/>
            </w:r>
            <w:r>
              <w:rPr>
                <w:sz w:val="20"/>
                <w:color w:val="000000"/>
              </w:rPr>
              <w:t xml:space="preserve">8 </w:t>
            </w:r>
            <w:r>
              <w:rPr>
                <w:sz w:val="20"/>
                <w:color w:val="000000"/>
              </w:rPr>
              <w:t>、供应商派出的人员要服从采购人的指挥，不得在工作期间抽烟、玩手机、与周边群众聊天或吵架等与工作无关的事情。</w:t>
            </w:r>
            <w:r>
              <w:br/>
            </w:r>
            <w:r>
              <w:rPr>
                <w:sz w:val="20"/>
                <w:color w:val="000000"/>
              </w:rPr>
              <w:t xml:space="preserve">9 </w:t>
            </w:r>
            <w:r>
              <w:rPr>
                <w:sz w:val="20"/>
                <w:color w:val="000000"/>
              </w:rPr>
              <w:t>、供应商不按采购人的要求施工作业的，或对采购人要求的施工方式提出质疑和建议，改变工作方式造成事故或投诉的，产生的损失和赔偿由供应商承担。</w:t>
            </w:r>
            <w:r>
              <w:br/>
            </w:r>
            <w:r>
              <w:rPr>
                <w:sz w:val="20"/>
                <w:color w:val="000000"/>
              </w:rPr>
              <w:t xml:space="preserve">10 </w:t>
            </w:r>
            <w:r>
              <w:rPr>
                <w:sz w:val="20"/>
                <w:color w:val="000000"/>
              </w:rPr>
              <w:t>、供应商在进行拆除及清运作业时，须完成指定范围内拆除的废弃物进行清理工作，同时须负责按采购人要求清运垃圾。</w:t>
            </w:r>
            <w:r>
              <w:br/>
            </w:r>
            <w:r>
              <w:rPr>
                <w:sz w:val="20"/>
                <w:color w:val="000000"/>
              </w:rPr>
              <w:t xml:space="preserve">11 </w:t>
            </w:r>
            <w:r>
              <w:rPr>
                <w:sz w:val="20"/>
                <w:color w:val="000000"/>
              </w:rPr>
              <w:t>、</w:t>
            </w:r>
            <w:r>
              <w:rPr>
                <w:sz w:val="20"/>
                <w:color w:val="000000"/>
              </w:rPr>
              <w:t>★</w:t>
            </w:r>
            <w:r>
              <w:rPr>
                <w:sz w:val="20"/>
                <w:color w:val="000000"/>
              </w:rPr>
              <w:t xml:space="preserve">该项目服务过程存在一定安全风险，供应商在中标后必须按照规定给聘用员工购买商业意外险，员工上岗前，供应商须对其进行岗前培训，在服务过程中，做好各项安全保护工作，严格管理，对他们的行为负全责，如有发生劳资纠纷、意外 </w:t>
            </w:r>
            <w:r>
              <w:rPr>
                <w:sz w:val="20"/>
                <w:color w:val="000000"/>
              </w:rPr>
              <w:t>(</w:t>
            </w:r>
            <w:r>
              <w:rPr>
                <w:sz w:val="20"/>
                <w:color w:val="000000"/>
              </w:rPr>
              <w:t>包括但不限于：生病、伤亡事故等</w:t>
            </w:r>
            <w:r>
              <w:rPr>
                <w:sz w:val="20"/>
                <w:color w:val="000000"/>
              </w:rPr>
              <w:t xml:space="preserve">) </w:t>
            </w:r>
            <w:r>
              <w:rPr>
                <w:sz w:val="20"/>
                <w:color w:val="000000"/>
              </w:rPr>
              <w:t xml:space="preserve">或违反规定、触犯国家法律等行 为， 由供应商承担全部责任，与采购人无关  </w:t>
            </w:r>
            <w:r>
              <w:rPr>
                <w:sz w:val="20"/>
                <w:color w:val="000000"/>
              </w:rPr>
              <w:t>(</w:t>
            </w:r>
            <w:r>
              <w:rPr>
                <w:sz w:val="20"/>
                <w:color w:val="000000"/>
              </w:rPr>
              <w:t>投标时提供承诺函</w:t>
            </w:r>
            <w:r>
              <w:rPr>
                <w:sz w:val="20"/>
                <w:color w:val="000000"/>
              </w:rPr>
              <w:t>)</w:t>
            </w:r>
            <w:r>
              <w:br/>
            </w:r>
            <w:r>
              <w:rPr>
                <w:sz w:val="20"/>
                <w:color w:val="000000"/>
              </w:rPr>
              <w:t xml:space="preserve">12 </w:t>
            </w:r>
            <w:r>
              <w:rPr>
                <w:sz w:val="20"/>
                <w:color w:val="000000"/>
              </w:rPr>
              <w:t>、员工开展工作期间，必须遵守国家法律法规和相关的规章制度，切实履行相关的工作制度和职责。供应商负责对其员工进行上岗培训、安全生产教育，所有服务人员必须经过训练合格后才可安排工作，对于 国家规定一些特殊的工种，提供服务的人员需具有相应资格和资质，机械设备操作员及驾驶员必须持证上岗。</w:t>
            </w:r>
            <w:r>
              <w:br/>
            </w:r>
            <w:r>
              <w:rPr>
                <w:sz w:val="20"/>
                <w:color w:val="000000"/>
              </w:rPr>
              <w:t xml:space="preserve">13 </w:t>
            </w:r>
            <w:r>
              <w:rPr>
                <w:sz w:val="20"/>
                <w:color w:val="000000"/>
              </w:rPr>
              <w:t>、在进行服务过程中，如涉及有关的报批、备案工作的，相关的一切事项由供应商负责，采购人给予协助。</w:t>
            </w:r>
            <w:r>
              <w:br/>
            </w:r>
            <w:r>
              <w:rPr>
                <w:sz w:val="20"/>
                <w:color w:val="000000"/>
              </w:rPr>
              <w:t xml:space="preserve">14 </w:t>
            </w:r>
            <w:r>
              <w:rPr>
                <w:sz w:val="20"/>
                <w:color w:val="000000"/>
              </w:rPr>
              <w:t>、供应商在作业过程中需根据情况安排人员维持作业现场的秩序，保证相关工作的顺利进行，服务过程中引起的一切伤亡事故由供应商负责。</w:t>
            </w:r>
          </w:p>
          <w:p>
            <w:pPr>
              <w:pStyle w:val="null3"/>
              <w:jc w:val="left"/>
            </w:pPr>
            <w:r>
              <w:rPr>
                <w:sz w:val="20"/>
                <w:color w:val="000000"/>
              </w:rPr>
              <w:t xml:space="preserve">15 </w:t>
            </w:r>
            <w:r>
              <w:rPr>
                <w:sz w:val="20"/>
                <w:color w:val="000000"/>
              </w:rPr>
              <w:t>、供应商应为所有工作人员配备统一且容易识别的工作服和工作证，保持衣冠整齐，上岗作业时，所有工作人员进入必须做好各项安全措施和佩戴工作证，空中作业必须系安全带，夜间作业应佩带反光安全标 志。</w:t>
            </w:r>
            <w:r>
              <w:br/>
            </w:r>
            <w:r>
              <w:rPr>
                <w:sz w:val="20"/>
                <w:color w:val="000000"/>
              </w:rPr>
              <w:t xml:space="preserve">16 </w:t>
            </w:r>
            <w:r>
              <w:rPr>
                <w:sz w:val="20"/>
                <w:color w:val="000000"/>
              </w:rPr>
              <w:t>、采购人应向供应商提供拆除对象的有关资料与拆除对象涉及区域的地上、地下建筑及设施分布情况资料。供应商必须对被拆除对象及其周围进行详细勘察，对拆除工作全面规划，编制拆除施工计划和安全技 术措施，方可施工。</w:t>
            </w:r>
            <w:r>
              <w:br/>
            </w:r>
            <w:r>
              <w:rPr>
                <w:sz w:val="20"/>
                <w:color w:val="000000"/>
              </w:rPr>
              <w:t xml:space="preserve">17 </w:t>
            </w:r>
            <w:r>
              <w:rPr>
                <w:sz w:val="20"/>
                <w:color w:val="000000"/>
              </w:rPr>
              <w:t>、供应商必须在作业现场危险区域设置醒目的警示标志，采取警戒措施。</w:t>
            </w:r>
            <w:r>
              <w:br/>
            </w:r>
            <w:r>
              <w:rPr>
                <w:sz w:val="20"/>
                <w:color w:val="000000"/>
              </w:rPr>
              <w:t xml:space="preserve">18 </w:t>
            </w:r>
            <w:r>
              <w:rPr>
                <w:sz w:val="20"/>
                <w:color w:val="000000"/>
              </w:rPr>
              <w:t>、施工作业主要扬尘环节应有控制措施。</w:t>
            </w:r>
            <w:r>
              <w:br/>
            </w:r>
            <w:r>
              <w:rPr>
                <w:sz w:val="20"/>
                <w:color w:val="000000"/>
              </w:rPr>
              <w:t xml:space="preserve">19 </w:t>
            </w:r>
            <w:r>
              <w:rPr>
                <w:sz w:val="20"/>
                <w:color w:val="000000"/>
              </w:rPr>
              <w:t>、供应商施工作业过程中不能影响周边建筑物，做好一切安全措施，杜绝一切安全事故。</w:t>
            </w:r>
            <w:r>
              <w:br/>
            </w:r>
            <w:r>
              <w:rPr>
                <w:sz w:val="20"/>
                <w:color w:val="000000"/>
              </w:rPr>
              <w:t xml:space="preserve">20 </w:t>
            </w:r>
            <w:r>
              <w:rPr>
                <w:sz w:val="20"/>
                <w:color w:val="000000"/>
              </w:rPr>
              <w:t>、供应商作业施工的机械设备、设施在作业时，必须与相邻建筑物及高压架空线保持安全距离。</w:t>
            </w:r>
            <w:r>
              <w:br/>
            </w:r>
            <w:r>
              <w:rPr>
                <w:sz w:val="20"/>
                <w:color w:val="000000"/>
              </w:rPr>
              <w:t xml:space="preserve">21 </w:t>
            </w:r>
            <w:r>
              <w:rPr>
                <w:sz w:val="20"/>
                <w:color w:val="000000"/>
              </w:rPr>
              <w:t>、供应商应无条件服从采购人和有关管理部门的管理和监督。</w:t>
            </w:r>
            <w:r>
              <w:br/>
            </w:r>
            <w:r>
              <w:rPr>
                <w:sz w:val="20"/>
                <w:color w:val="000000"/>
              </w:rPr>
              <w:t xml:space="preserve">22 </w:t>
            </w:r>
            <w:r>
              <w:rPr>
                <w:sz w:val="20"/>
                <w:color w:val="000000"/>
              </w:rPr>
              <w:t>、</w:t>
            </w:r>
            <w:r>
              <w:rPr>
                <w:sz w:val="20"/>
                <w:color w:val="000000"/>
              </w:rPr>
              <w:t>★</w:t>
            </w:r>
            <w:r>
              <w:rPr>
                <w:sz w:val="20"/>
                <w:color w:val="000000"/>
              </w:rPr>
              <w:t xml:space="preserve">供应商须负责保护好施工作业范围内的公用设施 </w:t>
            </w:r>
            <w:r>
              <w:rPr>
                <w:sz w:val="20"/>
                <w:color w:val="000000"/>
              </w:rPr>
              <w:t>(</w:t>
            </w:r>
            <w:r>
              <w:rPr>
                <w:sz w:val="20"/>
                <w:color w:val="000000"/>
              </w:rPr>
              <w:t>含水、电、燃气、通讯、排水渠等</w:t>
            </w:r>
            <w:r>
              <w:rPr>
                <w:sz w:val="20"/>
                <w:color w:val="000000"/>
              </w:rPr>
              <w:t xml:space="preserve">) </w:t>
            </w:r>
            <w:r>
              <w:rPr>
                <w:sz w:val="20"/>
                <w:color w:val="000000"/>
              </w:rPr>
              <w:t xml:space="preserve">， 以确保相关的设施能正常、安全运行。若因供应商的原因导致相关设施损坏的， 由此产生的一切责任和损失由相关 供应商承担，对造成的损坏照价赔偿。  </w:t>
            </w:r>
            <w:r>
              <w:rPr>
                <w:sz w:val="20"/>
                <w:color w:val="000000"/>
              </w:rPr>
              <w:t>(</w:t>
            </w:r>
            <w:r>
              <w:rPr>
                <w:sz w:val="20"/>
                <w:color w:val="000000"/>
              </w:rPr>
              <w:t>投标时提供承诺函</w:t>
            </w:r>
            <w:r>
              <w:rPr>
                <w:sz w:val="20"/>
                <w:color w:val="000000"/>
              </w:rPr>
              <w:t>)</w:t>
            </w:r>
            <w:r>
              <w:br/>
            </w:r>
            <w:r>
              <w:rPr>
                <w:sz w:val="20"/>
                <w:color w:val="000000"/>
              </w:rPr>
              <w:t xml:space="preserve">23 </w:t>
            </w:r>
            <w:r>
              <w:rPr>
                <w:sz w:val="20"/>
                <w:color w:val="000000"/>
              </w:rPr>
              <w:t>、供应商应保证项目负责人的长期稳定性，且项目负责人应符合以下条件：具有应对突发事件的应急 管理能力；具有安全培训能力；具备电气方面的常识；具有同类项目工作经验证明。</w:t>
            </w:r>
            <w:r>
              <w:br/>
            </w:r>
            <w:r>
              <w:rPr>
                <w:sz w:val="20"/>
                <w:color w:val="000000"/>
              </w:rPr>
              <w:t xml:space="preserve">24 </w:t>
            </w:r>
            <w:r>
              <w:rPr>
                <w:sz w:val="20"/>
                <w:color w:val="000000"/>
              </w:rPr>
              <w:t>、服务期间，供应商需把人员配置情况报采购人备案认可。项目负责人未经采购人同意不得随意更换 ， 由采购人从供应商当月的服务费中扣除。供应商要确保员工队伍的稳定，不得通过频繁更换人员谋利，确需进行人员调动的，必须提前三天报采购人备案。</w:t>
            </w:r>
            <w:r>
              <w:br/>
            </w:r>
            <w:r>
              <w:rPr>
                <w:sz w:val="20"/>
                <w:color w:val="000000"/>
              </w:rPr>
              <w:t xml:space="preserve">25 </w:t>
            </w:r>
            <w:r>
              <w:rPr>
                <w:sz w:val="20"/>
                <w:color w:val="000000"/>
              </w:rPr>
              <w:t>、</w:t>
            </w:r>
            <w:r>
              <w:rPr>
                <w:sz w:val="20"/>
                <w:color w:val="000000"/>
              </w:rPr>
              <w:t>★</w:t>
            </w:r>
            <w:r>
              <w:rPr>
                <w:sz w:val="20"/>
                <w:color w:val="000000"/>
              </w:rPr>
              <w:t xml:space="preserve">供应商应按照《中华人民共和国劳动法》的相关规定发放工资，服务人员工资不得低于广州市企业职工最低工资标准 </w:t>
            </w:r>
            <w:r>
              <w:rPr>
                <w:sz w:val="20"/>
                <w:color w:val="000000"/>
              </w:rPr>
              <w:t>(</w:t>
            </w:r>
            <w:r>
              <w:rPr>
                <w:sz w:val="20"/>
                <w:color w:val="000000"/>
              </w:rPr>
              <w:t>工资不含按国家规定供应商必须支付的社会保险及其他应付费用，提供承诺函，格式自拟</w:t>
            </w:r>
            <w:r>
              <w:rPr>
                <w:sz w:val="20"/>
                <w:color w:val="000000"/>
              </w:rPr>
              <w:t xml:space="preserve">) </w:t>
            </w:r>
            <w:r>
              <w:rPr>
                <w:sz w:val="20"/>
                <w:color w:val="000000"/>
              </w:rPr>
              <w:t>。</w:t>
            </w:r>
            <w:r>
              <w:br/>
            </w:r>
            <w:r>
              <w:rPr>
                <w:sz w:val="20"/>
                <w:color w:val="000000"/>
              </w:rPr>
              <w:t xml:space="preserve">26 </w:t>
            </w:r>
            <w:r>
              <w:rPr>
                <w:sz w:val="20"/>
                <w:color w:val="000000"/>
              </w:rPr>
              <w:t>、</w:t>
            </w:r>
            <w:r>
              <w:rPr>
                <w:sz w:val="20"/>
                <w:color w:val="000000"/>
              </w:rPr>
              <w:t>★</w:t>
            </w:r>
            <w:r>
              <w:rPr>
                <w:sz w:val="20"/>
                <w:color w:val="000000"/>
              </w:rPr>
              <w:t xml:space="preserve">供应商应按照《中华人民共和国社会保险法》的相关规定，向服务人员支付国家规定必须购买的社会保险费用 </w:t>
            </w:r>
            <w:r>
              <w:rPr>
                <w:sz w:val="20"/>
                <w:color w:val="000000"/>
              </w:rPr>
              <w:t>(</w:t>
            </w:r>
            <w:r>
              <w:rPr>
                <w:sz w:val="20"/>
                <w:color w:val="000000"/>
              </w:rPr>
              <w:t>提供承诺函，格式自拟</w:t>
            </w:r>
            <w:r>
              <w:rPr>
                <w:sz w:val="20"/>
                <w:color w:val="000000"/>
              </w:rPr>
              <w:t xml:space="preserve">) </w:t>
            </w:r>
            <w:r>
              <w:rPr>
                <w:sz w:val="20"/>
                <w:color w:val="000000"/>
              </w:rPr>
              <w:t>。</w:t>
            </w:r>
            <w:r>
              <w:br/>
            </w:r>
            <w:r>
              <w:rPr>
                <w:sz w:val="20"/>
                <w:color w:val="000000"/>
              </w:rPr>
              <w:t xml:space="preserve">27 </w:t>
            </w:r>
            <w:r>
              <w:rPr>
                <w:sz w:val="20"/>
                <w:color w:val="000000"/>
              </w:rPr>
              <w:t>、供应商应自行解决派驻人员的食宿，所发生的一切费用及责任由供应商负责；供应商应关心爱护员工，按国家相关规定发放高温补贴，不得拖欠员工工资。</w:t>
            </w:r>
            <w:r>
              <w:br/>
            </w:r>
            <w:r>
              <w:rPr>
                <w:sz w:val="20"/>
                <w:color w:val="000000"/>
              </w:rPr>
              <w:t xml:space="preserve">28 </w:t>
            </w:r>
            <w:r>
              <w:rPr>
                <w:sz w:val="20"/>
                <w:color w:val="000000"/>
              </w:rPr>
              <w:t>、当需要占用公共区域进行整治作业时，应当选择在对周边影响较少的时段作业，避开上下班高峰期和人流量较多的时段进行作业。</w:t>
            </w:r>
            <w:r>
              <w:br/>
            </w:r>
            <w:r>
              <w:rPr>
                <w:sz w:val="20"/>
                <w:color w:val="000000"/>
              </w:rPr>
              <w:t xml:space="preserve">29 </w:t>
            </w:r>
            <w:r>
              <w:rPr>
                <w:sz w:val="20"/>
                <w:color w:val="000000"/>
              </w:rPr>
              <w:t>、在进行应急整治作业时，应在不影响居民日常生活秩序和道路正常通行秩序的前提下开展，整治前要对现场拍照存档，整治后也要对现场拍照存档，拍照图片应具有日期、时间和地点。</w:t>
            </w:r>
          </w:p>
          <w:p>
            <w:pPr>
              <w:pStyle w:val="null3"/>
              <w:jc w:val="both"/>
            </w:pPr>
            <w:r>
              <w:rPr>
                <w:sz w:val="20"/>
                <w:color w:val="000000"/>
              </w:rPr>
              <w:t>（二）其他要求</w:t>
            </w:r>
            <w:r>
              <w:br/>
            </w:r>
            <w:r>
              <w:rPr>
                <w:sz w:val="20"/>
                <w:color w:val="000000"/>
              </w:rPr>
              <w:t xml:space="preserve">1 </w:t>
            </w:r>
            <w:r>
              <w:rPr>
                <w:sz w:val="20"/>
                <w:color w:val="000000"/>
              </w:rPr>
              <w:t>、供应商不允许将中标项目转让或分包给他人。</w:t>
            </w:r>
            <w:r>
              <w:br/>
            </w:r>
            <w:r>
              <w:rPr>
                <w:sz w:val="20"/>
                <w:color w:val="000000"/>
              </w:rPr>
              <w:t xml:space="preserve">2 </w:t>
            </w:r>
            <w:r>
              <w:rPr>
                <w:sz w:val="20"/>
                <w:color w:val="000000"/>
              </w:rPr>
              <w:t>、本项目若供应商需办理施工作业相关手续的， 由供应商负责，采购人提供必要的协助。</w:t>
            </w:r>
            <w:r>
              <w:br/>
            </w:r>
            <w:r>
              <w:rPr>
                <w:sz w:val="20"/>
                <w:color w:val="000000"/>
              </w:rPr>
              <w:t xml:space="preserve">3 </w:t>
            </w:r>
            <w:r>
              <w:rPr>
                <w:sz w:val="20"/>
                <w:color w:val="000000"/>
              </w:rPr>
              <w:t>、供应商在领取中标通知书</w:t>
            </w:r>
            <w:r>
              <w:rPr>
                <w:sz w:val="20"/>
                <w:color w:val="000000"/>
              </w:rPr>
              <w:t>7</w:t>
            </w:r>
            <w:r>
              <w:rPr>
                <w:sz w:val="20"/>
                <w:color w:val="000000"/>
              </w:rPr>
              <w:t>个工作日内将</w:t>
            </w:r>
            <w:r>
              <w:rPr>
                <w:sz w:val="20"/>
                <w:color w:val="000000"/>
              </w:rPr>
              <w:t>相关</w:t>
            </w:r>
            <w:r>
              <w:rPr>
                <w:sz w:val="20"/>
                <w:color w:val="000000"/>
              </w:rPr>
              <w:t>资质登记证明及有关资料报采购人备案。</w:t>
            </w:r>
            <w:r>
              <w:br/>
            </w:r>
            <w:r>
              <w:rPr>
                <w:sz w:val="20"/>
                <w:color w:val="000000"/>
              </w:rPr>
              <w:t xml:space="preserve">4 </w:t>
            </w:r>
            <w:r>
              <w:rPr>
                <w:sz w:val="20"/>
                <w:color w:val="000000"/>
              </w:rPr>
              <w:t>、供应商必须对采购人派发的工作任务进行保密，否则承担一切责任。</w:t>
            </w:r>
            <w:r>
              <w:br/>
            </w:r>
            <w:r>
              <w:rPr>
                <w:sz w:val="20"/>
                <w:color w:val="000000"/>
              </w:rPr>
              <w:t xml:space="preserve">5 </w:t>
            </w:r>
            <w:r>
              <w:rPr>
                <w:sz w:val="20"/>
                <w:color w:val="000000"/>
              </w:rPr>
              <w:t>、供应商必须制定生产安全事故应急救援预案。在工作过程中，当发生重大险情或生产安全事故时，应及时启动应急预案排除险情、组织抢救保护事故现场并向采购人报告。</w:t>
            </w:r>
            <w:r>
              <w:br/>
            </w:r>
            <w:r>
              <w:rPr>
                <w:sz w:val="20"/>
                <w:color w:val="000000"/>
              </w:rPr>
              <w:t xml:space="preserve">6 </w:t>
            </w:r>
            <w:r>
              <w:rPr>
                <w:sz w:val="20"/>
                <w:color w:val="000000"/>
              </w:rPr>
              <w:t>、合同执行期内，人员、车辆及机械单价标准不作调整。如上级政策发生调整，按上级政策要求执行。 如有发生其他服务事项，单价和标准由双方协商解决。</w:t>
            </w:r>
            <w:r>
              <w:br/>
            </w:r>
            <w:r>
              <w:rPr>
                <w:sz w:val="20"/>
                <w:color w:val="000000"/>
              </w:rPr>
              <w:t xml:space="preserve">7 </w:t>
            </w:r>
            <w:r>
              <w:rPr>
                <w:sz w:val="20"/>
                <w:color w:val="000000"/>
              </w:rPr>
              <w:t>、如果上级部门有要求必须经过财政投资评审中心审核的，按照财政评审结算金额支付。</w:t>
            </w:r>
            <w:r>
              <w:br/>
            </w:r>
            <w:r>
              <w:rPr>
                <w:sz w:val="20"/>
                <w:color w:val="000000"/>
              </w:rPr>
              <w:t xml:space="preserve">8 </w:t>
            </w:r>
            <w:r>
              <w:rPr>
                <w:sz w:val="20"/>
                <w:color w:val="000000"/>
              </w:rPr>
              <w:t>、供应商须根据相关法律法规，政府相关部门以及采购人下发的相关文件，安全、有效的开展整治工作。</w:t>
            </w:r>
            <w:r>
              <w:br/>
            </w:r>
            <w:r>
              <w:rPr>
                <w:sz w:val="20"/>
                <w:color w:val="000000"/>
              </w:rPr>
              <w:t xml:space="preserve">9 </w:t>
            </w:r>
            <w:r>
              <w:rPr>
                <w:sz w:val="20"/>
                <w:color w:val="000000"/>
              </w:rPr>
              <w:t xml:space="preserve">、如有下列情况，采购人有权终止合同，不做任何补偿且履约保证金不予退还：              </w:t>
            </w:r>
            <w:r>
              <w:br/>
            </w:r>
            <w:r>
              <w:rPr>
                <w:sz w:val="20"/>
                <w:color w:val="000000"/>
              </w:rPr>
              <w:t>9.1.</w:t>
            </w:r>
            <w:r>
              <w:rPr>
                <w:sz w:val="20"/>
                <w:color w:val="000000"/>
              </w:rPr>
              <w:t>供应商无法履行合同任务或自行停止合约或违反服务合同有关规定的，采购人有权终止合同；</w:t>
            </w:r>
            <w:r>
              <w:br/>
            </w:r>
            <w:r>
              <w:rPr>
                <w:sz w:val="20"/>
                <w:color w:val="000000"/>
              </w:rPr>
              <w:t>9.2.</w:t>
            </w:r>
            <w:r>
              <w:rPr>
                <w:sz w:val="20"/>
                <w:color w:val="000000"/>
              </w:rPr>
              <w:t>服务期间发生出现重大安全责任事故并负有主要责任。</w:t>
            </w:r>
            <w:r>
              <w:br/>
            </w:r>
            <w:r>
              <w:rPr>
                <w:sz w:val="20"/>
                <w:color w:val="000000"/>
              </w:rPr>
              <w:t>9.3.</w:t>
            </w:r>
            <w:r>
              <w:rPr>
                <w:sz w:val="20"/>
                <w:color w:val="000000"/>
              </w:rPr>
              <w:t>供应商应定时定额支付工人工资，不得拖欠，如发生劳资纠纷，采购人可终止合同。</w:t>
            </w:r>
          </w:p>
        </w:tc>
      </w:tr>
      <w:tr>
        <w:tc>
          <w:tcPr>
            <w:tcW w:type="dxa" w:w="2076"/>
          </w:tcPr>
          <w:p/>
        </w:tc>
        <w:tc>
          <w:tcPr>
            <w:tcW w:type="dxa" w:w="415"/>
          </w:tcPr>
          <w:p>
            <w:pPr>
              <w:pStyle w:val="null3"/>
            </w:pPr>
            <w:r>
              <w:rPr/>
              <w:t>4</w:t>
            </w:r>
          </w:p>
        </w:tc>
        <w:tc>
          <w:tcPr>
            <w:tcW w:type="dxa" w:w="5814"/>
          </w:tcPr>
          <w:p>
            <w:pPr>
              <w:pStyle w:val="null3"/>
            </w:pPr>
            <w:r>
              <w:rPr>
                <w:sz w:val="20"/>
              </w:rPr>
              <w:t>三、费用确认及付款</w:t>
            </w:r>
            <w:r>
              <w:br/>
            </w:r>
            <w:r>
              <w:rPr>
                <w:sz w:val="20"/>
              </w:rPr>
              <w:t xml:space="preserve">1 </w:t>
            </w:r>
            <w:r>
              <w:rPr>
                <w:sz w:val="20"/>
              </w:rPr>
              <w:t>、中标单价有效期为</w:t>
            </w:r>
            <w:r>
              <w:rPr>
                <w:sz w:val="20"/>
              </w:rPr>
              <w:t>12</w:t>
            </w:r>
            <w:r>
              <w:rPr>
                <w:sz w:val="20"/>
              </w:rPr>
              <w:t>个月，并以中标单价为结算标准，安全作业措施费等包含在中标单价中，不另 作计算。服务费用结算方式采取派工方式，采购人根据项目需要，向供应商下达车辆设备及工人需求量，根据实际工作班次按月结算服务费。预算单价为固定价，见下表。</w:t>
            </w:r>
          </w:p>
          <w:tbl>
            <w:tblPr>
              <w:tblInd w:type="dxa" w:w="210"/>
              <w:tblBorders>
                <w:top w:val="none" w:color="000000" w:sz="4"/>
                <w:left w:val="none" w:color="000000" w:sz="4"/>
                <w:bottom w:val="none" w:color="000000" w:sz="4"/>
                <w:right w:val="none" w:color="000000" w:sz="4"/>
                <w:insideH w:val="none"/>
                <w:insideV w:val="none"/>
              </w:tblBorders>
            </w:tblPr>
            <w:tblGrid>
              <w:gridCol w:w="925"/>
              <w:gridCol w:w="941"/>
              <w:gridCol w:w="941"/>
              <w:gridCol w:w="925"/>
              <w:gridCol w:w="941"/>
              <w:gridCol w:w="925"/>
            </w:tblGrid>
            <w:tr>
              <w:tc>
                <w:tcPr>
                  <w:tcW w:type="dxa" w:w="5598"/>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工人和机械单价明细表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特征描述</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计量单位</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备注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普工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自备大铁锤，撬棍等工具</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含工人意外保险</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高空作业工人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持有高空作业证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含工人意外保险</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焊工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持有焊工证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含工人意外保险</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持有电工证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含工人意外保险</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开锁工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持有操作证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含工人意外保险</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电风炮</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发电机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风焊</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抽水机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r>
                    <w:rPr>
                      <w:sz w:val="22"/>
                    </w:rPr>
                    <w:t>型钩机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r>
                    <w:rPr>
                      <w:sz w:val="22"/>
                    </w:rPr>
                    <w:t>型钩机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r>
                    <w:rPr>
                      <w:sz w:val="22"/>
                    </w:rPr>
                    <w:t>型炮机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w:t>
                  </w:r>
                  <w:r>
                    <w:rPr>
                      <w:sz w:val="22"/>
                    </w:rPr>
                    <w:t>型炮机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w:t>
                  </w:r>
                  <w:r>
                    <w:rPr>
                      <w:sz w:val="22"/>
                    </w:rPr>
                    <w:t>型钩机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200</w:t>
                  </w:r>
                  <w:r>
                    <w:rPr>
                      <w:sz w:val="22"/>
                    </w:rPr>
                    <w:t>型炮机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200</w:t>
                  </w:r>
                  <w:r>
                    <w:rPr>
                      <w:sz w:val="22"/>
                    </w:rPr>
                    <w:t>型钩机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w:t>
                  </w:r>
                  <w:r>
                    <w:rPr>
                      <w:sz w:val="22"/>
                    </w:rPr>
                    <w:t>型炮机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w:t>
                  </w:r>
                  <w:r>
                    <w:rPr>
                      <w:sz w:val="22"/>
                    </w:rPr>
                    <w:t>型钩机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450</w:t>
                  </w:r>
                  <w:r>
                    <w:rPr>
                      <w:sz w:val="22"/>
                    </w:rPr>
                    <w:t>型炮机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r>
                    <w:rPr>
                      <w:sz w:val="22"/>
                    </w:rPr>
                    <w:t>型铲车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r>
                    <w:rPr>
                      <w:sz w:val="22"/>
                    </w:rPr>
                    <w:t>型铲车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r>
                    <w:rPr>
                      <w:sz w:val="22"/>
                    </w:rPr>
                    <w:t>吨拖车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r>
                    <w:rPr>
                      <w:sz w:val="22"/>
                    </w:rPr>
                    <w:t>吨拖车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r>
                    <w:rPr>
                      <w:sz w:val="22"/>
                    </w:rPr>
                    <w:t>吨拖车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r>
                    <w:rPr>
                      <w:sz w:val="22"/>
                    </w:rPr>
                    <w:t>吨拖车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r>
                    <w:rPr>
                      <w:sz w:val="22"/>
                    </w:rPr>
                    <w:t>吨吊机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r>
                    <w:rPr>
                      <w:sz w:val="22"/>
                    </w:rPr>
                    <w:t>吨吊机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r>
                    <w:rPr>
                      <w:sz w:val="22"/>
                    </w:rPr>
                    <w:t>吨吊机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台班</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r>
                    <w:rPr>
                      <w:sz w:val="22"/>
                    </w:rPr>
                    <w:t>吨货车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r>
                    <w:rPr>
                      <w:sz w:val="22"/>
                    </w:rPr>
                    <w:t>吨货车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r>
                    <w:rPr>
                      <w:sz w:val="22"/>
                    </w:rPr>
                    <w:t>吨货车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r>
                    <w:rPr>
                      <w:sz w:val="22"/>
                    </w:rPr>
                    <w:t>吨货车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皮卡车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面包车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洒水车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r>
                    <w:rPr>
                      <w:sz w:val="22"/>
                    </w:rPr>
                    <w:t>方渣土车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r>
                    <w:rPr>
                      <w:sz w:val="22"/>
                    </w:rPr>
                    <w:t>方渣土车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需持相关操作证</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车次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2200</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含燃油及维修维护费用</w:t>
                  </w:r>
                </w:p>
              </w:tc>
            </w:tr>
          </w:tbl>
          <w:p>
            <w:pPr>
              <w:pStyle w:val="null3"/>
            </w:pPr>
            <w:r>
              <w:br/>
            </w:r>
            <w:r>
              <w:rPr>
                <w:sz w:val="20"/>
              </w:rPr>
              <w:t>注：</w:t>
            </w:r>
            <w:r>
              <w:br/>
            </w:r>
            <w:r>
              <w:rPr>
                <w:sz w:val="20"/>
              </w:rPr>
              <w:t>1</w:t>
            </w:r>
            <w:r>
              <w:rPr>
                <w:sz w:val="20"/>
              </w:rPr>
              <w:t>、项目负责人、现场管理人员的人工费用不计入本项目人工费。</w:t>
            </w:r>
            <w:r>
              <w:br/>
            </w:r>
            <w:r>
              <w:rPr>
                <w:sz w:val="20"/>
              </w:rPr>
              <w:t xml:space="preserve">2 </w:t>
            </w:r>
            <w:r>
              <w:rPr>
                <w:sz w:val="20"/>
              </w:rPr>
              <w:t xml:space="preserve">、供应商须按上表预算单价报出统一的响应折扣 </w:t>
            </w:r>
            <w:r>
              <w:rPr>
                <w:sz w:val="20"/>
              </w:rPr>
              <w:t xml:space="preserve">(%) </w:t>
            </w:r>
            <w:r>
              <w:rPr>
                <w:sz w:val="20"/>
              </w:rPr>
              <w:t>，成交单价</w:t>
            </w:r>
            <w:r>
              <w:rPr>
                <w:sz w:val="20"/>
              </w:rPr>
              <w:t>=</w:t>
            </w:r>
            <w:r>
              <w:rPr>
                <w:sz w:val="20"/>
              </w:rPr>
              <w:t>预算单价</w:t>
            </w:r>
            <w:r>
              <w:rPr>
                <w:sz w:val="20"/>
              </w:rPr>
              <w:t xml:space="preserve">× </w:t>
            </w:r>
            <w:r>
              <w:rPr>
                <w:sz w:val="20"/>
              </w:rPr>
              <w:t xml:space="preserve">响应折扣。折扣应为具体值 ，不得填报区间值 </w:t>
            </w:r>
            <w:r>
              <w:rPr>
                <w:sz w:val="20"/>
              </w:rPr>
              <w:t>(</w:t>
            </w:r>
            <w:r>
              <w:rPr>
                <w:sz w:val="20"/>
              </w:rPr>
              <w:t xml:space="preserve">如 </w:t>
            </w:r>
            <w:r>
              <w:rPr>
                <w:sz w:val="20"/>
              </w:rPr>
              <w:t>70%-90%) 0%</w:t>
            </w:r>
            <w:r>
              <w:rPr>
                <w:sz w:val="20"/>
              </w:rPr>
              <w:t>＜投标折扣</w:t>
            </w:r>
            <w:r>
              <w:rPr>
                <w:sz w:val="20"/>
              </w:rPr>
              <w:t>≤100%</w:t>
            </w:r>
            <w:r>
              <w:rPr>
                <w:sz w:val="20"/>
              </w:rPr>
              <w:t>。</w:t>
            </w:r>
            <w:r>
              <w:br/>
            </w:r>
            <w:r>
              <w:rPr>
                <w:sz w:val="20"/>
              </w:rPr>
              <w:t xml:space="preserve">3 </w:t>
            </w:r>
            <w:r>
              <w:rPr>
                <w:sz w:val="20"/>
              </w:rPr>
              <w:t>、本项目的成交</w:t>
            </w:r>
            <w:r>
              <w:rPr>
                <w:sz w:val="20"/>
              </w:rPr>
              <w:t>报价</w:t>
            </w:r>
            <w:r>
              <w:rPr>
                <w:sz w:val="20"/>
              </w:rPr>
              <w:t>包含各项管理费、人员工资、劳保福利、保险费、风险金和税费等全部费用，是对完成工作的全部偿付。</w:t>
            </w:r>
            <w:r>
              <w:br/>
            </w:r>
            <w:r>
              <w:rPr>
                <w:sz w:val="20"/>
              </w:rPr>
              <w:t xml:space="preserve">4 </w:t>
            </w:r>
            <w:r>
              <w:rPr>
                <w:sz w:val="20"/>
              </w:rPr>
              <w:t>、供应商凭以下有效材料与采购人结算：供应商开具的正式发票、工作班次确认单、采购合同、成交通知书 ， 以及采购人所在单位财务制度要求的其他资料。</w:t>
            </w:r>
            <w:r>
              <w:br/>
            </w:r>
            <w:r>
              <w:rPr>
                <w:sz w:val="20"/>
              </w:rPr>
              <w:t xml:space="preserve">5 </w:t>
            </w:r>
            <w:r>
              <w:rPr>
                <w:sz w:val="20"/>
              </w:rPr>
              <w:t>、供应商完成当月的整治服务后，次月</w:t>
            </w:r>
            <w:r>
              <w:rPr>
                <w:sz w:val="20"/>
              </w:rPr>
              <w:t>5</w:t>
            </w:r>
            <w:r>
              <w:rPr>
                <w:sz w:val="20"/>
              </w:rPr>
              <w:t>号前提供上月的结算资料，采购人按财政支付流程提交审核后支付。</w:t>
            </w:r>
          </w:p>
        </w:tc>
      </w:tr>
      <w:tr>
        <w:tc>
          <w:tcPr>
            <w:tcW w:type="dxa" w:w="2076"/>
          </w:tcPr>
          <w:p/>
        </w:tc>
        <w:tc>
          <w:tcPr>
            <w:tcW w:type="dxa" w:w="415"/>
          </w:tcPr>
          <w:p>
            <w:pPr>
              <w:pStyle w:val="null3"/>
            </w:pPr>
            <w:r>
              <w:rPr/>
              <w:t>5</w:t>
            </w:r>
          </w:p>
        </w:tc>
        <w:tc>
          <w:tcPr>
            <w:tcW w:type="dxa" w:w="5814"/>
          </w:tcPr>
          <w:p>
            <w:pPr>
              <w:pStyle w:val="null3"/>
              <w:jc w:val="left"/>
            </w:pPr>
            <w:r>
              <w:rPr>
                <w:sz w:val="21"/>
              </w:rPr>
              <w:t>四、</w:t>
            </w:r>
            <w:r>
              <w:rPr>
                <w:sz w:val="21"/>
              </w:rPr>
              <w:t>安全管理</w:t>
            </w:r>
          </w:p>
          <w:p>
            <w:pPr>
              <w:pStyle w:val="null3"/>
              <w:jc w:val="both"/>
            </w:pPr>
            <w:r>
              <w:rPr>
                <w:sz w:val="21"/>
              </w:rPr>
              <w:t xml:space="preserve">1 </w:t>
            </w:r>
            <w:r>
              <w:rPr>
                <w:sz w:val="21"/>
              </w:rPr>
              <w:t xml:space="preserve">、供应商应设置安全管理机构，配置专职安全管理人员。 </w:t>
            </w:r>
            <w:r>
              <w:rPr>
                <w:sz w:val="21"/>
              </w:rPr>
              <w:t xml:space="preserve">2 </w:t>
            </w:r>
            <w:r>
              <w:rPr>
                <w:sz w:val="21"/>
              </w:rPr>
              <w:t>、供应商应定期对员工进行安全学习培训，每月不少于</w:t>
            </w:r>
            <w:r>
              <w:rPr>
                <w:sz w:val="21"/>
              </w:rPr>
              <w:t>1</w:t>
            </w:r>
            <w:r>
              <w:rPr>
                <w:sz w:val="21"/>
              </w:rPr>
              <w:t xml:space="preserve">次，并建立台账。 </w:t>
            </w:r>
            <w:r>
              <w:rPr>
                <w:sz w:val="21"/>
              </w:rPr>
              <w:t xml:space="preserve">3 </w:t>
            </w:r>
            <w:r>
              <w:rPr>
                <w:sz w:val="21"/>
              </w:rPr>
              <w:t xml:space="preserve">、供应商应根据本项目的实际情况和特殊情况，制定完善的安全管理制度。 </w:t>
            </w:r>
            <w:r>
              <w:rPr>
                <w:sz w:val="21"/>
              </w:rPr>
              <w:t xml:space="preserve">4 </w:t>
            </w:r>
            <w:r>
              <w:rPr>
                <w:sz w:val="21"/>
              </w:rPr>
              <w:t xml:space="preserve">、供应商应为作业车辆、作业人员配备足够的安全用品、设施和设备。 </w:t>
            </w:r>
            <w:r>
              <w:rPr>
                <w:sz w:val="21"/>
              </w:rPr>
              <w:t xml:space="preserve">5 </w:t>
            </w:r>
            <w:r>
              <w:rPr>
                <w:sz w:val="21"/>
              </w:rPr>
              <w:t xml:space="preserve">、供应商需符合安全作业要求，特种机械操作人员应具备相应上岗证，不得无证上岗。在道路现场作业 时，应急车辆和设备不得影响其他运输车辆的正常行驶及作业，若因供应商导致的安全事故，一律由供应商 负全责。 </w:t>
            </w:r>
            <w:r>
              <w:rPr>
                <w:sz w:val="21"/>
              </w:rPr>
              <w:t xml:space="preserve">6 </w:t>
            </w:r>
            <w:r>
              <w:rPr>
                <w:sz w:val="21"/>
              </w:rPr>
              <w:t>、供应商负责应急作业过程中人员及机械作业安全，并承担因安全生产事故和其他不可抗力事故而导致 的全部安全责任。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1.采购代理机构：本项目是指广州群生招标代理有限公司，负责整个采购活动的组织，依法负责编制和发布磋商文件，对磋商文件拥有最终的解释权，不以任何身份出任磋商小组成员。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广州市增城区仙村镇人民政府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采购机构代理服务收费标准：参照中华人民共和国国家发展计划委员会颁发的计价格[2002]1980号文《招标代理服务收费管理暂行办法》及国家发改委[2003]857号文件的有关规定）向成交供应商收取服务费。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廖先生</w:t>
      </w:r>
    </w:p>
    <w:p>
      <w:pPr>
        <w:pStyle w:val="null3"/>
        <w:ind w:firstLine="480"/>
      </w:pPr>
      <w:r>
        <w:rPr/>
        <w:t>电话：</w:t>
      </w:r>
      <w:r>
        <w:rPr/>
        <w:t>020-82624008</w:t>
      </w:r>
    </w:p>
    <w:p>
      <w:pPr>
        <w:pStyle w:val="null3"/>
        <w:ind w:firstLine="480"/>
      </w:pPr>
      <w:r>
        <w:rPr/>
        <w:t>传真：</w:t>
      </w:r>
      <w:r>
        <w:rPr/>
        <w:t>020-83812783</w:t>
      </w:r>
    </w:p>
    <w:p>
      <w:pPr>
        <w:pStyle w:val="null3"/>
        <w:ind w:firstLine="480"/>
      </w:pPr>
      <w:r>
        <w:rPr/>
        <w:t>邮箱：</w:t>
      </w:r>
      <w:r>
        <w:rPr/>
        <w:t>gzqunsheng@gzqunsheng.com</w:t>
      </w:r>
    </w:p>
    <w:p>
      <w:pPr>
        <w:pStyle w:val="null3"/>
        <w:ind w:firstLine="480"/>
      </w:pPr>
      <w:r>
        <w:rPr/>
        <w:t>地址：</w:t>
      </w:r>
      <w:r>
        <w:rPr/>
        <w:t>广东省广州市增城区沿江东三路15号1978文化创意产业园（东门）影视综合楼二楼1201</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政府采购监督管理机构名称：广州市增城区财政局（政府采购管理办公室）</w:t>
      </w:r>
    </w:p>
    <w:p>
      <w:pPr>
        <w:pStyle w:val="null3"/>
      </w:pPr>
      <w:r>
        <w:rPr/>
        <w:t>地 址：广州市增城区荔城街荔乡路21号</w:t>
      </w:r>
    </w:p>
    <w:p>
      <w:pPr>
        <w:pStyle w:val="null3"/>
      </w:pPr>
      <w:r>
        <w:rPr/>
        <w:t>电 话：020-82623117、020-82656610</w:t>
      </w:r>
    </w:p>
    <w:p>
      <w:pPr>
        <w:pStyle w:val="null3"/>
      </w:pPr>
      <w:r>
        <w:rPr/>
        <w:t>邮 编：511300</w:t>
      </w:r>
    </w:p>
    <w:p>
      <w:pPr>
        <w:pStyle w:val="null3"/>
      </w:pPr>
      <w:r>
        <w:rPr/>
        <w:t>传 真：020-82622883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(2024年仙村镇城乡市容市貌整治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广州群生招标代理有限公司</w:t>
      </w:r>
      <w:r>
        <w:rPr/>
        <w:t>统一对外发布。</w:t>
      </w:r>
    </w:p>
    <w:p>
      <w:pPr>
        <w:pStyle w:val="null3"/>
        <w:ind w:firstLine="480"/>
      </w:pPr>
      <w:r>
        <w:rPr/>
        <w:t>（2）对</w:t>
      </w:r>
      <w:r>
        <w:rPr/>
        <w:t>广州群生招标代理有限公司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采购包1（2024年仙村镇城乡市容市貌整治服务）：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采购包1（2024年仙村镇城乡市容市貌整治服务）：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《填写供应商资格声明函》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《填写供应商资格声明函》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《填写供应商资格声明函》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采购包1（2024年仙村镇城乡市容市貌整治服务）：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响应折扣率</w:t>
            </w:r>
          </w:p>
        </w:tc>
        <w:tc>
          <w:tcPr>
            <w:tcW w:type="dxa" w:w="4238"/>
          </w:tcPr>
          <w:p>
            <w:pPr>
              <w:pStyle w:val="null3"/>
            </w:pPr>
            <w:r>
              <w:rPr/>
              <w:t>响应折扣率在0% - 100%范围内，且响应折扣率是固定唯一 (0%＜响应折扣率≤100%)</w:t>
            </w:r>
          </w:p>
        </w:tc>
      </w:tr>
      <w:tr>
        <w:tc>
          <w:tcPr>
            <w:tcW w:type="dxa" w:w="890"/>
          </w:tcPr>
          <w:p>
            <w:pPr>
              <w:pStyle w:val="null3"/>
            </w:pPr>
            <w:r>
              <w:rPr/>
              <w:t>3</w:t>
            </w:r>
          </w:p>
        </w:tc>
        <w:tc>
          <w:tcPr>
            <w:tcW w:type="dxa" w:w="3178"/>
          </w:tcPr>
          <w:p>
            <w:pPr>
              <w:pStyle w:val="null3"/>
            </w:pPr>
            <w:r>
              <w:rPr/>
              <w:t>按照磋商文件规定要求签署 、盖章且响应文件有法定代表人签署本人姓名 (或印盖本人姓名章) ，或签署人有法定代表人有效授权书的</w:t>
            </w:r>
          </w:p>
        </w:tc>
        <w:tc>
          <w:tcPr>
            <w:tcW w:type="dxa" w:w="4238"/>
          </w:tcPr>
          <w:p>
            <w:pPr>
              <w:pStyle w:val="null3"/>
            </w:pPr>
            <w:r>
              <w:rPr/>
              <w:t>按照磋商文件规定要求签署 、盖章且响应文件有法定代 表人签署本人姓名 (或印盖 本人姓名章) ，或签署人有 法定代表人有效授权书的。</w:t>
            </w:r>
          </w:p>
        </w:tc>
      </w:tr>
      <w:tr>
        <w:tc>
          <w:tcPr>
            <w:tcW w:type="dxa" w:w="890"/>
          </w:tcPr>
          <w:p>
            <w:pPr>
              <w:pStyle w:val="null3"/>
            </w:pPr>
            <w:r>
              <w:rPr/>
              <w:t>4</w:t>
            </w:r>
          </w:p>
        </w:tc>
        <w:tc>
          <w:tcPr>
            <w:tcW w:type="dxa" w:w="3178"/>
          </w:tcPr>
          <w:p>
            <w:pPr>
              <w:pStyle w:val="null3"/>
            </w:pPr>
            <w:r>
              <w:rPr/>
              <w:t>完全满足并响应磋商文件中标注“★ ”的条款</w:t>
            </w:r>
          </w:p>
        </w:tc>
        <w:tc>
          <w:tcPr>
            <w:tcW w:type="dxa" w:w="4238"/>
          </w:tcPr>
          <w:p>
            <w:pPr>
              <w:pStyle w:val="null3"/>
            </w:pPr>
            <w:r>
              <w:rPr/>
              <w:t>完全满足并响应磋商文件中标注“★ ”的条款。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r>
        <w:tc>
          <w:tcPr>
            <w:tcW w:type="dxa" w:w="890"/>
          </w:tcPr>
          <w:p>
            <w:pPr>
              <w:pStyle w:val="null3"/>
            </w:pPr>
            <w:r>
              <w:rPr/>
              <w:t>6</w:t>
            </w:r>
          </w:p>
        </w:tc>
        <w:tc>
          <w:tcPr>
            <w:tcW w:type="dxa" w:w="3178"/>
          </w:tcPr>
          <w:p>
            <w:pPr>
              <w:pStyle w:val="null3"/>
            </w:pPr>
            <w:r>
              <w:rPr/>
              <w:t>没有其他未实质性响应文件要求的情况</w:t>
            </w:r>
          </w:p>
        </w:tc>
        <w:tc>
          <w:tcPr>
            <w:tcW w:type="dxa" w:w="4238"/>
          </w:tcPr>
          <w:p>
            <w:pPr>
              <w:pStyle w:val="null3"/>
            </w:pPr>
            <w:r>
              <w:rPr/>
              <w:t>没有其他未实质性响应文件要求的情况。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采购包1(2024年仙村镇城乡市容市貌整治服务):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项目理解与建议 (10.0分)</w:t>
            </w:r>
            <w:r>
              <w:rPr/>
              <w:t>，（等次分值选择：</w:t>
            </w:r>
            <w:r>
              <w:rPr/>
              <w:t>0.0;</w:t>
            </w:r>
            <w:r>
              <w:rPr/>
              <w:t>2.0;</w:t>
            </w:r>
            <w:r>
              <w:rPr/>
              <w:t>6.0;</w:t>
            </w:r>
            <w:r>
              <w:rPr/>
              <w:t>10.0;</w:t>
            </w:r>
            <w:r>
              <w:rPr/>
              <w:t>）</w:t>
            </w:r>
          </w:p>
        </w:tc>
        <w:tc>
          <w:tcPr>
            <w:tcW w:type="dxa" w:w="5076"/>
          </w:tcPr>
          <w:p>
            <w:pPr>
              <w:pStyle w:val="null3"/>
              <w:jc w:val="left"/>
            </w:pPr>
            <w:r>
              <w:rPr/>
              <w:t>根据供应商对本项目的理解，包括但不限于：项目内容的理解、重点难点 分析、应对措施、合理化建议等) ： 1、非常熟悉项目内容，重点难点分 析透彻，应对措施详细，建议合理，完全满足需求，总体服务模式科学合 理，得10分； 2、熟悉项目内容，重点难点分析一般，应对措施一般，建议基本符合需求，总体服务模式有特点，得6分； 3、了解项目内容，重点 难点分析不具针对性，应对措施简单，建议不具有针对性，总体服务模式 无特点，得2分； 4、不提供得0分。</w:t>
            </w:r>
          </w:p>
        </w:tc>
      </w:tr>
      <w:tr>
        <w:tc>
          <w:tcPr>
            <w:tcW w:type="dxa" w:w="922"/>
            <w:gridSpan w:val="2"/>
            <w:vMerge/>
          </w:tcPr>
          <w:p/>
        </w:tc>
        <w:tc>
          <w:tcPr>
            <w:tcW w:type="dxa" w:w="2307"/>
          </w:tcPr>
          <w:p>
            <w:pPr>
              <w:pStyle w:val="null3"/>
              <w:jc w:val="left"/>
            </w:pPr>
            <w:r>
              <w:rPr/>
              <w:t>项目实施方案 (10.0分)</w:t>
            </w:r>
            <w:r>
              <w:rPr/>
              <w:t>，（等次分值选择：</w:t>
            </w:r>
            <w:r>
              <w:rPr/>
              <w:t>0.0;</w:t>
            </w:r>
            <w:r>
              <w:rPr/>
              <w:t>2.0;</w:t>
            </w:r>
            <w:r>
              <w:rPr/>
              <w:t>6.0;</w:t>
            </w:r>
            <w:r>
              <w:rPr/>
              <w:t>10.0;</w:t>
            </w:r>
            <w:r>
              <w:rPr/>
              <w:t>）</w:t>
            </w:r>
          </w:p>
        </w:tc>
        <w:tc>
          <w:tcPr>
            <w:tcW w:type="dxa" w:w="5076"/>
          </w:tcPr>
          <w:p>
            <w:pPr>
              <w:pStyle w:val="null3"/>
              <w:jc w:val="left"/>
            </w:pPr>
            <w:r>
              <w:rPr/>
              <w:t>根据供应商对本项目作出的实施方案，包括但不限于：整治“六乱”行为方案，整治户外广告、店牌方案、整治早点、夜市临时摊点方案、整治违法建设方案： 1、项目实施方案描述严谨，科学合理，针对性强，完全满足或优于采购需求，得10分； 2、项目实施方案描述严完整，贴合项目，基本满足采购需求，得6分； 3、项目实施方案描述清晰，有部份不满足采购需求，得2分； 4、不提供得0分；</w:t>
            </w:r>
          </w:p>
        </w:tc>
      </w:tr>
      <w:tr>
        <w:tc>
          <w:tcPr>
            <w:tcW w:type="dxa" w:w="922"/>
            <w:gridSpan w:val="2"/>
            <w:vMerge/>
          </w:tcPr>
          <w:p/>
        </w:tc>
        <w:tc>
          <w:tcPr>
            <w:tcW w:type="dxa" w:w="2307"/>
          </w:tcPr>
          <w:p>
            <w:pPr>
              <w:pStyle w:val="null3"/>
              <w:jc w:val="left"/>
            </w:pPr>
            <w:r>
              <w:rPr/>
              <w:t>安全管理方案 (10.0分)</w:t>
            </w:r>
            <w:r>
              <w:rPr/>
              <w:t>，（等次分值选择：</w:t>
            </w:r>
            <w:r>
              <w:rPr/>
              <w:t>0.0;</w:t>
            </w:r>
            <w:r>
              <w:rPr/>
              <w:t>2.0;</w:t>
            </w:r>
            <w:r>
              <w:rPr/>
              <w:t>6.0;</w:t>
            </w:r>
            <w:r>
              <w:rPr/>
              <w:t>10.0;</w:t>
            </w:r>
            <w:r>
              <w:rPr/>
              <w:t>）</w:t>
            </w:r>
          </w:p>
        </w:tc>
        <w:tc>
          <w:tcPr>
            <w:tcW w:type="dxa" w:w="5076"/>
          </w:tcPr>
          <w:p>
            <w:pPr>
              <w:pStyle w:val="null3"/>
              <w:jc w:val="left"/>
            </w:pPr>
            <w:r>
              <w:rPr/>
              <w:t>根据供应商按照采购需求提供的安全管理方案进行评审：1、安全管理描述严谨，科学合理，针对性强，完全满足或优于采购需求，得10分；2、安全管理完整，贴合项目，基本满足采购需求，得6分；3、安全管理描述清晰，有部份不满足采购需求，得2分；4、不提供得 0 分；</w:t>
            </w:r>
          </w:p>
        </w:tc>
      </w:tr>
      <w:tr>
        <w:tc>
          <w:tcPr>
            <w:tcW w:type="dxa" w:w="922"/>
            <w:gridSpan w:val="2"/>
            <w:vMerge/>
          </w:tcPr>
          <w:p/>
        </w:tc>
        <w:tc>
          <w:tcPr>
            <w:tcW w:type="dxa" w:w="2307"/>
          </w:tcPr>
          <w:p>
            <w:pPr>
              <w:pStyle w:val="null3"/>
              <w:jc w:val="left"/>
            </w:pPr>
            <w:r>
              <w:rPr/>
              <w:t>应急救援预案 (10.0分)</w:t>
            </w:r>
            <w:r>
              <w:rPr/>
              <w:t>，（等次分值选择：</w:t>
            </w:r>
            <w:r>
              <w:rPr/>
              <w:t>0.0;</w:t>
            </w:r>
            <w:r>
              <w:rPr/>
              <w:t>2.0;</w:t>
            </w:r>
            <w:r>
              <w:rPr/>
              <w:t>6.0;</w:t>
            </w:r>
            <w:r>
              <w:rPr/>
              <w:t>10.0;</w:t>
            </w:r>
            <w:r>
              <w:rPr/>
              <w:t>）</w:t>
            </w:r>
          </w:p>
        </w:tc>
        <w:tc>
          <w:tcPr>
            <w:tcW w:type="dxa" w:w="5076"/>
          </w:tcPr>
          <w:p>
            <w:pPr>
              <w:pStyle w:val="null3"/>
              <w:jc w:val="left"/>
            </w:pPr>
            <w:r>
              <w:rPr/>
              <w:t>根据各供应商提供的应急救援预案，包括但不限于排除险情、组织抢救、 保护事故现场等措施内容进行评审： 1、应急救援预案描述严谨，科学合理，针对性强，完全满足或优于采购需求，得10分；2、应急救援预案完整，贴合项目，基本满足采购需求，得6分；3、应急救援预案描述清晰，有部份不满足采购需求，得2分；4、不提供得 0 分。</w:t>
            </w:r>
          </w:p>
        </w:tc>
      </w:tr>
      <w:tr>
        <w:tc>
          <w:tcPr>
            <w:tcW w:type="dxa" w:w="922"/>
            <w:gridSpan w:val="2"/>
            <w:vMerge/>
          </w:tcPr>
          <w:p/>
        </w:tc>
        <w:tc>
          <w:tcPr>
            <w:tcW w:type="dxa" w:w="2307"/>
          </w:tcPr>
          <w:p>
            <w:pPr>
              <w:pStyle w:val="null3"/>
              <w:jc w:val="left"/>
            </w:pPr>
            <w:r>
              <w:rPr/>
              <w:t>队伍管理及保障方案 (5.0分)</w:t>
            </w:r>
            <w:r>
              <w:rPr/>
              <w:t>，（等次分值选择：</w:t>
            </w:r>
            <w:r>
              <w:rPr/>
              <w:t>0.0;</w:t>
            </w:r>
            <w:r>
              <w:rPr/>
              <w:t>1.0;</w:t>
            </w:r>
            <w:r>
              <w:rPr/>
              <w:t>3.0;</w:t>
            </w:r>
            <w:r>
              <w:rPr/>
              <w:t>5.0;</w:t>
            </w:r>
            <w:r>
              <w:rPr/>
              <w:t>）</w:t>
            </w:r>
          </w:p>
        </w:tc>
        <w:tc>
          <w:tcPr>
            <w:tcW w:type="dxa" w:w="5076"/>
          </w:tcPr>
          <w:p>
            <w:pPr>
              <w:pStyle w:val="null3"/>
              <w:jc w:val="left"/>
            </w:pPr>
            <w:r>
              <w:rPr/>
              <w:t>根据供应商对本项目作出的方案，包括但不限于人员安全保障、人员管理方案、人员权益保障等进行评分：1、人员安全保障方案具有针对性、可靠，人员管理方案和人员权益保障方案严谨完整，科学合理，可行性高 ，完全满足或优于采购需求，得5分；2、人员安全保障方案完整合理但不具有针对性，人员管理方案和人员权益保障方案完整但不具严谨度，合理性高，具有一定的可行性，基本满足项目采购需求，得3分； 3、人员安全保障不完整，人员管理方案和人员权益保障方案不够具体，有遗漏，合理性低，有部份不满足采购需求，得 1分；4、不提供得 0 分。</w:t>
            </w:r>
          </w:p>
        </w:tc>
      </w:tr>
      <w:tr>
        <w:tc>
          <w:tcPr>
            <w:tcW w:type="dxa" w:w="922"/>
            <w:gridSpan w:val="2"/>
            <w:vMerge/>
          </w:tcPr>
          <w:p/>
        </w:tc>
        <w:tc>
          <w:tcPr>
            <w:tcW w:type="dxa" w:w="2307"/>
          </w:tcPr>
          <w:p>
            <w:pPr>
              <w:pStyle w:val="null3"/>
              <w:jc w:val="left"/>
            </w:pPr>
            <w:r>
              <w:rPr/>
              <w:t>文明作业保障措施 (5.0分)</w:t>
            </w:r>
            <w:r>
              <w:rPr/>
              <w:t>，（等次分值选择：</w:t>
            </w:r>
            <w:r>
              <w:rPr/>
              <w:t>0.0;</w:t>
            </w:r>
            <w:r>
              <w:rPr/>
              <w:t>1.0;</w:t>
            </w:r>
            <w:r>
              <w:rPr/>
              <w:t>3.0;</w:t>
            </w:r>
            <w:r>
              <w:rPr/>
              <w:t>5.0;</w:t>
            </w:r>
            <w:r>
              <w:rPr/>
              <w:t>）</w:t>
            </w:r>
          </w:p>
        </w:tc>
        <w:tc>
          <w:tcPr>
            <w:tcW w:type="dxa" w:w="5076"/>
          </w:tcPr>
          <w:p>
            <w:pPr>
              <w:pStyle w:val="null3"/>
              <w:jc w:val="left"/>
            </w:pPr>
            <w:r>
              <w:rPr/>
              <w:t>根据各供应商提供的文明作业保障措施进行评审：1、文明作业保障措施描述严谨，科学合理，针对性强，完全满足或优于采购需求，得5分；2、文 明作业保障措施描述严完整，贴合项目，基本满足采购需求得3分；3、文明作业保障措施描述清晰但不完整，有部份不满足采购需求，得1分；4、不提供得 0 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2020 年 1 月 1 日 (以合同签订时间为准) 至今具有与本项目同类的经验，提供1个项目得 2分，最高得 6分。请供应商严格按要求提交相关证明材料 ，否则不得分。 注：业绩日期以签订合同的日期为准，须提供合同关键页(包括项目内容、签约日期、双方盖章) 扫描件，无或未按要求提供证明材料的或提供资料不齐全的不得分。</w:t>
            </w:r>
          </w:p>
        </w:tc>
      </w:tr>
      <w:tr>
        <w:tc>
          <w:tcPr>
            <w:tcW w:type="dxa" w:w="922"/>
            <w:gridSpan w:val="2"/>
            <w:vMerge/>
          </w:tcPr>
          <w:p/>
        </w:tc>
        <w:tc>
          <w:tcPr>
            <w:tcW w:type="dxa" w:w="2307"/>
          </w:tcPr>
          <w:p>
            <w:pPr>
              <w:pStyle w:val="null3"/>
              <w:jc w:val="left"/>
            </w:pPr>
            <w:r>
              <w:rPr/>
              <w:t>供应商通过相关认证情况 (9.0分)</w:t>
            </w:r>
          </w:p>
        </w:tc>
        <w:tc>
          <w:tcPr>
            <w:tcW w:type="dxa" w:w="5076"/>
          </w:tcPr>
          <w:p>
            <w:pPr>
              <w:pStyle w:val="null3"/>
              <w:jc w:val="left"/>
            </w:pPr>
            <w:r>
              <w:rPr/>
              <w:t>供应商具有有效期内的证书: 具有质量管理体系认证证书、环境管理体系 认证证书和职业健康安全管理体系认证证书，每个得 3 分，最高得9分； 注：同时提供以下资料，否则不得分： 1.提供认证证书扫描件 2.打印网站公布的信息资料【网址以http://www.cnca.gov.cn/网站公布为准 (供应商可通过网站首页进行查询打印) 】, 已失效或撤销或暂停的不得分，同时提供上述认证证书复印件和打印网站公布的信息资料，否则为0分。公开信息中无法查询或与公开信息不一致的，供应商必须提供发证机构出具的证明函。</w:t>
            </w:r>
          </w:p>
        </w:tc>
      </w:tr>
      <w:tr>
        <w:tc>
          <w:tcPr>
            <w:tcW w:type="dxa" w:w="922"/>
            <w:gridSpan w:val="2"/>
            <w:vMerge/>
          </w:tcPr>
          <w:p/>
        </w:tc>
        <w:tc>
          <w:tcPr>
            <w:tcW w:type="dxa" w:w="2307"/>
          </w:tcPr>
          <w:p>
            <w:pPr>
              <w:pStyle w:val="null3"/>
              <w:jc w:val="left"/>
            </w:pPr>
            <w:r>
              <w:rPr/>
              <w:t>项目负责人资历情况 (5.0分)</w:t>
            </w:r>
          </w:p>
        </w:tc>
        <w:tc>
          <w:tcPr>
            <w:tcW w:type="dxa" w:w="5076"/>
          </w:tcPr>
          <w:p>
            <w:pPr>
              <w:pStyle w:val="null3"/>
              <w:jc w:val="left"/>
            </w:pPr>
            <w:r>
              <w:rPr/>
              <w:t>项目负责人具有二级注册建造师或以上证书，且具有本科或以上学历的得5分；具有二级注册建造师或以上证书，且具有大专学历的得3分；其他或无不得分。合计最高得5分，不提供不得分。 注：需提供相关证书扫描件、身份证及投标截止之日前六个月任一个月供应商为该人员购买的社保证明，加盖公章。</w:t>
            </w:r>
          </w:p>
        </w:tc>
      </w:tr>
      <w:tr>
        <w:tc>
          <w:tcPr>
            <w:tcW w:type="dxa" w:w="922"/>
            <w:gridSpan w:val="2"/>
            <w:vMerge/>
          </w:tcPr>
          <w:p/>
        </w:tc>
        <w:tc>
          <w:tcPr>
            <w:tcW w:type="dxa" w:w="2307"/>
          </w:tcPr>
          <w:p>
            <w:pPr>
              <w:pStyle w:val="null3"/>
              <w:jc w:val="left"/>
            </w:pPr>
            <w:r>
              <w:rPr/>
              <w:t>技术负责人资历情况 (5.0分)</w:t>
            </w:r>
          </w:p>
        </w:tc>
        <w:tc>
          <w:tcPr>
            <w:tcW w:type="dxa" w:w="5076"/>
          </w:tcPr>
          <w:p>
            <w:pPr>
              <w:pStyle w:val="null3"/>
              <w:jc w:val="left"/>
            </w:pPr>
            <w:r>
              <w:rPr/>
              <w:t>技术负责人具有工程类高级工程师职称且具有大专或以上学历的，得5分；具有工程类中级工程师职称且具有大专或以上学历的，得3分；其他或无不得分。合计最高得5分，不提供不得分。 注：需提供相关证书扫描件、身份证及投标截止之日前六个月任一个月供应商为该人员购买的社保证明，加盖公章。</w:t>
            </w:r>
          </w:p>
        </w:tc>
      </w:tr>
      <w:tr>
        <w:tc>
          <w:tcPr>
            <w:tcW w:type="dxa" w:w="922"/>
            <w:gridSpan w:val="2"/>
            <w:vMerge/>
          </w:tcPr>
          <w:p/>
        </w:tc>
        <w:tc>
          <w:tcPr>
            <w:tcW w:type="dxa" w:w="2307"/>
          </w:tcPr>
          <w:p>
            <w:pPr>
              <w:pStyle w:val="null3"/>
              <w:jc w:val="left"/>
            </w:pPr>
            <w:r>
              <w:rPr/>
              <w:t>项目管理团队情况 (10.0分)</w:t>
            </w:r>
          </w:p>
        </w:tc>
        <w:tc>
          <w:tcPr>
            <w:tcW w:type="dxa" w:w="5076"/>
          </w:tcPr>
          <w:p>
            <w:pPr>
              <w:pStyle w:val="null3"/>
              <w:jc w:val="left"/>
            </w:pPr>
            <w:r>
              <w:rPr/>
              <w:t>拟投入本项目管理团队情况(项目负责人除外)：1、具有技术岗位证书的 (含施工员、质量员、安全员、资料员、材料员等) ，每投入一人得1分，最多得5分。2、持证人员同时具有大专或以上学历的，每个得1分，最多得5分。合计最高得10分，不提供不得分。注：同一人或同一证书不重复计分。需提供有效的证书扫描件及投标截止之日前六个月任一个月的社保证明，加盖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rPr>
          <w:sz w:val="21"/>
          <w:b/>
        </w:rPr>
        <w:t>（此为合同模板，具体细则以采购人与成交供应商按照采购需求内容双方协定为准。）</w:t>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440118-2024-01829</w:t>
      </w:r>
    </w:p>
    <w:p>
      <w:pPr>
        <w:pStyle w:val="null3"/>
        <w:jc w:val="center"/>
        <w:outlineLvl w:val="3"/>
      </w:pPr>
      <w:r>
        <w:rPr>
          <w:sz w:val="24"/>
          <w:b/>
        </w:rPr>
        <w:t>采购项目编号：</w:t>
      </w:r>
      <w:r>
        <w:rPr>
          <w:sz w:val="24"/>
          <w:b/>
        </w:rPr>
        <w:t>202404030018029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广州群生招标代理有限公司</w:t>
      </w:r>
    </w:p>
    <w:p>
      <w:pPr>
        <w:pStyle w:val="null3"/>
        <w:ind w:firstLine="480"/>
      </w:pPr>
      <w:r>
        <w:rPr/>
        <w:t xml:space="preserve"> 你方组织的</w:t>
      </w:r>
      <w:r>
        <w:rPr>
          <w:u w:val="single"/>
        </w:rPr>
        <w:t>“</w:t>
      </w:r>
      <w:r>
        <w:rPr>
          <w:u w:val="single"/>
        </w:rPr>
        <w:t>2024年仙村镇城乡市容市貌整治服务项目</w:t>
      </w:r>
      <w:r>
        <w:rPr>
          <w:u w:val="single"/>
        </w:rPr>
        <w:t>”</w:t>
      </w:r>
      <w:r>
        <w:rPr/>
        <w:t>项目的竞争性磋商[采购项目编号为：</w:t>
      </w:r>
      <w:r>
        <w:rPr>
          <w:u w:val="single"/>
        </w:rPr>
        <w:t>202404030018029</w:t>
      </w:r>
      <w:r>
        <w:rPr/>
        <w:t>]，我方愿参与响应。</w:t>
      </w:r>
    </w:p>
    <w:p>
      <w:pPr>
        <w:pStyle w:val="null3"/>
        <w:ind w:firstLine="480"/>
      </w:pPr>
      <w:r>
        <w:rPr/>
        <w:t>我方确认收到贵方提供的</w:t>
      </w:r>
      <w:r>
        <w:rPr>
          <w:u w:val="single"/>
        </w:rPr>
        <w:t>“</w:t>
      </w:r>
      <w:r>
        <w:rPr>
          <w:u w:val="single"/>
        </w:rPr>
        <w:t>2024年仙村镇城乡市容市貌整治服务项目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广州群生招标代理有限公司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2024年仙村镇城乡市容市貌整治服务项目</w:t>
      </w:r>
      <w:r>
        <w:rPr/>
        <w:t>”项目采购[采购项目编号为</w:t>
      </w:r>
      <w:r>
        <w:rPr/>
        <w:t>202404030018029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广州市增城区仙村镇人民政府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广州群生招标代理有限公司</w:t>
      </w:r>
    </w:p>
    <w:p>
      <w:pPr>
        <w:pStyle w:val="null3"/>
        <w:ind w:firstLine="480"/>
      </w:pPr>
      <w:r>
        <w:rPr/>
        <w:t>我单位参加贵公司组织的</w:t>
      </w:r>
      <w:r>
        <w:rPr/>
        <w:t>2024年仙村镇城乡市容市貌整治服务项目</w:t>
      </w:r>
      <w:r>
        <w:rPr/>
        <w:t>（采购项目编号：</w:t>
      </w:r>
      <w:r>
        <w:rPr/>
        <w:t>202404030018029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