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pacing w:line="400" w:lineRule="exact"/>
        <w:jc w:val="center"/>
        <w:textAlignment w:val="auto"/>
        <w:rPr>
          <w:rFonts w:hint="eastAsia" w:ascii="黑体" w:hAnsi="黑体" w:eastAsia="黑体"/>
          <w:b/>
          <w:color w:val="auto"/>
          <w:sz w:val="28"/>
          <w:szCs w:val="28"/>
          <w:highlight w:val="none"/>
          <w:lang w:eastAsia="zh-CN"/>
        </w:rPr>
      </w:pPr>
      <w:bookmarkStart w:id="0" w:name="_GoBack"/>
      <w:r>
        <w:rPr>
          <w:rFonts w:hint="eastAsia" w:ascii="黑体" w:hAnsi="黑体" w:eastAsia="黑体"/>
          <w:b/>
          <w:color w:val="auto"/>
          <w:sz w:val="28"/>
          <w:szCs w:val="28"/>
          <w:highlight w:val="none"/>
          <w:lang w:eastAsia="zh-CN"/>
        </w:rPr>
        <w:t>太原理工大学产学研贯通式创新平台建设项目电梯工程（暂估价项目）</w:t>
      </w:r>
    </w:p>
    <w:bookmarkEnd w:id="0"/>
    <w:p>
      <w:pPr>
        <w:keepNext w:val="0"/>
        <w:keepLines w:val="0"/>
        <w:pageBreakBefore w:val="0"/>
        <w:kinsoku/>
        <w:wordWrap/>
        <w:overflowPunct/>
        <w:topLinePunct w:val="0"/>
        <w:bidi w:val="0"/>
        <w:adjustRightInd/>
        <w:spacing w:line="400" w:lineRule="exact"/>
        <w:jc w:val="center"/>
        <w:textAlignment w:val="auto"/>
        <w:rPr>
          <w:rFonts w:hint="eastAsia" w:eastAsia="黑体"/>
          <w:color w:val="auto"/>
          <w:highlight w:val="none"/>
        </w:rPr>
      </w:pPr>
      <w:r>
        <w:rPr>
          <w:rFonts w:hint="eastAsia" w:ascii="黑体" w:hAnsi="黑体" w:eastAsia="黑体"/>
          <w:b/>
          <w:color w:val="auto"/>
          <w:sz w:val="28"/>
          <w:szCs w:val="28"/>
          <w:highlight w:val="none"/>
        </w:rPr>
        <w:t>询比采购公告</w:t>
      </w:r>
    </w:p>
    <w:p>
      <w:pPr>
        <w:keepNext w:val="0"/>
        <w:keepLines w:val="0"/>
        <w:pageBreakBefore w:val="0"/>
        <w:kinsoku/>
        <w:wordWrap/>
        <w:overflowPunct/>
        <w:topLinePunct w:val="0"/>
        <w:bidi w:val="0"/>
        <w:adjustRightInd/>
        <w:spacing w:line="400" w:lineRule="exact"/>
        <w:textAlignment w:val="auto"/>
        <w:rPr>
          <w:rFonts w:ascii="宋体" w:hAnsi="宋体" w:cs="宋体"/>
          <w:b/>
          <w:color w:val="auto"/>
          <w:sz w:val="24"/>
          <w:highlight w:val="none"/>
        </w:rPr>
      </w:pPr>
      <w:r>
        <w:rPr>
          <w:rFonts w:hint="eastAsia" w:ascii="宋体" w:hAnsi="宋体" w:cs="宋体"/>
          <w:b/>
          <w:color w:val="auto"/>
          <w:sz w:val="24"/>
          <w:highlight w:val="none"/>
        </w:rPr>
        <w:t>1.采购条件</w:t>
      </w:r>
    </w:p>
    <w:p>
      <w:pPr>
        <w:keepNext w:val="0"/>
        <w:keepLines w:val="0"/>
        <w:pageBreakBefore w:val="0"/>
        <w:kinsoku/>
        <w:wordWrap/>
        <w:overflowPunct/>
        <w:topLinePunct w:val="0"/>
        <w:bidi w:val="0"/>
        <w:adjustRightInd/>
        <w:spacing w:line="400" w:lineRule="exact"/>
        <w:ind w:firstLine="480"/>
        <w:textAlignment w:val="auto"/>
        <w:rPr>
          <w:rFonts w:ascii="宋体" w:hAnsi="宋体"/>
          <w:color w:val="auto"/>
          <w:sz w:val="24"/>
          <w:highlight w:val="none"/>
        </w:rPr>
      </w:pPr>
      <w:r>
        <w:rPr>
          <w:rFonts w:hint="eastAsia" w:ascii="宋体" w:hAnsi="宋体"/>
          <w:color w:val="auto"/>
          <w:sz w:val="24"/>
          <w:szCs w:val="22"/>
          <w:highlight w:val="none"/>
          <w:lang w:eastAsia="zh-CN"/>
        </w:rPr>
        <w:t>太原理工大学产学研贯通式创新平台建设项目电梯工程（暂估价项目）</w:t>
      </w:r>
      <w:r>
        <w:rPr>
          <w:rFonts w:hint="eastAsia" w:ascii="宋体" w:hAnsi="宋体"/>
          <w:color w:val="auto"/>
          <w:sz w:val="24"/>
          <w:highlight w:val="none"/>
        </w:rPr>
        <w:t>，</w:t>
      </w:r>
      <w:r>
        <w:rPr>
          <w:rFonts w:hint="eastAsia" w:ascii="宋体" w:hAnsi="宋体" w:cs="宋体"/>
          <w:color w:val="auto"/>
          <w:sz w:val="24"/>
          <w:highlight w:val="none"/>
        </w:rPr>
        <w:t>采购人为太原理工大学、中国建筑第四工程局有限公司</w:t>
      </w:r>
      <w:r>
        <w:rPr>
          <w:rFonts w:hint="eastAsia" w:ascii="宋体" w:hAnsi="宋体"/>
          <w:color w:val="auto"/>
          <w:sz w:val="24"/>
          <w:highlight w:val="none"/>
        </w:rPr>
        <w:t>，采购代理为中招辰丰达招标有限公司，资金来源为中央预算内资金和学校自筹等多渠道筹措解决，</w:t>
      </w:r>
      <w:r>
        <w:rPr>
          <w:rFonts w:hint="eastAsia" w:ascii="宋体" w:hAnsi="宋体"/>
          <w:color w:val="auto"/>
          <w:sz w:val="24"/>
          <w:szCs w:val="24"/>
          <w:highlight w:val="none"/>
        </w:rPr>
        <w:t>拟按公开询比方式组织采购，欢迎合格的供应商参加询比。</w:t>
      </w:r>
    </w:p>
    <w:p>
      <w:pPr>
        <w:keepNext w:val="0"/>
        <w:keepLines w:val="0"/>
        <w:pageBreakBefore w:val="0"/>
        <w:kinsoku/>
        <w:wordWrap/>
        <w:overflowPunct/>
        <w:topLinePunct w:val="0"/>
        <w:bidi w:val="0"/>
        <w:adjustRightInd/>
        <w:spacing w:line="40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2.项目概况与采购范围</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2.1项目名称：</w:t>
      </w:r>
      <w:r>
        <w:rPr>
          <w:rFonts w:hint="eastAsia" w:ascii="宋体" w:hAnsi="宋体"/>
          <w:color w:val="auto"/>
          <w:sz w:val="24"/>
          <w:highlight w:val="none"/>
          <w:lang w:eastAsia="zh-CN"/>
        </w:rPr>
        <w:t>太原理工大学产学研贯通式创新平台建设项目电梯工程（暂估价项目）</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2.2工程概况及采购</w:t>
      </w:r>
      <w:r>
        <w:rPr>
          <w:rFonts w:hint="eastAsia" w:ascii="宋体" w:hAnsi="宋体"/>
          <w:color w:val="auto"/>
          <w:sz w:val="24"/>
          <w:szCs w:val="22"/>
          <w:highlight w:val="none"/>
        </w:rPr>
        <w:t>范围：</w:t>
      </w:r>
      <w:r>
        <w:rPr>
          <w:rFonts w:hint="eastAsia" w:ascii="宋体" w:hAnsi="宋体"/>
          <w:color w:val="auto"/>
          <w:sz w:val="24"/>
          <w:highlight w:val="none"/>
          <w:lang w:eastAsia="zh-CN"/>
        </w:rPr>
        <w:t>太原理工大学产学研贯通式创新平台建设项目</w:t>
      </w:r>
      <w:r>
        <w:rPr>
          <w:rFonts w:hint="eastAsia" w:ascii="宋体" w:hAnsi="宋体"/>
          <w:color w:val="auto"/>
          <w:sz w:val="24"/>
          <w:szCs w:val="22"/>
          <w:highlight w:val="none"/>
          <w:lang w:eastAsia="zh-CN"/>
        </w:rPr>
        <w:t>总建筑面积为28883.02平方米，其中地上建筑面积28151. 14平方米、地下建筑面积731.88平方米，主要为实训楼、综合楼以及室外道路、</w:t>
      </w:r>
      <w:r>
        <w:rPr>
          <w:rFonts w:hint="eastAsia" w:ascii="宋体" w:hAnsi="宋体"/>
          <w:color w:val="auto"/>
          <w:sz w:val="24"/>
          <w:szCs w:val="22"/>
          <w:highlight w:val="none"/>
          <w:lang w:val="en-US" w:eastAsia="zh-CN"/>
        </w:rPr>
        <w:t>管</w:t>
      </w:r>
      <w:r>
        <w:rPr>
          <w:rFonts w:hint="eastAsia" w:ascii="宋体" w:hAnsi="宋体"/>
          <w:color w:val="auto"/>
          <w:sz w:val="24"/>
          <w:szCs w:val="22"/>
          <w:highlight w:val="none"/>
          <w:lang w:eastAsia="zh-CN"/>
        </w:rPr>
        <w:t>网等配套工程</w:t>
      </w:r>
      <w:r>
        <w:rPr>
          <w:rFonts w:hint="eastAsia" w:ascii="宋体" w:hAnsi="宋体"/>
          <w:color w:val="auto"/>
          <w:sz w:val="24"/>
          <w:szCs w:val="22"/>
          <w:highlight w:val="none"/>
        </w:rPr>
        <w:t>。</w:t>
      </w:r>
      <w:r>
        <w:rPr>
          <w:rFonts w:hint="eastAsia" w:ascii="宋体" w:hAnsi="宋体"/>
          <w:color w:val="auto"/>
          <w:sz w:val="24"/>
          <w:szCs w:val="22"/>
          <w:highlight w:val="none"/>
          <w:lang w:val="en-US" w:eastAsia="zh-CN"/>
        </w:rPr>
        <w:t>本次采购有机房货梯2部，无机房客梯、无障碍电梯各一部（共四部），</w:t>
      </w:r>
      <w:r>
        <w:rPr>
          <w:rFonts w:hint="eastAsia" w:ascii="宋体" w:hAnsi="宋体"/>
          <w:color w:val="auto"/>
          <w:sz w:val="24"/>
          <w:szCs w:val="22"/>
          <w:highlight w:val="none"/>
        </w:rPr>
        <w:t>包括电梯的采购及安装工程施工</w:t>
      </w:r>
      <w:r>
        <w:rPr>
          <w:rFonts w:hint="eastAsia" w:ascii="宋体" w:hAnsi="宋体"/>
          <w:color w:val="auto"/>
          <w:sz w:val="24"/>
          <w:highlight w:val="none"/>
        </w:rPr>
        <w:t xml:space="preserve">。 </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注：1.所有采购内容除特别标注为“进口产品”外，均采购国产产品，即非“通过中国海关报关验收进入中国境内且产自关境外的产品”，相应货物及服务各项技术标准应当符合国家强制性标准。2.采购内容标注为“进口产品”的，满足需求的国产产品和进口产品按照公平竞争原则实施采购</w:t>
      </w:r>
      <w:r>
        <w:rPr>
          <w:rFonts w:hint="eastAsia" w:ascii="宋体" w:hAnsi="宋体"/>
          <w:color w:val="auto"/>
          <w:sz w:val="24"/>
          <w:highlight w:val="none"/>
          <w:lang w:eastAsia="zh-CN"/>
        </w:rPr>
        <w:t>。</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本次采购共划分为一个标段</w:t>
      </w:r>
      <w:r>
        <w:rPr>
          <w:rFonts w:hint="eastAsia" w:ascii="宋体" w:hAnsi="宋体"/>
          <w:color w:val="auto"/>
          <w:sz w:val="24"/>
          <w:highlight w:val="none"/>
          <w:lang w:eastAsia="zh-CN"/>
        </w:rPr>
        <w:t>，</w:t>
      </w:r>
      <w:r>
        <w:rPr>
          <w:rFonts w:hint="eastAsia" w:ascii="宋体" w:hAnsi="宋体"/>
          <w:color w:val="auto"/>
          <w:sz w:val="24"/>
          <w:highlight w:val="none"/>
        </w:rPr>
        <w:t>采购范围：施工图纸及工程量清单范围内的所有内容。</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2.3项目地址：山西省晋中市榆次区大学街209号，太原理工大学明向校区内。</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color w:val="auto"/>
          <w:sz w:val="24"/>
          <w:szCs w:val="22"/>
          <w:highlight w:val="none"/>
        </w:rPr>
      </w:pPr>
      <w:r>
        <w:rPr>
          <w:rFonts w:hint="eastAsia" w:ascii="宋体" w:hAnsi="宋体"/>
          <w:color w:val="auto"/>
          <w:sz w:val="24"/>
          <w:szCs w:val="22"/>
          <w:highlight w:val="none"/>
        </w:rPr>
        <w:t>2.4计划工期：</w:t>
      </w:r>
      <w:r>
        <w:rPr>
          <w:rFonts w:hint="eastAsia" w:ascii="宋体" w:hAnsi="宋体"/>
          <w:color w:val="auto"/>
          <w:sz w:val="24"/>
          <w:szCs w:val="22"/>
          <w:highlight w:val="none"/>
          <w:lang w:val="en-US" w:eastAsia="zh-CN"/>
        </w:rPr>
        <w:t>签订合同后</w:t>
      </w:r>
      <w:r>
        <w:rPr>
          <w:rFonts w:hint="eastAsia" w:ascii="宋体" w:hAnsi="宋体"/>
          <w:color w:val="auto"/>
          <w:sz w:val="24"/>
          <w:szCs w:val="22"/>
          <w:highlight w:val="none"/>
          <w:u w:val="none"/>
          <w:lang w:val="en-US" w:eastAsia="zh-CN"/>
        </w:rPr>
        <w:t>60</w:t>
      </w:r>
      <w:r>
        <w:rPr>
          <w:rFonts w:hint="eastAsia" w:ascii="宋体" w:hAnsi="宋体"/>
          <w:color w:val="auto"/>
          <w:sz w:val="24"/>
          <w:szCs w:val="22"/>
          <w:highlight w:val="none"/>
          <w:u w:val="none"/>
        </w:rPr>
        <w:t>日历天</w:t>
      </w:r>
      <w:r>
        <w:rPr>
          <w:rFonts w:hint="eastAsia" w:ascii="宋体" w:hAnsi="宋体"/>
          <w:color w:val="auto"/>
          <w:sz w:val="24"/>
          <w:szCs w:val="22"/>
          <w:highlight w:val="none"/>
          <w:u w:val="none"/>
          <w:lang w:val="en-US" w:eastAsia="zh-CN"/>
        </w:rPr>
        <w:t>完成验收</w:t>
      </w:r>
      <w:r>
        <w:rPr>
          <w:rFonts w:hint="eastAsia" w:ascii="宋体" w:hAnsi="宋体"/>
          <w:color w:val="auto"/>
          <w:sz w:val="24"/>
          <w:szCs w:val="22"/>
          <w:highlight w:val="none"/>
          <w:u w:val="none"/>
        </w:rPr>
        <w:t>。</w:t>
      </w:r>
    </w:p>
    <w:p>
      <w:pPr>
        <w:keepNext w:val="0"/>
        <w:keepLines w:val="0"/>
        <w:pageBreakBefore w:val="0"/>
        <w:kinsoku/>
        <w:wordWrap/>
        <w:overflowPunct/>
        <w:topLinePunct w:val="0"/>
        <w:bidi w:val="0"/>
        <w:adjustRightInd/>
        <w:spacing w:line="400" w:lineRule="exact"/>
        <w:ind w:firstLine="480" w:firstLineChars="200"/>
        <w:textAlignment w:val="auto"/>
        <w:rPr>
          <w:rFonts w:ascii="宋体" w:hAnsi="宋体"/>
          <w:color w:val="auto"/>
          <w:sz w:val="24"/>
          <w:szCs w:val="22"/>
          <w:highlight w:val="none"/>
        </w:rPr>
      </w:pPr>
      <w:r>
        <w:rPr>
          <w:rFonts w:hint="eastAsia" w:ascii="宋体" w:hAnsi="宋体"/>
          <w:color w:val="auto"/>
          <w:sz w:val="24"/>
          <w:szCs w:val="22"/>
          <w:highlight w:val="none"/>
        </w:rPr>
        <w:t>2.5质量要求：符合国家质量检测标准及行业标准。</w:t>
      </w:r>
    </w:p>
    <w:p>
      <w:pPr>
        <w:keepNext w:val="0"/>
        <w:keepLines w:val="0"/>
        <w:pageBreakBefore w:val="0"/>
        <w:kinsoku/>
        <w:wordWrap/>
        <w:overflowPunct/>
        <w:topLinePunct w:val="0"/>
        <w:bidi w:val="0"/>
        <w:adjustRightIn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3.供应商资格要求</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2"/>
          <w:highlight w:val="none"/>
          <w:lang w:val="zh-CN"/>
        </w:rPr>
      </w:pPr>
      <w:r>
        <w:rPr>
          <w:rFonts w:hint="eastAsia" w:ascii="宋体" w:hAnsi="宋体" w:eastAsia="宋体" w:cs="宋体"/>
          <w:color w:val="auto"/>
          <w:sz w:val="24"/>
          <w:szCs w:val="22"/>
          <w:highlight w:val="none"/>
        </w:rPr>
        <w:t>3.1</w:t>
      </w:r>
      <w:r>
        <w:rPr>
          <w:rFonts w:hint="eastAsia" w:ascii="宋体" w:hAnsi="宋体" w:eastAsia="宋体" w:cs="宋体"/>
          <w:color w:val="auto"/>
          <w:sz w:val="24"/>
          <w:szCs w:val="22"/>
          <w:highlight w:val="none"/>
          <w:lang w:val="zh-CN"/>
        </w:rPr>
        <w:t>供应商必须是在中华人民共和国境内注册的、具有独立法人资格的电梯制造商或代理商,具备有效的营业执照。</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rPr>
        <w:t>3.2</w:t>
      </w:r>
      <w:r>
        <w:rPr>
          <w:rFonts w:hint="eastAsia" w:ascii="宋体" w:hAnsi="宋体" w:eastAsia="宋体" w:cs="宋体"/>
          <w:color w:val="auto"/>
          <w:sz w:val="24"/>
          <w:szCs w:val="22"/>
          <w:highlight w:val="none"/>
          <w:lang w:eastAsia="zh-CN"/>
        </w:rPr>
        <w:t>如供应商为制造商须具备《中华人民共和国特种设备制造许可证》(包含乘客电梯、载货电梯)</w:t>
      </w:r>
      <w:r>
        <w:rPr>
          <w:rFonts w:hint="eastAsia" w:ascii="宋体" w:hAnsi="宋体" w:eastAsia="宋体" w:cs="宋体"/>
          <w:color w:val="auto"/>
          <w:sz w:val="24"/>
          <w:szCs w:val="22"/>
          <w:highlight w:val="none"/>
          <w:lang w:val="en-US" w:eastAsia="zh-CN"/>
        </w:rPr>
        <w:t>A</w:t>
      </w:r>
      <w:r>
        <w:rPr>
          <w:rFonts w:hint="eastAsia" w:ascii="宋体" w:hAnsi="宋体" w:eastAsia="宋体" w:cs="宋体"/>
          <w:color w:val="auto"/>
          <w:sz w:val="24"/>
          <w:szCs w:val="22"/>
          <w:highlight w:val="none"/>
          <w:lang w:eastAsia="zh-CN"/>
        </w:rPr>
        <w:t>级资质和《中华人民共和国特种设备安装改造维修许可证》电梯(安装、改造、维修)(包含乘客电梯、载货电梯)</w:t>
      </w:r>
      <w:r>
        <w:rPr>
          <w:rFonts w:hint="eastAsia" w:ascii="宋体" w:hAnsi="宋体" w:eastAsia="宋体" w:cs="宋体"/>
          <w:color w:val="auto"/>
          <w:sz w:val="24"/>
          <w:szCs w:val="22"/>
          <w:highlight w:val="none"/>
          <w:lang w:val="en-US" w:eastAsia="zh-CN"/>
        </w:rPr>
        <w:t>A</w:t>
      </w:r>
      <w:r>
        <w:rPr>
          <w:rFonts w:hint="eastAsia" w:ascii="宋体" w:hAnsi="宋体" w:eastAsia="宋体" w:cs="宋体"/>
          <w:color w:val="auto"/>
          <w:sz w:val="24"/>
          <w:szCs w:val="22"/>
          <w:highlight w:val="none"/>
          <w:lang w:eastAsia="zh-CN"/>
        </w:rPr>
        <w:t>级资质，或《中华人民共和国特种设备生产许可证》电梯制造(含安装、修理、改造)(包含乘客电梯、载货电梯)资质。</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val="en-US" w:eastAsia="zh-CN"/>
        </w:rPr>
        <w:t>如</w:t>
      </w:r>
      <w:r>
        <w:rPr>
          <w:rFonts w:hint="eastAsia" w:ascii="宋体" w:hAnsi="宋体" w:eastAsia="宋体" w:cs="宋体"/>
          <w:color w:val="auto"/>
          <w:sz w:val="24"/>
          <w:szCs w:val="22"/>
          <w:highlight w:val="none"/>
          <w:lang w:eastAsia="zh-CN"/>
        </w:rPr>
        <w:t>供应商为代理商须具备《中华人民共和国特种设备安装改造维修许可证》电梯(安装、维修)(包含乘客电梯、载货电梯)</w:t>
      </w:r>
      <w:r>
        <w:rPr>
          <w:rFonts w:hint="eastAsia" w:ascii="宋体" w:hAnsi="宋体" w:eastAsia="宋体" w:cs="宋体"/>
          <w:color w:val="auto"/>
          <w:sz w:val="24"/>
          <w:szCs w:val="22"/>
          <w:highlight w:val="none"/>
          <w:lang w:val="en-US" w:eastAsia="zh-CN"/>
        </w:rPr>
        <w:t>A</w:t>
      </w:r>
      <w:r>
        <w:rPr>
          <w:rFonts w:hint="eastAsia" w:ascii="宋体" w:hAnsi="宋体" w:eastAsia="宋体" w:cs="宋体"/>
          <w:color w:val="auto"/>
          <w:sz w:val="24"/>
          <w:szCs w:val="22"/>
          <w:highlight w:val="none"/>
          <w:lang w:eastAsia="zh-CN"/>
        </w:rPr>
        <w:t>级资质或《中华人员共和国特种设备生产许可证》电梯安装(含修理)(包含乘客电梯、载货电梯)资质，其授权的制造商须提供3.2款所需证件,并取得电梯制造商针对本项目供货电梯的唯一授权证明书。</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rPr>
        <w:t>3.</w:t>
      </w:r>
      <w:r>
        <w:rPr>
          <w:rFonts w:hint="eastAsia" w:ascii="宋体" w:hAnsi="宋体" w:eastAsia="宋体" w:cs="宋体"/>
          <w:color w:val="auto"/>
          <w:sz w:val="24"/>
          <w:szCs w:val="22"/>
          <w:highlight w:val="none"/>
          <w:lang w:val="en-US" w:eastAsia="zh-CN"/>
        </w:rPr>
        <w:t>3</w:t>
      </w:r>
      <w:r>
        <w:rPr>
          <w:rFonts w:hint="eastAsia" w:ascii="宋体" w:hAnsi="宋体" w:eastAsia="宋体" w:cs="宋体"/>
          <w:color w:val="auto"/>
          <w:sz w:val="24"/>
          <w:szCs w:val="22"/>
          <w:highlight w:val="none"/>
          <w:lang w:eastAsia="zh-CN"/>
        </w:rPr>
        <w:t>供应商</w:t>
      </w:r>
      <w:r>
        <w:rPr>
          <w:rFonts w:hint="eastAsia" w:ascii="宋体" w:hAnsi="宋体" w:eastAsia="宋体" w:cs="宋体"/>
          <w:color w:val="auto"/>
          <w:sz w:val="24"/>
          <w:szCs w:val="22"/>
          <w:highlight w:val="none"/>
          <w:lang w:val="en-US" w:eastAsia="zh-CN"/>
        </w:rPr>
        <w:t>拟委任的</w:t>
      </w:r>
      <w:r>
        <w:rPr>
          <w:rFonts w:hint="eastAsia" w:ascii="宋体" w:hAnsi="宋体" w:eastAsia="宋体" w:cs="宋体"/>
          <w:color w:val="auto"/>
          <w:sz w:val="24"/>
          <w:szCs w:val="22"/>
          <w:highlight w:val="none"/>
        </w:rPr>
        <w:t>项目</w:t>
      </w:r>
      <w:r>
        <w:rPr>
          <w:rFonts w:hint="eastAsia" w:ascii="宋体" w:hAnsi="宋体" w:eastAsia="宋体" w:cs="宋体"/>
          <w:color w:val="auto"/>
          <w:sz w:val="24"/>
          <w:szCs w:val="22"/>
          <w:highlight w:val="none"/>
          <w:lang w:val="en-US" w:eastAsia="zh-CN"/>
        </w:rPr>
        <w:t>负责人</w:t>
      </w:r>
      <w:r>
        <w:rPr>
          <w:rFonts w:hint="eastAsia" w:ascii="宋体" w:hAnsi="宋体" w:eastAsia="宋体" w:cs="宋体"/>
          <w:color w:val="auto"/>
          <w:sz w:val="24"/>
          <w:szCs w:val="22"/>
          <w:highlight w:val="none"/>
        </w:rPr>
        <w:t>需要具备特种设备</w:t>
      </w:r>
      <w:r>
        <w:rPr>
          <w:rFonts w:hint="eastAsia" w:ascii="宋体" w:hAnsi="宋体" w:eastAsia="宋体" w:cs="宋体"/>
          <w:color w:val="auto"/>
          <w:sz w:val="24"/>
          <w:szCs w:val="22"/>
          <w:highlight w:val="none"/>
          <w:lang w:val="en-US" w:eastAsia="zh-CN"/>
        </w:rPr>
        <w:t>作业人员资格</w:t>
      </w:r>
      <w:r>
        <w:rPr>
          <w:rFonts w:hint="eastAsia" w:ascii="宋体" w:hAnsi="宋体" w:eastAsia="宋体" w:cs="宋体"/>
          <w:color w:val="auto"/>
          <w:sz w:val="24"/>
          <w:szCs w:val="22"/>
          <w:highlight w:val="none"/>
        </w:rPr>
        <w:t>证</w:t>
      </w:r>
      <w:r>
        <w:rPr>
          <w:rFonts w:hint="eastAsia" w:ascii="宋体" w:hAnsi="宋体" w:eastAsia="宋体" w:cs="宋体"/>
          <w:color w:val="auto"/>
          <w:sz w:val="24"/>
          <w:szCs w:val="22"/>
          <w:highlight w:val="none"/>
          <w:lang w:eastAsia="zh-CN"/>
        </w:rPr>
        <w:t>。</w:t>
      </w:r>
    </w:p>
    <w:p>
      <w:pPr>
        <w:keepNext w:val="0"/>
        <w:keepLines w:val="0"/>
        <w:pageBreakBefore w:val="0"/>
        <w:kinsoku/>
        <w:wordWrap/>
        <w:overflowPunct/>
        <w:topLinePunct w:val="0"/>
        <w:bidi w:val="0"/>
        <w:adjustRightInd/>
        <w:spacing w:line="400" w:lineRule="exact"/>
        <w:ind w:firstLine="480" w:firstLineChars="200"/>
        <w:textAlignment w:val="auto"/>
        <w:rPr>
          <w:rFonts w:hint="default"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3.4 同一品牌同一型号产品只能有一家制造商或代理商参与询比。</w:t>
      </w:r>
    </w:p>
    <w:p>
      <w:pPr>
        <w:keepNext w:val="0"/>
        <w:keepLines w:val="0"/>
        <w:pageBreakBefore w:val="0"/>
        <w:kinsoku/>
        <w:wordWrap/>
        <w:overflowPunct/>
        <w:topLinePunct w:val="0"/>
        <w:bidi w:val="0"/>
        <w:adjustRightInd/>
        <w:spacing w:line="400" w:lineRule="exact"/>
        <w:ind w:firstLine="480" w:firstLineChars="200"/>
        <w:textAlignment w:val="auto"/>
        <w:rPr>
          <w:rFonts w:hint="default" w:ascii="宋体" w:hAnsi="宋体" w:eastAsia="宋体" w:cs="宋体"/>
          <w:color w:val="auto"/>
          <w:sz w:val="24"/>
          <w:szCs w:val="22"/>
          <w:highlight w:val="none"/>
          <w:lang w:val="en-US"/>
        </w:rPr>
      </w:pPr>
      <w:r>
        <w:rPr>
          <w:rFonts w:hint="eastAsia" w:ascii="宋体" w:hAnsi="宋体" w:eastAsia="宋体" w:cs="宋体"/>
          <w:color w:val="auto"/>
          <w:sz w:val="24"/>
          <w:szCs w:val="22"/>
          <w:highlight w:val="none"/>
        </w:rPr>
        <w:t>3.</w:t>
      </w:r>
      <w:r>
        <w:rPr>
          <w:rFonts w:hint="eastAsia" w:ascii="宋体" w:hAnsi="宋体" w:eastAsia="宋体" w:cs="宋体"/>
          <w:color w:val="auto"/>
          <w:sz w:val="24"/>
          <w:szCs w:val="22"/>
          <w:highlight w:val="none"/>
          <w:lang w:val="en-US" w:eastAsia="zh-CN"/>
        </w:rPr>
        <w:t>5</w:t>
      </w:r>
      <w:r>
        <w:rPr>
          <w:rFonts w:hint="eastAsia" w:ascii="宋体" w:hAnsi="宋体" w:eastAsia="宋体" w:cs="宋体"/>
          <w:color w:val="auto"/>
          <w:sz w:val="24"/>
          <w:szCs w:val="22"/>
          <w:highlight w:val="none"/>
        </w:rPr>
        <w:t>供应商</w:t>
      </w:r>
      <w:r>
        <w:rPr>
          <w:rFonts w:hint="eastAsia" w:ascii="宋体" w:hAnsi="宋体" w:eastAsia="宋体" w:cs="宋体"/>
          <w:color w:val="auto"/>
          <w:sz w:val="24"/>
          <w:szCs w:val="22"/>
          <w:highlight w:val="none"/>
          <w:lang w:val="zh-CN"/>
        </w:rPr>
        <w:t>在信用中国网站未被列入</w:t>
      </w:r>
      <w:r>
        <w:rPr>
          <w:rFonts w:hint="eastAsia" w:ascii="宋体" w:hAnsi="宋体" w:eastAsia="宋体" w:cs="宋体"/>
          <w:color w:val="auto"/>
          <w:sz w:val="24"/>
          <w:szCs w:val="22"/>
          <w:highlight w:val="none"/>
        </w:rPr>
        <w:t>严重失信主体</w:t>
      </w:r>
      <w:r>
        <w:rPr>
          <w:rFonts w:hint="eastAsia" w:ascii="宋体" w:hAnsi="宋体" w:eastAsia="宋体" w:cs="宋体"/>
          <w:color w:val="auto"/>
          <w:sz w:val="24"/>
          <w:szCs w:val="22"/>
          <w:highlight w:val="none"/>
          <w:lang w:val="zh-CN"/>
        </w:rPr>
        <w:t>名单；</w:t>
      </w:r>
      <w:r>
        <w:rPr>
          <w:rFonts w:hint="eastAsia" w:ascii="宋体" w:hAnsi="宋体" w:eastAsia="宋体" w:cs="宋体"/>
          <w:color w:val="auto"/>
          <w:sz w:val="24"/>
          <w:szCs w:val="22"/>
          <w:highlight w:val="none"/>
        </w:rPr>
        <w:t>在国家企业信用信息公示系统中未被列入严重违法失信企业名单</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在中建系统内无不良记录，为中建四局非禁用单位。</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cs="宋体"/>
          <w:color w:val="auto"/>
          <w:sz w:val="24"/>
          <w:highlight w:val="none"/>
          <w:lang w:val="zh-CN"/>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单位负责人为同一人或者存在控股、管理关系的不同单位，不得同时参加本项目的投标。</w:t>
      </w:r>
    </w:p>
    <w:p>
      <w:pPr>
        <w:keepNext w:val="0"/>
        <w:keepLines w:val="0"/>
        <w:pageBreakBefore w:val="0"/>
        <w:kinsoku/>
        <w:wordWrap/>
        <w:overflowPunct/>
        <w:topLinePunct w:val="0"/>
        <w:bidi w:val="0"/>
        <w:adjustRightInd/>
        <w:spacing w:line="400" w:lineRule="exact"/>
        <w:ind w:firstLine="480" w:firstLineChars="200"/>
        <w:textAlignment w:val="auto"/>
        <w:rPr>
          <w:rFonts w:ascii="宋体" w:hAnsi="宋体" w:cs="宋体"/>
          <w:color w:val="auto"/>
          <w:sz w:val="24"/>
          <w:szCs w:val="22"/>
          <w:highlight w:val="none"/>
        </w:rPr>
      </w:pPr>
      <w:r>
        <w:rPr>
          <w:rFonts w:hint="eastAsia" w:ascii="宋体" w:hAnsi="宋体" w:cs="宋体"/>
          <w:color w:val="auto"/>
          <w:sz w:val="24"/>
          <w:highlight w:val="none"/>
          <w:lang w:val="zh-CN"/>
        </w:rPr>
        <w:t>3.</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本项目不接受联合体投标。</w:t>
      </w:r>
    </w:p>
    <w:p>
      <w:pPr>
        <w:keepNext w:val="0"/>
        <w:keepLines w:val="0"/>
        <w:pageBreakBefore w:val="0"/>
        <w:widowControl w:val="0"/>
        <w:kinsoku/>
        <w:wordWrap/>
        <w:overflowPunct/>
        <w:topLinePunct w:val="0"/>
        <w:bidi w:val="0"/>
        <w:adjustRightInd/>
        <w:spacing w:line="400" w:lineRule="exact"/>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4．采购文件的获取</w:t>
      </w:r>
    </w:p>
    <w:p>
      <w:pPr>
        <w:keepNext w:val="0"/>
        <w:keepLines w:val="0"/>
        <w:pageBreakBefore w:val="0"/>
        <w:widowControl w:val="0"/>
        <w:kinsoku/>
        <w:wordWrap/>
        <w:overflowPunct/>
        <w:topLinePunct w:val="0"/>
        <w:bidi w:val="0"/>
        <w:adjustRightInd/>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4.1凡有意参加报价者，请于202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u w:val="single"/>
          <w:lang w:val="en-US" w:eastAsia="zh-CN"/>
        </w:rPr>
        <w:t>7</w:t>
      </w:r>
      <w:r>
        <w:rPr>
          <w:rFonts w:hint="eastAsia" w:ascii="宋体" w:hAnsi="宋体"/>
          <w:color w:val="auto"/>
          <w:sz w:val="24"/>
          <w:highlight w:val="none"/>
        </w:rPr>
        <w:t>月</w:t>
      </w:r>
      <w:r>
        <w:rPr>
          <w:rFonts w:hint="eastAsia" w:ascii="宋体" w:hAnsi="宋体"/>
          <w:color w:val="auto"/>
          <w:sz w:val="24"/>
          <w:highlight w:val="none"/>
          <w:u w:val="single"/>
          <w:lang w:val="en-US" w:eastAsia="zh-CN"/>
        </w:rPr>
        <w:t>18</w:t>
      </w:r>
      <w:r>
        <w:rPr>
          <w:rFonts w:hint="eastAsia" w:ascii="宋体" w:hAnsi="宋体"/>
          <w:color w:val="auto"/>
          <w:sz w:val="24"/>
          <w:highlight w:val="none"/>
        </w:rPr>
        <w:t>日9 时00分至202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u w:val="single"/>
          <w:lang w:val="en-US" w:eastAsia="zh-CN"/>
        </w:rPr>
        <w:t>7</w:t>
      </w:r>
      <w:r>
        <w:rPr>
          <w:rFonts w:hint="eastAsia" w:ascii="宋体" w:hAnsi="宋体"/>
          <w:color w:val="auto"/>
          <w:sz w:val="24"/>
          <w:highlight w:val="none"/>
        </w:rPr>
        <w:t>月</w:t>
      </w:r>
      <w:r>
        <w:rPr>
          <w:rFonts w:hint="eastAsia" w:ascii="宋体" w:hAnsi="宋体"/>
          <w:color w:val="auto"/>
          <w:sz w:val="24"/>
          <w:highlight w:val="none"/>
          <w:u w:val="single"/>
          <w:lang w:val="en-US" w:eastAsia="zh-CN"/>
        </w:rPr>
        <w:t>22</w:t>
      </w:r>
      <w:r>
        <w:rPr>
          <w:rFonts w:hint="eastAsia" w:ascii="宋体" w:hAnsi="宋体"/>
          <w:color w:val="auto"/>
          <w:sz w:val="24"/>
          <w:highlight w:val="none"/>
        </w:rPr>
        <w:t>日17时00分，通过登录中招联合招标采购平台（http://www.365trade.com.cn）购买采购文件（点击供应商入口--注册账号--登录系统--选择本项目填写购标申请，并上传购标所需资料，审核通过后下载电子版采购文件），线上购买采购文件需支付平台服务费100元/标段。</w:t>
      </w:r>
    </w:p>
    <w:p>
      <w:pPr>
        <w:keepNext w:val="0"/>
        <w:keepLines w:val="0"/>
        <w:pageBreakBefore w:val="0"/>
        <w:widowControl w:val="0"/>
        <w:kinsoku/>
        <w:wordWrap/>
        <w:overflowPunct/>
        <w:topLinePunct w:val="0"/>
        <w:bidi w:val="0"/>
        <w:adjustRightInd/>
        <w:spacing w:line="400" w:lineRule="exac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4.2供应商在购买采购文件时须提供下述加盖公章资料的扫描件（所有资料的扫描件放到一个PDF文件内上传，文件命名为项目名称+供应商名称）：</w:t>
      </w:r>
    </w:p>
    <w:p>
      <w:pPr>
        <w:keepNext w:val="0"/>
        <w:keepLines w:val="0"/>
        <w:pageBreakBefore w:val="0"/>
        <w:widowControl w:val="0"/>
        <w:kinsoku/>
        <w:wordWrap/>
        <w:overflowPunct/>
        <w:topLinePunct w:val="0"/>
        <w:bidi w:val="0"/>
        <w:adjustRightInd/>
        <w:spacing w:line="400" w:lineRule="exact"/>
        <w:textAlignment w:val="auto"/>
        <w:rPr>
          <w:rFonts w:hint="eastAsia" w:ascii="宋体" w:hAnsi="宋体"/>
          <w:color w:val="auto"/>
          <w:sz w:val="24"/>
          <w:highlight w:val="none"/>
        </w:rPr>
      </w:pPr>
      <w:r>
        <w:rPr>
          <w:rFonts w:hint="eastAsia" w:ascii="宋体" w:hAnsi="宋体"/>
          <w:color w:val="auto"/>
          <w:sz w:val="24"/>
          <w:highlight w:val="none"/>
        </w:rPr>
        <w:t>①法定代表人授权委托书及授权人被授权人身份证；②有效的营业执照副本；③企业资质证书</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项目负责人资格证书</w:t>
      </w:r>
      <w:r>
        <w:rPr>
          <w:rFonts w:hint="eastAsia" w:ascii="宋体" w:hAnsi="宋体"/>
          <w:color w:val="auto"/>
          <w:sz w:val="24"/>
          <w:highlight w:val="none"/>
        </w:rPr>
        <w:t>；④供应商在信用中国网站未被列入严重失信主体名单；⑤在国家企业信用信息公示系统未被列入严重违法失信企业名单网页截图。</w:t>
      </w:r>
    </w:p>
    <w:p>
      <w:pPr>
        <w:keepNext w:val="0"/>
        <w:keepLines w:val="0"/>
        <w:pageBreakBefore w:val="0"/>
        <w:widowControl w:val="0"/>
        <w:kinsoku/>
        <w:wordWrap/>
        <w:overflowPunct/>
        <w:topLinePunct w:val="0"/>
        <w:bidi w:val="0"/>
        <w:adjustRightInd/>
        <w:spacing w:line="400" w:lineRule="exact"/>
        <w:ind w:firstLine="480" w:firstLineChars="200"/>
        <w:textAlignment w:val="auto"/>
        <w:rPr>
          <w:rFonts w:ascii="宋体" w:hAnsi="宋体"/>
          <w:color w:val="auto"/>
          <w:sz w:val="24"/>
          <w:highlight w:val="none"/>
        </w:rPr>
      </w:pPr>
      <w:r>
        <w:rPr>
          <w:rFonts w:hint="eastAsia" w:ascii="宋体" w:hAnsi="宋体"/>
          <w:color w:val="auto"/>
          <w:sz w:val="24"/>
          <w:highlight w:val="none"/>
        </w:rPr>
        <w:t>4.3 采购文件每套售价人民币500元，售后不退。</w:t>
      </w:r>
    </w:p>
    <w:p>
      <w:pPr>
        <w:keepNext w:val="0"/>
        <w:keepLines w:val="0"/>
        <w:pageBreakBefore w:val="0"/>
        <w:widowControl w:val="0"/>
        <w:kinsoku/>
        <w:wordWrap/>
        <w:overflowPunct/>
        <w:topLinePunct w:val="0"/>
        <w:bidi w:val="0"/>
        <w:adjustRightInd/>
        <w:spacing w:line="400" w:lineRule="exact"/>
        <w:textAlignment w:val="auto"/>
        <w:rPr>
          <w:rFonts w:ascii="宋体" w:hAnsi="宋体" w:cs="宋体"/>
          <w:b/>
          <w:color w:val="auto"/>
          <w:sz w:val="24"/>
          <w:highlight w:val="none"/>
        </w:rPr>
      </w:pPr>
      <w:r>
        <w:rPr>
          <w:rFonts w:hint="eastAsia" w:ascii="宋体" w:hAnsi="宋体" w:cs="宋体"/>
          <w:b/>
          <w:color w:val="auto"/>
          <w:sz w:val="24"/>
          <w:highlight w:val="none"/>
        </w:rPr>
        <w:t>5.响应文件的递交</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5.1响应文件的递交截止时间及地址详见采购文件；</w:t>
      </w:r>
    </w:p>
    <w:p>
      <w:pPr>
        <w:keepNext w:val="0"/>
        <w:keepLines w:val="0"/>
        <w:pageBreakBefore w:val="0"/>
        <w:kinsoku/>
        <w:wordWrap/>
        <w:overflowPunct/>
        <w:topLinePunct w:val="0"/>
        <w:bidi w:val="0"/>
        <w:adjustRightInd/>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5.2逾期送达的或者未送达指定地点的响应文件，采购人不予受理。</w:t>
      </w:r>
    </w:p>
    <w:p>
      <w:pPr>
        <w:keepNext w:val="0"/>
        <w:keepLines w:val="0"/>
        <w:pageBreakBefore w:val="0"/>
        <w:widowControl w:val="0"/>
        <w:kinsoku/>
        <w:wordWrap/>
        <w:overflowPunct/>
        <w:topLinePunct w:val="0"/>
        <w:bidi w:val="0"/>
        <w:adjustRightInd/>
        <w:spacing w:line="400" w:lineRule="exact"/>
        <w:textAlignment w:val="auto"/>
        <w:rPr>
          <w:rFonts w:hint="eastAsia" w:ascii="宋体" w:hAnsi="宋体" w:cs="宋体"/>
          <w:b/>
          <w:color w:val="auto"/>
          <w:sz w:val="24"/>
          <w:highlight w:val="none"/>
        </w:rPr>
      </w:pPr>
      <w:r>
        <w:rPr>
          <w:rFonts w:hint="eastAsia" w:ascii="宋体" w:hAnsi="宋体" w:cs="宋体"/>
          <w:b/>
          <w:color w:val="auto"/>
          <w:sz w:val="24"/>
          <w:highlight w:val="none"/>
        </w:rPr>
        <w:t>6.发布公告的媒介</w:t>
      </w:r>
    </w:p>
    <w:p>
      <w:pPr>
        <w:keepNext w:val="0"/>
        <w:keepLines w:val="0"/>
        <w:pageBreakBefore w:val="0"/>
        <w:widowControl w:val="0"/>
        <w:kinsoku/>
        <w:wordWrap/>
        <w:overflowPunct/>
        <w:topLinePunct w:val="0"/>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本次采购公告同时在</w:t>
      </w:r>
      <w:r>
        <w:rPr>
          <w:rFonts w:hint="eastAsia" w:ascii="宋体" w:hAnsi="宋体"/>
          <w:color w:val="auto"/>
          <w:sz w:val="24"/>
          <w:highlight w:val="none"/>
        </w:rPr>
        <w:t>《山西省招标投标协会（山西招标采购服务平台）》、《中招联合招标采购平台》</w:t>
      </w:r>
      <w:r>
        <w:rPr>
          <w:rFonts w:hint="eastAsia" w:ascii="宋体" w:hAnsi="宋体"/>
          <w:color w:val="auto"/>
          <w:sz w:val="24"/>
          <w:szCs w:val="24"/>
          <w:highlight w:val="none"/>
        </w:rPr>
        <w:t>上发布。</w:t>
      </w:r>
    </w:p>
    <w:p>
      <w:pPr>
        <w:keepNext w:val="0"/>
        <w:keepLines w:val="0"/>
        <w:pageBreakBefore w:val="0"/>
        <w:widowControl w:val="0"/>
        <w:kinsoku/>
        <w:wordWrap/>
        <w:overflowPunct/>
        <w:topLinePunct w:val="0"/>
        <w:bidi w:val="0"/>
        <w:adjustRightInd/>
        <w:spacing w:line="400" w:lineRule="exact"/>
        <w:textAlignment w:val="auto"/>
        <w:rPr>
          <w:rFonts w:ascii="宋体" w:hAnsi="宋体" w:cs="宋体"/>
          <w:b/>
          <w:color w:val="auto"/>
          <w:sz w:val="24"/>
          <w:highlight w:val="none"/>
        </w:rPr>
      </w:pPr>
      <w:r>
        <w:rPr>
          <w:rFonts w:hint="eastAsia" w:ascii="宋体" w:hAnsi="宋体" w:cs="宋体"/>
          <w:b/>
          <w:color w:val="auto"/>
          <w:sz w:val="24"/>
          <w:highlight w:val="none"/>
        </w:rPr>
        <w:t>7.</w:t>
      </w:r>
      <w:r>
        <w:rPr>
          <w:rFonts w:hint="eastAsia" w:ascii="宋体" w:hAnsi="宋体" w:cs="宋体"/>
          <w:b/>
          <w:color w:val="auto"/>
          <w:sz w:val="24"/>
          <w:szCs w:val="24"/>
          <w:highlight w:val="none"/>
        </w:rPr>
        <w:t>监督部门</w:t>
      </w:r>
      <w:r>
        <w:rPr>
          <w:rFonts w:hint="eastAsia" w:ascii="宋体" w:hAnsi="宋体" w:cs="宋体"/>
          <w:color w:val="auto"/>
          <w:sz w:val="24"/>
          <w:highlight w:val="none"/>
        </w:rPr>
        <w:t>：太原理工大学</w:t>
      </w:r>
    </w:p>
    <w:p>
      <w:pPr>
        <w:keepNext w:val="0"/>
        <w:keepLines w:val="0"/>
        <w:pageBreakBefore w:val="0"/>
        <w:widowControl w:val="0"/>
        <w:kinsoku/>
        <w:wordWrap/>
        <w:overflowPunct/>
        <w:topLinePunct w:val="0"/>
        <w:bidi w:val="0"/>
        <w:adjustRightInd/>
        <w:spacing w:line="400" w:lineRule="exact"/>
        <w:textAlignment w:val="auto"/>
        <w:rPr>
          <w:rFonts w:ascii="宋体" w:hAnsi="宋体" w:cs="宋体"/>
          <w:b/>
          <w:color w:val="auto"/>
          <w:sz w:val="24"/>
          <w:highlight w:val="none"/>
        </w:rPr>
      </w:pPr>
      <w:r>
        <w:rPr>
          <w:rFonts w:hint="eastAsia" w:ascii="宋体" w:hAnsi="宋体" w:cs="宋体"/>
          <w:b/>
          <w:color w:val="auto"/>
          <w:sz w:val="24"/>
          <w:highlight w:val="none"/>
          <w:lang w:val="en-US" w:eastAsia="zh-CN"/>
        </w:rPr>
        <w:t>8</w:t>
      </w:r>
      <w:r>
        <w:rPr>
          <w:rFonts w:ascii="宋体" w:hAnsi="宋体" w:cs="宋体"/>
          <w:b/>
          <w:color w:val="auto"/>
          <w:sz w:val="24"/>
          <w:highlight w:val="none"/>
        </w:rPr>
        <w:t>.</w:t>
      </w:r>
      <w:r>
        <w:rPr>
          <w:rFonts w:hint="eastAsia" w:ascii="宋体" w:hAnsi="宋体" w:cs="宋体"/>
          <w:b/>
          <w:color w:val="auto"/>
          <w:sz w:val="24"/>
          <w:highlight w:val="none"/>
        </w:rPr>
        <w:t>联系方式</w:t>
      </w:r>
    </w:p>
    <w:p>
      <w:pPr>
        <w:keepNext w:val="0"/>
        <w:keepLines w:val="0"/>
        <w:pageBreakBefore w:val="0"/>
        <w:kinsoku/>
        <w:wordWrap/>
        <w:overflowPunct/>
        <w:topLinePunct w:val="0"/>
        <w:autoSpaceDE w:val="0"/>
        <w:autoSpaceDN w:val="0"/>
        <w:bidi w:val="0"/>
        <w:adjustRightInd/>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采购人：太原理工大学、中国建筑第四工程局有限公司</w:t>
      </w:r>
    </w:p>
    <w:p>
      <w:pPr>
        <w:keepNext w:val="0"/>
        <w:keepLines w:val="0"/>
        <w:pageBreakBefore w:val="0"/>
        <w:kinsoku/>
        <w:wordWrap/>
        <w:overflowPunct/>
        <w:topLinePunct w:val="0"/>
        <w:autoSpaceDE w:val="0"/>
        <w:autoSpaceDN w:val="0"/>
        <w:bidi w:val="0"/>
        <w:adjustRightInd/>
        <w:snapToGrid w:val="0"/>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联系人：刘先生</w:t>
      </w:r>
      <w:r>
        <w:rPr>
          <w:rFonts w:hint="eastAsia" w:ascii="宋体" w:hAnsi="宋体" w:cs="宋体"/>
          <w:color w:val="auto"/>
          <w:sz w:val="24"/>
          <w:szCs w:val="24"/>
          <w:highlight w:val="none"/>
          <w:lang w:val="en-US" w:eastAsia="zh-CN"/>
        </w:rPr>
        <w:t xml:space="preserve">  高先生</w:t>
      </w:r>
    </w:p>
    <w:p>
      <w:pPr>
        <w:keepNext w:val="0"/>
        <w:keepLines w:val="0"/>
        <w:pageBreakBefore w:val="0"/>
        <w:kinsoku/>
        <w:wordWrap/>
        <w:overflowPunct/>
        <w:topLinePunct w:val="0"/>
        <w:autoSpaceDE w:val="0"/>
        <w:autoSpaceDN w:val="0"/>
        <w:bidi w:val="0"/>
        <w:adjustRightInd/>
        <w:snapToGrid w:val="0"/>
        <w:spacing w:line="4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电话：0351-3176026</w:t>
      </w:r>
      <w:r>
        <w:rPr>
          <w:rFonts w:hint="eastAsia" w:ascii="宋体" w:hAnsi="宋体" w:cs="宋体"/>
          <w:color w:val="auto"/>
          <w:sz w:val="24"/>
          <w:szCs w:val="24"/>
          <w:highlight w:val="none"/>
          <w:lang w:val="en-US" w:eastAsia="zh-CN"/>
        </w:rPr>
        <w:t xml:space="preserve">  18234167935</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采购代理机构：中招辰丰达招标有限公司  </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地址：山西省综改示范区太原学府园区亚日街7号环亚时代广场A座610室</w:t>
      </w:r>
    </w:p>
    <w:p>
      <w:pPr>
        <w:keepNext w:val="0"/>
        <w:keepLines w:val="0"/>
        <w:pageBreakBefore w:val="0"/>
        <w:kinsoku/>
        <w:wordWrap/>
        <w:overflowPunct/>
        <w:topLinePunct w:val="0"/>
        <w:bidi w:val="0"/>
        <w:adjustRightInd/>
        <w:spacing w:line="40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rPr>
        <w:t>联系人：解彦峰、兰亚珍、李庆红、李新民</w:t>
      </w:r>
    </w:p>
    <w:p>
      <w:pPr>
        <w:keepNext w:val="0"/>
        <w:keepLines w:val="0"/>
        <w:pageBreakBefore w:val="0"/>
        <w:kinsoku/>
        <w:wordWrap/>
        <w:overflowPunct/>
        <w:topLinePunct w:val="0"/>
        <w:autoSpaceDE w:val="0"/>
        <w:autoSpaceDN w:val="0"/>
        <w:bidi w:val="0"/>
        <w:adjustRightInd/>
        <w:snapToGrid w:val="0"/>
        <w:spacing w:line="400" w:lineRule="exact"/>
        <w:ind w:firstLine="480" w:firstLineChars="200"/>
        <w:textAlignment w:val="auto"/>
        <w:rPr>
          <w:rFonts w:ascii="宋体" w:hAnsi="宋体"/>
          <w:color w:val="auto"/>
          <w:sz w:val="24"/>
          <w:highlight w:val="none"/>
        </w:rPr>
      </w:pPr>
      <w:r>
        <w:rPr>
          <w:rFonts w:hint="eastAsia" w:ascii="宋体" w:hAnsi="宋体" w:cs="宋体"/>
          <w:color w:val="auto"/>
          <w:sz w:val="24"/>
          <w:highlight w:val="none"/>
        </w:rPr>
        <w:t>电话：0351-7770798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000000"/>
    <w:rsid w:val="290E18D0"/>
    <w:rsid w:val="2D1C2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adjustRightInd w:val="0"/>
      <w:spacing w:after="60" w:afterLines="0" w:line="360" w:lineRule="atLeast"/>
      <w:ind w:left="72" w:leftChars="30" w:right="30" w:rightChars="30"/>
      <w:jc w:val="center"/>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1711</Words>
  <Characters>1863</Characters>
  <Lines>0</Lines>
  <Paragraphs>0</Paragraphs>
  <TotalTime>3</TotalTime>
  <ScaleCrop>false</ScaleCrop>
  <LinksUpToDate>false</LinksUpToDate>
  <CharactersWithSpaces>1874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2024-07-12T03:43:00Z</dcterms:created>
  <dc:creator>86188</dc:creator>
  <cp:lastModifiedBy>田斌</cp:lastModifiedBy>
  <cp:lastPrinted>2024-07-12T03:44:00Z</cp:lastPrinted>
  <dcterms:modified xsi:type="dcterms:W3CDTF">2024-07-18T00:58:45Z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AE4B3CA6B1DC4D46A4D22F113732F0AC_12</vt:lpwstr>
  </property>
</Properties>
</file>