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1390D">
      <w:pPr>
        <w:keepNext w:val="0"/>
        <w:keepLines w:val="0"/>
        <w:pageBreakBefore w:val="0"/>
        <w:widowControl/>
        <w:kinsoku/>
        <w:wordWrap/>
        <w:overflowPunct/>
        <w:topLinePunct w:val="0"/>
        <w:autoSpaceDE/>
        <w:autoSpaceDN/>
        <w:bidi w:val="0"/>
        <w:adjustRightInd/>
        <w:snapToGrid/>
        <w:spacing w:line="440" w:lineRule="exact"/>
        <w:textAlignment w:val="auto"/>
        <w:rPr>
          <w:rFonts w:ascii="宋体" w:hAnsi="宋体" w:cs="宋体"/>
          <w:color w:val="auto"/>
          <w:szCs w:val="21"/>
          <w:highlight w:val="none"/>
        </w:rPr>
      </w:pPr>
      <w:r>
        <w:rPr>
          <w:rFonts w:hint="eastAsia" w:ascii="宋体" w:hAnsi="宋体" w:cs="宋体"/>
          <w:color w:val="auto"/>
          <w:szCs w:val="21"/>
          <w:highlight w:val="none"/>
        </w:rPr>
        <w:t>附件：</w:t>
      </w:r>
    </w:p>
    <w:p w14:paraId="4FA963F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b/>
          <w:bCs/>
          <w:color w:val="auto"/>
          <w:kern w:val="0"/>
          <w:sz w:val="36"/>
          <w:szCs w:val="36"/>
          <w:highlight w:val="none"/>
          <w:lang w:val="en-US" w:eastAsia="zh-CN"/>
        </w:rPr>
      </w:pPr>
      <w:r>
        <w:rPr>
          <w:rFonts w:hint="eastAsia" w:ascii="宋体" w:hAnsi="宋体"/>
          <w:b/>
          <w:bCs/>
          <w:color w:val="auto"/>
          <w:kern w:val="0"/>
          <w:sz w:val="36"/>
          <w:szCs w:val="36"/>
          <w:highlight w:val="none"/>
          <w:lang w:val="en-US" w:eastAsia="zh-CN"/>
        </w:rPr>
        <w:t>书面声明</w:t>
      </w:r>
    </w:p>
    <w:p w14:paraId="36ED990D">
      <w:pPr>
        <w:keepNext w:val="0"/>
        <w:keepLines w:val="0"/>
        <w:pageBreakBefore w:val="0"/>
        <w:widowControl/>
        <w:kinsoku/>
        <w:wordWrap/>
        <w:overflowPunct/>
        <w:topLinePunct w:val="0"/>
        <w:autoSpaceDE/>
        <w:autoSpaceDN/>
        <w:bidi w:val="0"/>
        <w:adjustRightInd/>
        <w:snapToGrid/>
        <w:spacing w:line="440" w:lineRule="exact"/>
        <w:textAlignment w:val="auto"/>
        <w:rPr>
          <w:rFonts w:hint="default" w:ascii="宋体" w:hAnsi="宋体" w:cs="宋体"/>
          <w:bCs/>
          <w:color w:val="auto"/>
          <w:szCs w:val="21"/>
          <w:highlight w:val="none"/>
          <w:lang w:val="en-US"/>
        </w:rPr>
      </w:pPr>
      <w:r>
        <w:rPr>
          <w:rFonts w:hint="eastAsia" w:ascii="宋体" w:hAnsi="宋体" w:cs="宋体"/>
          <w:bCs/>
          <w:color w:val="auto"/>
          <w:szCs w:val="21"/>
          <w:highlight w:val="none"/>
        </w:rPr>
        <w:t>致：</w:t>
      </w:r>
      <w:r>
        <w:rPr>
          <w:rFonts w:hint="eastAsia" w:ascii="宋体" w:hAnsi="宋体" w:cs="宋体"/>
          <w:bCs/>
          <w:color w:val="auto"/>
          <w:szCs w:val="21"/>
          <w:highlight w:val="none"/>
          <w:u w:val="single"/>
          <w:lang w:val="en-US" w:eastAsia="zh-CN"/>
        </w:rPr>
        <w:t xml:space="preserve">  （招标人名称）    </w:t>
      </w:r>
    </w:p>
    <w:p w14:paraId="3EBDAE38">
      <w:pPr>
        <w:keepNext w:val="0"/>
        <w:keepLines w:val="0"/>
        <w:pageBreakBefore w:val="0"/>
        <w:widowControl/>
        <w:kinsoku/>
        <w:wordWrap/>
        <w:overflowPunct/>
        <w:topLinePunct w:val="0"/>
        <w:autoSpaceDE/>
        <w:autoSpaceDN/>
        <w:bidi w:val="0"/>
        <w:adjustRightInd/>
        <w:snapToGrid/>
        <w:spacing w:line="440" w:lineRule="exact"/>
        <w:ind w:firstLine="840" w:firstLineChars="400"/>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我公司具有履行合同所必需的设备和专业技术能力；在劳动保护、节能减排与生态环境保护方面符合国家规定要求；没有处于被</w:t>
      </w:r>
      <w:r>
        <w:rPr>
          <w:rFonts w:hint="eastAsia" w:ascii="宋体" w:hAnsi="宋体" w:eastAsia="宋体" w:cs="宋体"/>
          <w:bCs/>
          <w:color w:val="auto"/>
          <w:szCs w:val="21"/>
          <w:highlight w:val="none"/>
          <w:lang w:val="en-US" w:eastAsia="zh-CN"/>
        </w:rPr>
        <w:t>吊销许可证件、营业执照，限制开展生产经营活动、责令停产停业、责令关闭、限制从业，</w:t>
      </w:r>
      <w:r>
        <w:rPr>
          <w:rFonts w:hint="eastAsia" w:ascii="宋体" w:hAnsi="宋体"/>
          <w:color w:val="auto"/>
          <w:highlight w:val="none"/>
        </w:rPr>
        <w:t>暂停或</w:t>
      </w:r>
      <w:r>
        <w:rPr>
          <w:rFonts w:hint="eastAsia" w:ascii="宋体" w:hAnsi="宋体" w:eastAsia="宋体" w:cs="宋体"/>
          <w:bCs/>
          <w:color w:val="auto"/>
          <w:szCs w:val="21"/>
          <w:highlight w:val="none"/>
          <w:lang w:val="en-US" w:eastAsia="zh-CN"/>
        </w:rPr>
        <w:t>取消投标资格</w:t>
      </w:r>
      <w:r>
        <w:rPr>
          <w:rFonts w:hint="eastAsia" w:ascii="宋体" w:hAnsi="宋体" w:eastAsia="宋体" w:cs="宋体"/>
          <w:bCs/>
          <w:color w:val="auto"/>
          <w:szCs w:val="21"/>
          <w:highlight w:val="none"/>
          <w:lang w:eastAsia="zh-CN"/>
        </w:rPr>
        <w:t>。</w:t>
      </w:r>
    </w:p>
    <w:p w14:paraId="002D75F5">
      <w:pPr>
        <w:keepNext w:val="0"/>
        <w:keepLines w:val="0"/>
        <w:pageBreakBefore w:val="0"/>
        <w:widowControl/>
        <w:kinsoku/>
        <w:wordWrap/>
        <w:overflowPunct/>
        <w:topLinePunct w:val="0"/>
        <w:autoSpaceDE/>
        <w:autoSpaceDN/>
        <w:bidi w:val="0"/>
        <w:adjustRightInd/>
        <w:snapToGrid/>
        <w:spacing w:line="440" w:lineRule="exact"/>
        <w:ind w:firstLine="630" w:firstLineChars="300"/>
        <w:textAlignment w:val="auto"/>
        <w:rPr>
          <w:rFonts w:hint="eastAsia" w:ascii="宋体" w:hAnsi="宋体" w:cs="宋体"/>
          <w:color w:val="auto"/>
          <w:szCs w:val="21"/>
          <w:highlight w:val="none"/>
          <w:lang w:val="en-US" w:eastAsia="zh-CN"/>
        </w:rPr>
      </w:pPr>
      <w:r>
        <w:rPr>
          <w:rFonts w:hint="eastAsia" w:ascii="宋体" w:hAnsi="宋体" w:eastAsia="宋体" w:cs="宋体"/>
          <w:bCs/>
          <w:color w:val="auto"/>
          <w:szCs w:val="21"/>
          <w:highlight w:val="none"/>
          <w:lang w:eastAsia="zh-CN"/>
        </w:rPr>
        <w:t>我公司三年内没有重大违法犯罪记录和重大失信行为；三年内没有经司法机关裁定存在组织或个人行贿行为；没有被中国烟草总公司和河南省烟草公司列入行贿投标人名单且在禁入期限内；</w:t>
      </w:r>
      <w:r>
        <w:rPr>
          <w:rFonts w:hint="eastAsia" w:ascii="宋体" w:hAnsi="宋体" w:eastAsia="宋体" w:cs="宋体"/>
          <w:bCs/>
          <w:color w:val="auto"/>
          <w:szCs w:val="21"/>
          <w:highlight w:val="none"/>
          <w:lang w:val="en-US" w:eastAsia="zh-CN"/>
        </w:rPr>
        <w:t>没有</w:t>
      </w:r>
      <w:r>
        <w:rPr>
          <w:rFonts w:hint="eastAsia" w:ascii="宋体" w:hAnsi="宋体" w:cs="宋体"/>
          <w:color w:val="auto"/>
          <w:szCs w:val="21"/>
          <w:highlight w:val="none"/>
          <w:lang w:val="en-US" w:eastAsia="zh-CN"/>
        </w:rPr>
        <w:t>被中国烟草总公司、河南省烟草公司及</w:t>
      </w:r>
      <w:r>
        <w:rPr>
          <w:rFonts w:hint="eastAsia" w:ascii="宋体" w:hAnsi="宋体" w:cs="宋体"/>
          <w:color w:val="auto"/>
          <w:szCs w:val="21"/>
          <w:highlight w:val="none"/>
          <w:u w:val="single"/>
          <w:lang w:val="en-US" w:eastAsia="zh-CN"/>
        </w:rPr>
        <w:t xml:space="preserve"> （招标人名称）</w:t>
      </w:r>
      <w:r>
        <w:rPr>
          <w:rFonts w:hint="eastAsia" w:ascii="宋体" w:hAnsi="宋体" w:cs="宋体"/>
          <w:color w:val="auto"/>
          <w:szCs w:val="21"/>
          <w:highlight w:val="none"/>
          <w:lang w:val="en-US" w:eastAsia="zh-CN"/>
        </w:rPr>
        <w:t xml:space="preserve"> 认定在不良行为禁止期限和行贿供应商禁止期限。</w:t>
      </w:r>
    </w:p>
    <w:p w14:paraId="64ADC382">
      <w:pPr>
        <w:keepNext w:val="0"/>
        <w:keepLines w:val="0"/>
        <w:pageBreakBefore w:val="0"/>
        <w:widowControl/>
        <w:kinsoku/>
        <w:wordWrap/>
        <w:overflowPunct/>
        <w:topLinePunct w:val="0"/>
        <w:autoSpaceDE/>
        <w:autoSpaceDN/>
        <w:bidi w:val="0"/>
        <w:adjustRightInd/>
        <w:snapToGrid/>
        <w:spacing w:line="440" w:lineRule="exact"/>
        <w:ind w:firstLine="630" w:firstLineChars="300"/>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我公司非联合体投标，</w:t>
      </w:r>
      <w:r>
        <w:rPr>
          <w:rFonts w:hint="eastAsia" w:ascii="宋体" w:hAnsi="宋体" w:eastAsia="宋体" w:cs="宋体"/>
          <w:bCs/>
          <w:color w:val="auto"/>
          <w:szCs w:val="21"/>
          <w:highlight w:val="none"/>
          <w:lang w:val="en-US" w:eastAsia="zh-CN"/>
        </w:rPr>
        <w:t>我公司</w:t>
      </w:r>
      <w:r>
        <w:rPr>
          <w:rFonts w:hint="eastAsia" w:ascii="宋体" w:hAnsi="宋体" w:eastAsia="宋体" w:cs="宋体"/>
          <w:bCs/>
          <w:color w:val="auto"/>
          <w:szCs w:val="21"/>
          <w:highlight w:val="none"/>
          <w:lang w:eastAsia="zh-CN"/>
        </w:rPr>
        <w:t>承诺中标后</w:t>
      </w:r>
      <w:r>
        <w:rPr>
          <w:rFonts w:hint="eastAsia" w:ascii="宋体" w:hAnsi="宋体" w:eastAsia="宋体" w:cs="宋体"/>
          <w:bCs/>
          <w:color w:val="auto"/>
          <w:szCs w:val="21"/>
          <w:highlight w:val="none"/>
          <w:lang w:val="en-US" w:eastAsia="zh-CN"/>
        </w:rPr>
        <w:t>不</w:t>
      </w:r>
      <w:r>
        <w:rPr>
          <w:rFonts w:hint="eastAsia" w:ascii="宋体" w:hAnsi="宋体" w:eastAsia="宋体" w:cs="宋体"/>
          <w:bCs/>
          <w:color w:val="auto"/>
          <w:szCs w:val="21"/>
          <w:highlight w:val="none"/>
          <w:lang w:eastAsia="zh-CN"/>
        </w:rPr>
        <w:t>转包。</w:t>
      </w:r>
    </w:p>
    <w:p w14:paraId="27AE0C9B">
      <w:pPr>
        <w:keepNext w:val="0"/>
        <w:keepLines w:val="0"/>
        <w:pageBreakBefore w:val="0"/>
        <w:widowControl/>
        <w:kinsoku/>
        <w:wordWrap/>
        <w:overflowPunct/>
        <w:topLinePunct w:val="0"/>
        <w:autoSpaceDE/>
        <w:autoSpaceDN/>
        <w:bidi w:val="0"/>
        <w:adjustRightInd/>
        <w:snapToGrid/>
        <w:spacing w:line="440" w:lineRule="exact"/>
        <w:ind w:firstLine="630" w:firstLineChars="300"/>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我单位承诺按招标公告要求提供资格证明文件，保证提供的资格证明文件及上述信息的真实和准确，并愿意承担因我单位就此弄虚作假所引起的一切法律后果。</w:t>
      </w:r>
    </w:p>
    <w:p w14:paraId="0549C66E">
      <w:pPr>
        <w:keepNext w:val="0"/>
        <w:keepLines w:val="0"/>
        <w:pageBreakBefore w:val="0"/>
        <w:widowControl/>
        <w:kinsoku/>
        <w:wordWrap/>
        <w:overflowPunct/>
        <w:topLinePunct w:val="0"/>
        <w:autoSpaceDE/>
        <w:autoSpaceDN/>
        <w:bidi w:val="0"/>
        <w:adjustRightInd/>
        <w:snapToGrid/>
        <w:spacing w:line="440" w:lineRule="exact"/>
        <w:ind w:firstLine="630" w:firstLineChars="300"/>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在本次招标投标活动中、中标后签订合同时或在合同履行过程中,如发现我单位存在与上述承诺不符的行为,我单位同意招标人拒绝我单位的投标、取消我单位的中标资格或单方解除与我单位已签订的合同,并不需承担任何违约或赔偿责任；在相关案件查办时，我公司积极配合提供证据、作证的义务，如果发生拒不配合调查工作的情形，招标人有权采取警示约谈、降低考核评价分数、降低供货份额、缩短服务期限、终止或解除合同等多种处理措施。</w:t>
      </w:r>
    </w:p>
    <w:p w14:paraId="7B45BC40">
      <w:pPr>
        <w:keepNext w:val="0"/>
        <w:keepLines w:val="0"/>
        <w:pageBreakBefore w:val="0"/>
        <w:widowControl/>
        <w:kinsoku/>
        <w:wordWrap/>
        <w:overflowPunct/>
        <w:topLinePunct w:val="0"/>
        <w:autoSpaceDE/>
        <w:autoSpaceDN/>
        <w:bidi w:val="0"/>
        <w:adjustRightInd/>
        <w:snapToGrid/>
        <w:spacing w:line="440" w:lineRule="exact"/>
        <w:ind w:firstLine="630" w:firstLineChars="300"/>
        <w:textAlignment w:val="auto"/>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eastAsia="zh-CN"/>
        </w:rPr>
        <w:t>特此声明</w:t>
      </w:r>
    </w:p>
    <w:p w14:paraId="1AF2714A">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bCs/>
          <w:color w:val="auto"/>
          <w:szCs w:val="21"/>
          <w:highlight w:val="none"/>
          <w:lang w:eastAsia="zh-CN"/>
        </w:rPr>
      </w:pPr>
    </w:p>
    <w:p w14:paraId="7B43B9AF">
      <w:pPr>
        <w:keepNext w:val="0"/>
        <w:keepLines w:val="0"/>
        <w:pageBreakBefore w:val="0"/>
        <w:widowControl/>
        <w:kinsoku/>
        <w:wordWrap/>
        <w:overflowPunct/>
        <w:topLinePunct w:val="0"/>
        <w:autoSpaceDE/>
        <w:autoSpaceDN/>
        <w:bidi w:val="0"/>
        <w:adjustRightInd/>
        <w:snapToGrid/>
        <w:spacing w:line="440" w:lineRule="exact"/>
        <w:ind w:firstLine="420" w:firstLineChars="200"/>
        <w:jc w:val="right"/>
        <w:textAlignment w:val="auto"/>
        <w:rPr>
          <w:rFonts w:hint="default" w:ascii="宋体" w:hAnsi="宋体" w:eastAsia="宋体" w:cs="宋体"/>
          <w:bCs/>
          <w:color w:val="auto"/>
          <w:szCs w:val="21"/>
          <w:highlight w:val="none"/>
          <w:u w:val="single"/>
          <w:lang w:val="en-US" w:eastAsia="zh-CN"/>
        </w:rPr>
      </w:pPr>
      <w:r>
        <w:rPr>
          <w:rFonts w:hint="eastAsia" w:ascii="宋体" w:hAnsi="宋体" w:eastAsia="宋体" w:cs="宋体"/>
          <w:bCs/>
          <w:color w:val="auto"/>
          <w:szCs w:val="21"/>
          <w:highlight w:val="none"/>
          <w:lang w:eastAsia="zh-CN"/>
        </w:rPr>
        <w:t>投标人：</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盖</w:t>
      </w:r>
      <w:r>
        <w:rPr>
          <w:rFonts w:hint="eastAsia" w:ascii="宋体" w:hAnsi="宋体" w:eastAsia="宋体" w:cs="宋体"/>
          <w:bCs/>
          <w:color w:val="auto"/>
          <w:szCs w:val="21"/>
          <w:highlight w:val="none"/>
          <w:lang w:eastAsia="zh-CN"/>
        </w:rPr>
        <w:t>单位</w:t>
      </w:r>
      <w:r>
        <w:rPr>
          <w:rFonts w:hint="eastAsia" w:ascii="宋体" w:hAnsi="宋体" w:eastAsia="宋体" w:cs="宋体"/>
          <w:bCs/>
          <w:color w:val="auto"/>
          <w:szCs w:val="21"/>
          <w:highlight w:val="none"/>
          <w:lang w:val="en-US" w:eastAsia="zh-CN"/>
        </w:rPr>
        <w:t>公章</w:t>
      </w:r>
      <w:r>
        <w:rPr>
          <w:rFonts w:hint="eastAsia" w:ascii="宋体" w:hAnsi="宋体" w:eastAsia="宋体" w:cs="宋体"/>
          <w:bCs/>
          <w:color w:val="auto"/>
          <w:szCs w:val="21"/>
          <w:highlight w:val="none"/>
          <w:lang w:eastAsia="zh-CN"/>
        </w:rPr>
        <w:t>）</w:t>
      </w:r>
    </w:p>
    <w:p w14:paraId="1A1F3441">
      <w:pPr>
        <w:keepNext w:val="0"/>
        <w:keepLines w:val="0"/>
        <w:pageBreakBefore w:val="0"/>
        <w:widowControl/>
        <w:kinsoku/>
        <w:wordWrap/>
        <w:overflowPunct/>
        <w:topLinePunct w:val="0"/>
        <w:autoSpaceDE/>
        <w:autoSpaceDN/>
        <w:bidi w:val="0"/>
        <w:adjustRightInd/>
        <w:snapToGrid/>
        <w:spacing w:line="440" w:lineRule="exact"/>
        <w:ind w:firstLine="420" w:firstLineChars="200"/>
        <w:jc w:val="right"/>
        <w:textAlignment w:val="auto"/>
      </w:pPr>
      <w:r>
        <w:rPr>
          <w:rFonts w:hint="eastAsia" w:ascii="宋体" w:hAnsi="宋体" w:eastAsia="宋体" w:cs="宋体"/>
          <w:bCs/>
          <w:color w:val="auto"/>
          <w:szCs w:val="21"/>
          <w:highlight w:val="none"/>
          <w:u w:val="single"/>
          <w:lang w:eastAsia="zh-CN"/>
        </w:rPr>
        <w:t xml:space="preserve">  </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u w:val="single"/>
          <w:lang w:eastAsia="zh-CN"/>
        </w:rPr>
        <w:t xml:space="preserve">   </w:t>
      </w:r>
      <w:r>
        <w:rPr>
          <w:rFonts w:hint="eastAsia" w:ascii="宋体" w:hAnsi="宋体" w:eastAsia="宋体" w:cs="宋体"/>
          <w:bCs/>
          <w:color w:val="auto"/>
          <w:szCs w:val="21"/>
          <w:highlight w:val="none"/>
          <w:lang w:eastAsia="zh-CN"/>
        </w:rPr>
        <w:t>年</w:t>
      </w:r>
      <w:r>
        <w:rPr>
          <w:rFonts w:hint="eastAsia" w:ascii="宋体" w:hAnsi="宋体" w:eastAsia="宋体" w:cs="宋体"/>
          <w:bCs/>
          <w:color w:val="auto"/>
          <w:szCs w:val="21"/>
          <w:highlight w:val="none"/>
          <w:u w:val="single"/>
          <w:lang w:eastAsia="zh-CN"/>
        </w:rPr>
        <w:t xml:space="preserve">  </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u w:val="single"/>
          <w:lang w:eastAsia="zh-CN"/>
        </w:rPr>
        <w:t xml:space="preserve">   </w:t>
      </w:r>
      <w:r>
        <w:rPr>
          <w:rFonts w:hint="eastAsia" w:ascii="宋体" w:hAnsi="宋体" w:eastAsia="宋体" w:cs="宋体"/>
          <w:bCs/>
          <w:color w:val="auto"/>
          <w:szCs w:val="21"/>
          <w:highlight w:val="none"/>
          <w:lang w:eastAsia="zh-CN"/>
        </w:rPr>
        <w:t>月</w:t>
      </w:r>
      <w:r>
        <w:rPr>
          <w:rFonts w:hint="eastAsia" w:ascii="宋体" w:hAnsi="宋体" w:eastAsia="宋体" w:cs="宋体"/>
          <w:bCs/>
          <w:color w:val="auto"/>
          <w:szCs w:val="21"/>
          <w:highlight w:val="none"/>
          <w:u w:val="single"/>
          <w:lang w:eastAsia="zh-CN"/>
        </w:rPr>
        <w:t xml:space="preserve">  </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u w:val="single"/>
          <w:lang w:eastAsia="zh-CN"/>
        </w:rPr>
        <w:t xml:space="preserve">   </w:t>
      </w:r>
      <w:r>
        <w:rPr>
          <w:rFonts w:hint="eastAsia" w:ascii="宋体" w:hAnsi="宋体" w:eastAsia="宋体" w:cs="宋体"/>
          <w:bCs/>
          <w:color w:val="auto"/>
          <w:szCs w:val="21"/>
          <w:highlight w:val="none"/>
          <w:lang w:eastAsia="zh-CN"/>
        </w:rPr>
        <w:t>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4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hOTdiOTY2YjQxNzM4NmU3M2I1YTNlZTc1Y2JlNzAifQ=="/>
  </w:docVars>
  <w:rsids>
    <w:rsidRoot w:val="00000000"/>
    <w:rsid w:val="6EF93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无间隔1"/>
    <w:basedOn w:val="3"/>
    <w:autoRedefine/>
    <w:qFormat/>
    <w:uiPriority w:val="1"/>
    <w:pPr>
      <w:spacing w:line="400" w:lineRule="exact"/>
    </w:pPr>
    <w:rPr>
      <w:sz w:val="24"/>
    </w:rPr>
  </w:style>
  <w:style w:type="paragraph" w:customStyle="1" w:styleId="3">
    <w:name w:val="正文_1"/>
    <w:next w:val="1"/>
    <w:autoRedefine/>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2024-11-05T09:09:27Z</dcterms:created>
  <dc:creator>Administrator</dc:creator>
  <cp:lastModifiedBy>WPS_1646289216</cp:lastModifiedBy>
  <dcterms:modified xsi:type="dcterms:W3CDTF">2024-11-05T09:09:33Z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F8F781499E3447A889F2C23E9B290D68_12</vt:lpwstr>
  </property>
</Properties>
</file>