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4A82C">
      <w:pPr>
        <w:pStyle w:val="2"/>
        <w:bidi w:val="0"/>
        <w:ind w:left="0" w:leftChars="0" w:firstLine="0" w:firstLineChars="0"/>
        <w:rPr>
          <w:rFonts w:hint="default"/>
          <w:sz w:val="24"/>
          <w:szCs w:val="21"/>
          <w:lang w:val="en-US" w:eastAsia="zh-CN"/>
        </w:rPr>
      </w:pPr>
      <w:r>
        <w:rPr>
          <w:rFonts w:hint="eastAsia"/>
          <w:sz w:val="24"/>
          <w:szCs w:val="21"/>
          <w:lang w:val="en-US" w:eastAsia="zh-CN"/>
        </w:rPr>
        <w:t>供应商按照以下内容扫描盖章后，上传系统联系代理机构审核：</w:t>
      </w:r>
    </w:p>
    <w:p w14:paraId="78DFC0E7">
      <w:pPr>
        <w:wordWrap w:val="0"/>
        <w:spacing w:line="360" w:lineRule="auto"/>
        <w:ind w:firstLine="0" w:firstLineChars="0"/>
        <w:rPr>
          <w:rFonts w:hint="eastAsia" w:ascii="宋体" w:hAnsi="宋体" w:cs="宋体"/>
          <w:bCs/>
          <w:szCs w:val="21"/>
        </w:rPr>
      </w:pPr>
      <w:r>
        <w:rPr>
          <w:rFonts w:hint="eastAsia" w:ascii="宋体" w:hAnsi="宋体" w:cs="宋体"/>
          <w:bCs/>
          <w:szCs w:val="21"/>
        </w:rPr>
        <w:t>1、供应商应符合《中华人民共和国政府采购法》第二十二条规定；</w:t>
      </w:r>
    </w:p>
    <w:p w14:paraId="503493C1">
      <w:pPr>
        <w:wordWrap w:val="0"/>
        <w:spacing w:line="360" w:lineRule="auto"/>
        <w:ind w:firstLine="0" w:firstLineChars="0"/>
        <w:rPr>
          <w:rFonts w:ascii="宋体" w:hAnsi="宋体" w:cs="宋体"/>
          <w:bCs/>
          <w:szCs w:val="21"/>
        </w:rPr>
      </w:pPr>
      <w:r>
        <w:rPr>
          <w:rFonts w:hint="eastAsia" w:ascii="宋体" w:hAnsi="宋体" w:cs="宋体"/>
          <w:bCs/>
          <w:szCs w:val="21"/>
        </w:rPr>
        <w:t>2、应提供下列证明材料以证明其满足以上要求：</w:t>
      </w:r>
    </w:p>
    <w:p w14:paraId="26F6B442">
      <w:pPr>
        <w:wordWrap w:val="0"/>
        <w:spacing w:line="360" w:lineRule="auto"/>
        <w:ind w:firstLine="0" w:firstLineChars="0"/>
        <w:rPr>
          <w:rFonts w:hint="eastAsia" w:ascii="宋体" w:hAnsi="宋体" w:cs="宋体"/>
          <w:bCs/>
          <w:szCs w:val="21"/>
        </w:rPr>
      </w:pPr>
      <w:r>
        <w:rPr>
          <w:rFonts w:hint="eastAsia" w:ascii="宋体" w:hAnsi="宋体" w:cs="宋体"/>
          <w:bCs/>
          <w:szCs w:val="21"/>
        </w:rPr>
        <w:t>（1）注册于中华人民共和国境内，具有独立承担民事责任的能力，具有有效的营业执照；（需提供复印件或扫描件）</w:t>
      </w:r>
    </w:p>
    <w:p w14:paraId="453B7C76">
      <w:pPr>
        <w:wordWrap w:val="0"/>
        <w:spacing w:line="360" w:lineRule="auto"/>
        <w:ind w:firstLine="0" w:firstLineChars="0"/>
        <w:rPr>
          <w:rFonts w:hint="eastAsia" w:ascii="宋体" w:hAnsi="宋体" w:cs="宋体"/>
          <w:bCs/>
          <w:szCs w:val="21"/>
        </w:rPr>
      </w:pPr>
      <w:r>
        <w:rPr>
          <w:rFonts w:hint="eastAsia" w:ascii="宋体" w:hAnsi="宋体" w:cs="宋体"/>
          <w:bCs/>
          <w:szCs w:val="21"/>
        </w:rPr>
        <w:t>（2）经审计的202</w:t>
      </w:r>
      <w:r>
        <w:rPr>
          <w:rFonts w:hint="eastAsia" w:ascii="宋体" w:hAnsi="宋体" w:cs="宋体"/>
          <w:bCs/>
          <w:szCs w:val="21"/>
          <w:lang w:val="en-US" w:eastAsia="zh-CN"/>
        </w:rPr>
        <w:t>3</w:t>
      </w:r>
      <w:r>
        <w:rPr>
          <w:rFonts w:hint="eastAsia" w:ascii="宋体" w:hAnsi="宋体" w:cs="宋体"/>
          <w:bCs/>
          <w:szCs w:val="21"/>
        </w:rPr>
        <w:t>年度财务状况报告（公司成立年限不足的企业应提供其基本开户银行出具的资信证明）；（需提供复印件或扫描件）</w:t>
      </w:r>
    </w:p>
    <w:p w14:paraId="0D674F3A">
      <w:pPr>
        <w:wordWrap w:val="0"/>
        <w:spacing w:line="360" w:lineRule="auto"/>
        <w:ind w:firstLine="0" w:firstLineChars="0"/>
        <w:rPr>
          <w:rFonts w:hint="eastAsia" w:ascii="宋体" w:hAnsi="宋体" w:cs="宋体"/>
          <w:bCs/>
          <w:szCs w:val="21"/>
        </w:rPr>
      </w:pPr>
      <w:r>
        <w:rPr>
          <w:rFonts w:hint="eastAsia" w:ascii="宋体" w:hAnsi="宋体" w:cs="宋体"/>
          <w:bCs/>
          <w:szCs w:val="21"/>
        </w:rPr>
        <w:t>（3）202</w:t>
      </w:r>
      <w:r>
        <w:rPr>
          <w:rFonts w:hint="eastAsia" w:ascii="宋体" w:hAnsi="宋体" w:cs="宋体"/>
          <w:bCs/>
          <w:szCs w:val="21"/>
          <w:lang w:val="en-US" w:eastAsia="zh-CN"/>
        </w:rPr>
        <w:t>4</w:t>
      </w:r>
      <w:r>
        <w:rPr>
          <w:rFonts w:hint="eastAsia" w:ascii="宋体" w:hAnsi="宋体" w:cs="宋体"/>
          <w:bCs/>
          <w:szCs w:val="21"/>
        </w:rPr>
        <w:t>年以来任意</w:t>
      </w:r>
      <w:r>
        <w:rPr>
          <w:rFonts w:hint="eastAsia" w:ascii="宋体" w:hAnsi="宋体" w:cs="宋体"/>
          <w:bCs/>
          <w:szCs w:val="21"/>
          <w:lang w:val="en-US" w:eastAsia="zh-CN"/>
        </w:rPr>
        <w:t>连续3</w:t>
      </w:r>
      <w:r>
        <w:rPr>
          <w:rFonts w:hint="eastAsia" w:ascii="宋体" w:hAnsi="宋体" w:cs="宋体"/>
          <w:bCs/>
          <w:szCs w:val="21"/>
        </w:rPr>
        <w:t>个月的依法缴纳税收和社会保障资金的相关证明；（需提供复印件或扫描件）</w:t>
      </w:r>
    </w:p>
    <w:p w14:paraId="40F727B0">
      <w:pPr>
        <w:wordWrap w:val="0"/>
        <w:spacing w:line="360" w:lineRule="auto"/>
        <w:ind w:firstLine="0" w:firstLineChars="0"/>
        <w:rPr>
          <w:rFonts w:hint="eastAsia" w:ascii="宋体" w:hAnsi="宋体" w:cs="宋体"/>
          <w:bCs/>
          <w:szCs w:val="21"/>
        </w:rPr>
      </w:pPr>
      <w:r>
        <w:rPr>
          <w:rFonts w:hint="eastAsia" w:ascii="宋体" w:hAnsi="宋体" w:cs="宋体"/>
          <w:bCs/>
          <w:szCs w:val="21"/>
        </w:rPr>
        <w:t>（4）具有良好的商业信誉，具有履行合同所必需的设备和专业技术能力</w:t>
      </w:r>
      <w:r>
        <w:rPr>
          <w:rFonts w:hint="eastAsia" w:ascii="宋体" w:hAnsi="宋体" w:cs="宋体"/>
          <w:bCs/>
          <w:szCs w:val="21"/>
          <w:lang w:eastAsia="zh-CN"/>
        </w:rPr>
        <w:t>；</w:t>
      </w:r>
      <w:r>
        <w:rPr>
          <w:rFonts w:hint="eastAsia" w:ascii="宋体" w:hAnsi="宋体" w:cs="宋体"/>
          <w:bCs/>
          <w:szCs w:val="21"/>
        </w:rPr>
        <w:t>参加本次政府采购活动前三年内在经营活动中没有重大违法记录的书面证明；</w:t>
      </w:r>
    </w:p>
    <w:p w14:paraId="16C58ACE">
      <w:pPr>
        <w:wordWrap w:val="0"/>
        <w:spacing w:line="360" w:lineRule="auto"/>
        <w:ind w:firstLine="0" w:firstLineChars="0"/>
        <w:rPr>
          <w:rFonts w:ascii="宋体" w:hAnsi="宋体" w:cs="宋体"/>
          <w:bCs/>
          <w:szCs w:val="21"/>
        </w:rPr>
      </w:pPr>
      <w:r>
        <w:rPr>
          <w:rFonts w:ascii="宋体" w:hAnsi="宋体" w:cs="宋体"/>
          <w:bCs/>
          <w:szCs w:val="21"/>
        </w:rPr>
        <w:t>3</w:t>
      </w:r>
      <w:r>
        <w:rPr>
          <w:rFonts w:hint="eastAsia" w:ascii="宋体" w:hAnsi="宋体" w:cs="宋体"/>
          <w:bCs/>
          <w:szCs w:val="21"/>
        </w:rPr>
        <w:t>、信誉要求：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由于“信用中国”网站更新，失信被执行人查询窗口转跳至“中国执行信息公开网”，故本项目提供“中国执行信息公开网”网站失信被执行人查询截图】（以采购人或采购代理机构磋商当天查询内容为准）；</w:t>
      </w:r>
    </w:p>
    <w:p w14:paraId="776727CD">
      <w:r>
        <w:rPr>
          <w:rFonts w:ascii="宋体" w:hAnsi="宋体" w:cs="宋体"/>
          <w:bCs/>
          <w:szCs w:val="21"/>
        </w:rPr>
        <w:t>4</w:t>
      </w:r>
      <w:r>
        <w:rPr>
          <w:rFonts w:hint="eastAsia" w:ascii="宋体" w:hAnsi="宋体" w:cs="宋体"/>
          <w:bCs/>
          <w:szCs w:val="21"/>
        </w:rPr>
        <w:t>、</w:t>
      </w:r>
      <w:r>
        <w:rPr>
          <w:rFonts w:hint="eastAsia" w:ascii="宋体" w:hAnsi="宋体" w:cs="宋体"/>
          <w:bCs/>
          <w:szCs w:val="21"/>
          <w:lang w:val="en-US" w:eastAsia="zh-CN"/>
        </w:rPr>
        <w:t>其他要求：</w:t>
      </w:r>
      <w:r>
        <w:rPr>
          <w:rFonts w:hint="eastAsia" w:ascii="宋体" w:hAnsi="宋体" w:cs="宋体"/>
          <w:bCs/>
          <w:szCs w:val="21"/>
        </w:rPr>
        <w:t>单位负责人为同一人或者存在控股、管理关系的不同单位，不得参加同一项目同一标段采购。【提供“国家企业信用信息公示系统”中查询的相关材料并加盖公章（查询信息需包含公司基本信息、股东信息及股权变更信息等相关信息，查询日期为本项目磋商公告发布之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GM1MjJjNjkyMzNmZjQxNmUyYzU1MjI2NjY5OTkifQ=="/>
  </w:docVars>
  <w:rsids>
    <w:rsidRoot w:val="00000000"/>
    <w:rsid w:val="0195715E"/>
    <w:rsid w:val="0FF764F6"/>
    <w:rsid w:val="1EDD6F78"/>
    <w:rsid w:val="57344F38"/>
    <w:rsid w:val="6B67752D"/>
    <w:rsid w:val="77D93560"/>
    <w:rsid w:val="785D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657</Words>
  <Characters>706</Characters>
  <Lines>0</Lines>
  <Paragraphs>0</Paragraphs>
  <TotalTime>0</TotalTime>
  <ScaleCrop>false</ScaleCrop>
  <LinksUpToDate>false</LinksUpToDate>
  <CharactersWithSpaces>706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2024-11-05T08:53:00Z</dcterms:created>
  <dc:creator>酥团儿麻麻</dc:creator>
  <cp:lastModifiedBy>苏先生</cp:lastModifiedBy>
  <dcterms:modified xsi:type="dcterms:W3CDTF">2024-11-08T06:02:26Z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8B1D6609B4CA42EDB6B615709EA57B84_12</vt:lpwstr>
  </property>
</Properties>
</file>