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15DF3">
      <w:pPr>
        <w:pStyle w:val="4"/>
        <w:bidi w:val="0"/>
        <w:jc w:val="center"/>
        <w:rPr>
          <w:rFonts w:hint="eastAsia"/>
        </w:rPr>
      </w:pPr>
      <w:r>
        <w:rPr>
          <w:rFonts w:hint="eastAsia"/>
          <w:lang w:eastAsia="zh-CN"/>
        </w:rPr>
        <w:t>江西泓腾信息技术咨询有限公司关于横峰县经开区标准厂房及配套基础设施建设项目（锐景以东城铺大道管廊建设工程）等八个工程结算审计服务采购项目（项目编号：</w:t>
      </w:r>
      <w:r>
        <w:rPr>
          <w:rFonts w:hint="eastAsia"/>
          <w:lang w:val="en-US" w:eastAsia="zh-CN"/>
        </w:rPr>
        <w:t>HT</w:t>
      </w:r>
      <w:r>
        <w:rPr>
          <w:rFonts w:hint="eastAsia"/>
          <w:lang w:eastAsia="zh-CN"/>
        </w:rPr>
        <w:t>ZX-2024-00</w:t>
      </w:r>
      <w:r>
        <w:rPr>
          <w:rFonts w:hint="eastAsia"/>
          <w:lang w:val="en-US" w:eastAsia="zh-CN"/>
        </w:rPr>
        <w:t>6</w:t>
      </w:r>
      <w:r>
        <w:rPr>
          <w:rFonts w:hint="eastAsia"/>
          <w:lang w:eastAsia="zh-CN"/>
        </w:rPr>
        <w:t>#）竞争性磋商公告</w:t>
      </w:r>
    </w:p>
    <w:p w14:paraId="4D40AA9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本项目为</w:t>
      </w:r>
      <w:r>
        <w:rPr>
          <w:rFonts w:hint="eastAsia" w:ascii="宋体" w:hAnsi="宋体" w:cs="宋体"/>
          <w:sz w:val="24"/>
          <w:szCs w:val="24"/>
          <w:lang w:eastAsia="zh-CN"/>
        </w:rPr>
        <w:t>横峰县经开区标准厂房及配套基础设施建设项目（锐景以东城铺大道管廊建设工程）等八个工程结算审计服务采购项目</w:t>
      </w:r>
      <w:r>
        <w:rPr>
          <w:rFonts w:hint="eastAsia" w:ascii="宋体" w:hAnsi="宋体" w:eastAsia="宋体" w:cs="宋体"/>
          <w:sz w:val="24"/>
          <w:szCs w:val="24"/>
        </w:rPr>
        <w:t>，采购人为</w:t>
      </w:r>
      <w:r>
        <w:rPr>
          <w:rFonts w:hint="eastAsia" w:ascii="宋体" w:hAnsi="宋体" w:cs="宋体"/>
          <w:sz w:val="24"/>
          <w:szCs w:val="24"/>
          <w:lang w:eastAsia="zh-CN"/>
        </w:rPr>
        <w:t>江西兴荣建设开发有限公司</w:t>
      </w:r>
      <w:r>
        <w:rPr>
          <w:rFonts w:hint="eastAsia" w:ascii="宋体" w:hAnsi="宋体" w:eastAsia="宋体" w:cs="宋体"/>
          <w:sz w:val="24"/>
          <w:szCs w:val="24"/>
        </w:rPr>
        <w:t>。项目已具备采购条件，现进行国内</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采购</w:t>
      </w:r>
      <w:r>
        <w:rPr>
          <w:rFonts w:hint="eastAsia" w:ascii="宋体" w:hAnsi="宋体" w:eastAsia="宋体" w:cs="宋体"/>
          <w:sz w:val="24"/>
          <w:szCs w:val="24"/>
        </w:rPr>
        <w:t>。</w:t>
      </w:r>
    </w:p>
    <w:p w14:paraId="7170E3C5">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0" w:name="_Toc19812"/>
      <w:bookmarkStart w:id="1" w:name="_Toc481513458"/>
      <w:r>
        <w:rPr>
          <w:rFonts w:hint="eastAsia" w:ascii="宋体" w:hAnsi="宋体" w:eastAsia="宋体" w:cs="宋体"/>
          <w:b/>
          <w:sz w:val="24"/>
          <w:szCs w:val="24"/>
        </w:rPr>
        <w:t>项目概况</w:t>
      </w:r>
      <w:bookmarkEnd w:id="0"/>
      <w:bookmarkEnd w:id="1"/>
    </w:p>
    <w:p w14:paraId="4CD939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项目背景：横峰县大力推动经开区与物流园区建设，以促进产业集聚与物流枢纽发展。经开区标准厂房及配套基础设施建设，</w:t>
      </w:r>
      <w:bookmarkStart w:id="25" w:name="_GoBack"/>
      <w:bookmarkEnd w:id="25"/>
      <w:r>
        <w:rPr>
          <w:rFonts w:hint="eastAsia" w:ascii="宋体" w:hAnsi="宋体" w:cs="宋体"/>
          <w:sz w:val="24"/>
          <w:szCs w:val="24"/>
          <w:lang w:val="en-US" w:eastAsia="zh-CN"/>
        </w:rPr>
        <w:t>旨在优化营商环境，吸引企业入驻。物流园区项目则助力打造四省交界快递物流集散中心。如今各项目完工，进入结算审计阶段，需通过审计确认成本合理性、保障资金合规使用，为项目效益评估提供依据，推动区域经济持续发展。</w:t>
      </w:r>
    </w:p>
    <w:p w14:paraId="0D3027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项目建设地点：横峰县</w:t>
      </w:r>
    </w:p>
    <w:p w14:paraId="4D6C45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val="en-US" w:eastAsia="zh-CN"/>
        </w:rPr>
        <w:t>项目</w:t>
      </w:r>
      <w:r>
        <w:rPr>
          <w:rFonts w:hint="eastAsia" w:ascii="宋体" w:hAnsi="宋体" w:eastAsia="宋体" w:cs="宋体"/>
          <w:sz w:val="24"/>
          <w:szCs w:val="24"/>
        </w:rPr>
        <w:t>规模：</w:t>
      </w:r>
      <w:r>
        <w:rPr>
          <w:rFonts w:hint="eastAsia" w:ascii="宋体" w:hAnsi="宋体" w:cs="宋体"/>
          <w:sz w:val="24"/>
          <w:szCs w:val="24"/>
          <w:lang w:eastAsia="zh-CN"/>
        </w:rPr>
        <w:t>锐景以东城铺大道管廊：建成特定长度管廊，容纳多类管线；兴南环保配电：为企业建适配配电系统，含设备与线路；舜兴新</w:t>
      </w:r>
      <w:r>
        <w:rPr>
          <w:rFonts w:hint="eastAsia" w:ascii="宋体" w:hAnsi="宋体" w:cs="宋体"/>
          <w:sz w:val="24"/>
          <w:szCs w:val="24"/>
          <w:lang w:val="en-US" w:eastAsia="zh-CN"/>
        </w:rPr>
        <w:t>村</w:t>
      </w:r>
      <w:r>
        <w:rPr>
          <w:rFonts w:hint="eastAsia" w:ascii="宋体" w:hAnsi="宋体" w:cs="宋体"/>
          <w:sz w:val="24"/>
          <w:szCs w:val="24"/>
          <w:lang w:eastAsia="zh-CN"/>
        </w:rPr>
        <w:t>10KV电缆：铺设一定长10KV电缆至企业外；10KV龙祥线、园区II线迁改：迁改两条 10KV 线路，涉及拆建；10KV 垄大 II 线迁改：完成 10KV 垄大 II 线迁改施工；埃森焊接及长庚铜业10KV0.4KV配电安装工程)：为企业建电压配电系统；物流园区 1# 开闭所：新建 1# 开闭所；物流园区10kV李汪I线43#-74#杆电缆下地工程：完成指定杆段电缆下地铺设等。</w:t>
      </w:r>
    </w:p>
    <w:p w14:paraId="2AF76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横峰县经开区标准厂房及配套基础设施建设项目（锐景以东城铺大道管廊建设工程）等八个工程结算审计服务采购项目</w:t>
      </w:r>
    </w:p>
    <w:p w14:paraId="1678DB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2" w:name="_Toc4568"/>
      <w:r>
        <w:rPr>
          <w:rFonts w:hint="eastAsia" w:ascii="宋体" w:hAnsi="宋体" w:eastAsia="宋体" w:cs="宋体"/>
          <w:sz w:val="24"/>
          <w:szCs w:val="24"/>
        </w:rPr>
        <w:t>项目编号：</w:t>
      </w:r>
      <w:bookmarkEnd w:id="2"/>
      <w:r>
        <w:rPr>
          <w:rFonts w:hint="eastAsia" w:ascii="宋体" w:hAnsi="宋体" w:cs="宋体"/>
          <w:sz w:val="24"/>
          <w:szCs w:val="24"/>
          <w:lang w:eastAsia="zh-CN"/>
        </w:rPr>
        <w:t>HTZX-2025-006#</w:t>
      </w:r>
    </w:p>
    <w:p w14:paraId="05A3CA73">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采购方式：全流程电子化竞争性磋商</w:t>
      </w:r>
    </w:p>
    <w:p w14:paraId="123ED60A">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送审计结算金额</w:t>
      </w:r>
      <w:r>
        <w:rPr>
          <w:rFonts w:hint="eastAsia" w:ascii="宋体" w:hAnsi="宋体" w:eastAsia="宋体" w:cs="宋体"/>
          <w:sz w:val="24"/>
          <w:szCs w:val="24"/>
        </w:rPr>
        <w:t>：</w:t>
      </w:r>
      <w:r>
        <w:rPr>
          <w:rFonts w:hint="eastAsia" w:ascii="宋体" w:hAnsi="宋体" w:cs="宋体"/>
          <w:sz w:val="24"/>
          <w:szCs w:val="24"/>
          <w:lang w:eastAsia="zh-CN"/>
        </w:rPr>
        <w:t>约</w:t>
      </w:r>
      <w:r>
        <w:rPr>
          <w:rFonts w:hint="eastAsia" w:ascii="宋体" w:hAnsi="宋体" w:cs="宋体"/>
          <w:sz w:val="24"/>
          <w:szCs w:val="24"/>
          <w:lang w:val="en-US" w:eastAsia="zh-CN"/>
        </w:rPr>
        <w:t>34460854.11元</w:t>
      </w:r>
    </w:p>
    <w:p w14:paraId="46177234">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项目预算：85000.00元</w:t>
      </w:r>
    </w:p>
    <w:p w14:paraId="4B8248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7"/>
        <w:tblW w:w="9467"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7"/>
        <w:gridCol w:w="1755"/>
        <w:gridCol w:w="1765"/>
      </w:tblGrid>
      <w:tr w14:paraId="387A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47" w:type="dxa"/>
            <w:tcBorders>
              <w:top w:val="single" w:color="auto" w:sz="4" w:space="0"/>
              <w:left w:val="single" w:color="auto" w:sz="4" w:space="0"/>
              <w:bottom w:val="single" w:color="auto" w:sz="4" w:space="0"/>
              <w:right w:val="single" w:color="auto" w:sz="4" w:space="0"/>
            </w:tcBorders>
            <w:noWrap w:val="0"/>
            <w:vAlign w:val="center"/>
          </w:tcPr>
          <w:p w14:paraId="0AFB6F45">
            <w:pPr>
              <w:keepNext w:val="0"/>
              <w:keepLines w:val="0"/>
              <w:pageBreakBefore w:val="0"/>
              <w:widowControl w:val="0"/>
              <w:kinsoku/>
              <w:wordWrap/>
              <w:overflowPunct/>
              <w:topLinePunct w:val="0"/>
              <w:autoSpaceDE/>
              <w:autoSpaceDN/>
              <w:bidi w:val="0"/>
              <w:adjustRightInd/>
              <w:snapToGrid/>
              <w:spacing w:before="242" w:line="360" w:lineRule="auto"/>
              <w:ind w:left="2571" w:firstLine="0" w:firstLineChars="0"/>
              <w:jc w:val="left"/>
              <w:textAlignment w:val="auto"/>
              <w:rPr>
                <w:rFonts w:ascii="宋体" w:hAnsi="宋体" w:eastAsia="宋体" w:cs="宋体"/>
                <w:kern w:val="2"/>
                <w:sz w:val="24"/>
                <w:szCs w:val="24"/>
                <w:lang w:val="en-US" w:eastAsia="en-US" w:bidi="ar-SA"/>
              </w:rPr>
            </w:pPr>
            <w:r>
              <w:rPr>
                <w:rFonts w:ascii="宋体" w:hAnsi="宋体" w:eastAsia="宋体" w:cs="宋体"/>
                <w:spacing w:val="-3"/>
                <w:kern w:val="2"/>
                <w:sz w:val="24"/>
                <w:szCs w:val="24"/>
                <w:lang w:val="en-US" w:eastAsia="en-US" w:bidi="ar-SA"/>
              </w:rPr>
              <w:t>项目名称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6356EA9">
            <w:pPr>
              <w:keepNext w:val="0"/>
              <w:keepLines w:val="0"/>
              <w:pageBreakBefore w:val="0"/>
              <w:widowControl w:val="0"/>
              <w:kinsoku/>
              <w:wordWrap/>
              <w:overflowPunct/>
              <w:topLinePunct w:val="0"/>
              <w:autoSpaceDE/>
              <w:autoSpaceDN/>
              <w:bidi w:val="0"/>
              <w:adjustRightInd/>
              <w:snapToGrid/>
              <w:spacing w:before="241" w:line="360" w:lineRule="auto"/>
              <w:ind w:left="289"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pacing w:val="-3"/>
                <w:kern w:val="2"/>
                <w:sz w:val="24"/>
                <w:szCs w:val="24"/>
                <w:lang w:val="en-US" w:eastAsia="zh-CN" w:bidi="ar-SA"/>
              </w:rPr>
              <w:t>服务期限</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4C3EA66">
            <w:pPr>
              <w:keepNext w:val="0"/>
              <w:keepLines w:val="0"/>
              <w:pageBreakBefore w:val="0"/>
              <w:widowControl w:val="0"/>
              <w:kinsoku/>
              <w:wordWrap/>
              <w:overflowPunct/>
              <w:topLinePunct w:val="0"/>
              <w:autoSpaceDE/>
              <w:autoSpaceDN/>
              <w:bidi w:val="0"/>
              <w:adjustRightInd/>
              <w:snapToGrid/>
              <w:spacing w:before="241" w:line="360" w:lineRule="auto"/>
              <w:ind w:left="21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pacing w:val="-2"/>
                <w:kern w:val="2"/>
                <w:sz w:val="24"/>
                <w:szCs w:val="24"/>
                <w:lang w:val="en-US" w:eastAsia="zh-CN" w:bidi="ar-SA"/>
              </w:rPr>
              <w:t>采购要求</w:t>
            </w:r>
          </w:p>
        </w:tc>
      </w:tr>
      <w:tr w14:paraId="1BA4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5947" w:type="dxa"/>
            <w:tcBorders>
              <w:top w:val="single" w:color="auto" w:sz="4" w:space="0"/>
              <w:left w:val="single" w:color="auto" w:sz="4" w:space="0"/>
              <w:bottom w:val="single" w:color="auto" w:sz="4" w:space="0"/>
              <w:right w:val="single" w:color="auto" w:sz="4" w:space="0"/>
            </w:tcBorders>
            <w:noWrap w:val="0"/>
            <w:vAlign w:val="center"/>
          </w:tcPr>
          <w:p w14:paraId="69CC1AE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横峰县经开区标准厂房及配套基础设施建设项目（锐景以东城铺大道管廊建设工程）等八个工程结算审计服务采购项目</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C75C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以签订合同为准</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778ED5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详见采购</w:t>
            </w:r>
            <w:r>
              <w:rPr>
                <w:rFonts w:hint="eastAsia" w:ascii="宋体" w:hAnsi="宋体" w:eastAsia="宋体" w:cs="宋体"/>
                <w:spacing w:val="-2"/>
                <w:kern w:val="2"/>
                <w:sz w:val="24"/>
                <w:szCs w:val="24"/>
                <w:lang w:val="en-US" w:eastAsia="zh-CN" w:bidi="ar-SA"/>
              </w:rPr>
              <w:t>需求</w:t>
            </w:r>
          </w:p>
        </w:tc>
      </w:tr>
    </w:tbl>
    <w:p w14:paraId="3B2B0A64">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3" w:name="_Toc481513459"/>
      <w:bookmarkStart w:id="4" w:name="_Toc472856357"/>
      <w:bookmarkStart w:id="5" w:name="_Toc472856191"/>
      <w:bookmarkStart w:id="6" w:name="_Toc14914"/>
      <w:r>
        <w:rPr>
          <w:rFonts w:hint="eastAsia" w:ascii="宋体" w:hAnsi="宋体" w:eastAsia="宋体" w:cs="宋体"/>
          <w:b/>
          <w:sz w:val="24"/>
          <w:szCs w:val="24"/>
        </w:rPr>
        <w:t>资格要求</w:t>
      </w:r>
      <w:bookmarkEnd w:id="3"/>
      <w:bookmarkEnd w:id="4"/>
      <w:bookmarkEnd w:id="5"/>
      <w:bookmarkEnd w:id="6"/>
    </w:p>
    <w:p w14:paraId="737193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bookmarkStart w:id="7" w:name="_Toc4411"/>
      <w:bookmarkStart w:id="8" w:name="_Toc472856192"/>
      <w:bookmarkStart w:id="9" w:name="_Toc472856358"/>
      <w:bookmarkStart w:id="10" w:name="_Toc481513460"/>
      <w:r>
        <w:rPr>
          <w:rFonts w:hint="eastAsia" w:ascii="宋体" w:hAnsi="宋体" w:eastAsia="宋体" w:cs="宋体"/>
          <w:bCs/>
          <w:sz w:val="24"/>
          <w:szCs w:val="24"/>
          <w:lang w:val="en-US" w:eastAsia="zh-CN"/>
        </w:rPr>
        <w:t>（一）、满足</w:t>
      </w:r>
      <w:r>
        <w:rPr>
          <w:rFonts w:hint="eastAsia" w:ascii="宋体" w:hAnsi="宋体" w:cs="宋体"/>
          <w:bCs/>
          <w:sz w:val="24"/>
          <w:szCs w:val="24"/>
          <w:lang w:val="en-US" w:eastAsia="zh-CN"/>
        </w:rPr>
        <w:t>以下</w:t>
      </w:r>
      <w:r>
        <w:rPr>
          <w:rFonts w:hint="eastAsia" w:ascii="宋体" w:hAnsi="宋体" w:eastAsia="宋体" w:cs="宋体"/>
          <w:bCs/>
          <w:sz w:val="24"/>
          <w:szCs w:val="24"/>
          <w:lang w:val="en-US" w:eastAsia="zh-CN"/>
        </w:rPr>
        <w:t>规定（提供承诺函，具体各项资格证明规定详见“磋商文件第七章资格证明承诺函”）</w:t>
      </w:r>
    </w:p>
    <w:p w14:paraId="1CEAE5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（1）具备独立承担民事责任的能力；</w:t>
      </w:r>
    </w:p>
    <w:p w14:paraId="21CC80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（2）具有良好的商业信誉和健全的财务会计制度；</w:t>
      </w:r>
    </w:p>
    <w:p w14:paraId="3EF490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（3）具有履行合同所必需的设备和专业技术能力；</w:t>
      </w:r>
    </w:p>
    <w:p w14:paraId="1BA621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（4）具有依法缴纳税收和社会保障资金的良好记录；</w:t>
      </w:r>
    </w:p>
    <w:p w14:paraId="16A2F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（5）三年内在经营活动中没有重大违法记录证明材料；</w:t>
      </w:r>
    </w:p>
    <w:p w14:paraId="342E0E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（6）法律、行政法规规定的其他条件：</w:t>
      </w:r>
    </w:p>
    <w:p w14:paraId="5E459B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①单位负责人为同一人或者存在直接控股、管理关系的不同供应商不得参加同一合同项下的采购活动；</w:t>
      </w:r>
    </w:p>
    <w:p w14:paraId="7BE28A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②供应商被“信用中国”网站列入失信被执行人和重大税收违法失信主体的、被“中国政府采购网”网站列入政府采购严重违法失信行为记录名单（处罚期限尚未届满的）不得参与本项目的政府采购活动；</w:t>
      </w:r>
    </w:p>
    <w:p w14:paraId="6A8970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③本项目不接受联合体磋商，不允许分包、转包。</w:t>
      </w:r>
    </w:p>
    <w:bookmarkEnd w:id="7"/>
    <w:p w14:paraId="1746CD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（二）、特定资格条件：</w:t>
      </w:r>
    </w:p>
    <w:p w14:paraId="14A313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提供营业执照副本复印件、法定代表人授权书、身份证复印件加盖公章。</w:t>
      </w:r>
    </w:p>
    <w:p w14:paraId="0AD87827">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11" w:name="_Toc31885"/>
      <w:r>
        <w:rPr>
          <w:rFonts w:hint="eastAsia" w:ascii="宋体" w:hAnsi="宋体" w:eastAsia="宋体" w:cs="宋体"/>
          <w:b/>
          <w:sz w:val="24"/>
          <w:szCs w:val="24"/>
        </w:rPr>
        <w:t>获取文件</w:t>
      </w:r>
      <w:bookmarkEnd w:id="8"/>
      <w:bookmarkEnd w:id="9"/>
      <w:bookmarkEnd w:id="10"/>
      <w:bookmarkEnd w:id="11"/>
    </w:p>
    <w:p w14:paraId="12C5BE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2" w:name="_Toc472856361"/>
      <w:bookmarkStart w:id="13" w:name="_Toc481513462"/>
      <w:bookmarkStart w:id="14" w:name="_Toc472856195"/>
      <w:bookmarkStart w:id="15" w:name="_Toc416939068"/>
      <w:bookmarkStart w:id="16" w:name="_Toc421111541"/>
      <w:bookmarkStart w:id="17" w:name="_Toc421473395"/>
      <w:r>
        <w:rPr>
          <w:rFonts w:hint="eastAsia" w:ascii="宋体" w:hAnsi="宋体" w:eastAsia="宋体" w:cs="宋体"/>
          <w:sz w:val="24"/>
          <w:szCs w:val="24"/>
        </w:rPr>
        <w:t>时间：</w:t>
      </w:r>
      <w:r>
        <w:rPr>
          <w:rFonts w:hint="eastAsia" w:ascii="宋体" w:hAnsi="宋体" w:cs="宋体"/>
          <w:sz w:val="24"/>
          <w:szCs w:val="24"/>
          <w:lang w:eastAsia="zh-CN"/>
        </w:rPr>
        <w:t>2025年 4月</w:t>
      </w:r>
      <w:r>
        <w:rPr>
          <w:rFonts w:hint="eastAsia" w:ascii="宋体" w:hAnsi="宋体" w:cs="宋体"/>
          <w:sz w:val="24"/>
          <w:szCs w:val="24"/>
          <w:lang w:val="en-US" w:eastAsia="zh-CN"/>
        </w:rPr>
        <w:t>2</w:t>
      </w:r>
      <w:r>
        <w:rPr>
          <w:rFonts w:hint="eastAsia" w:ascii="宋体" w:hAnsi="宋体" w:cs="宋体"/>
          <w:sz w:val="24"/>
          <w:szCs w:val="24"/>
          <w:lang w:eastAsia="zh-CN"/>
        </w:rPr>
        <w:t>日</w:t>
      </w:r>
      <w:r>
        <w:rPr>
          <w:rFonts w:hint="eastAsia" w:ascii="宋体" w:hAnsi="宋体" w:cs="宋体"/>
          <w:sz w:val="24"/>
          <w:szCs w:val="24"/>
          <w:lang w:val="en-US" w:eastAsia="zh-CN"/>
        </w:rPr>
        <w:t>00:00</w:t>
      </w:r>
      <w:r>
        <w:rPr>
          <w:rFonts w:hint="eastAsia" w:ascii="宋体" w:hAnsi="宋体" w:eastAsia="宋体" w:cs="宋体"/>
          <w:sz w:val="24"/>
          <w:szCs w:val="24"/>
        </w:rPr>
        <w:t>至202</w:t>
      </w:r>
      <w:r>
        <w:rPr>
          <w:rFonts w:hint="eastAsia" w:ascii="宋体" w:hAnsi="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r>
        <w:rPr>
          <w:rFonts w:hint="eastAsia" w:ascii="宋体" w:hAnsi="宋体" w:cs="宋体"/>
          <w:sz w:val="24"/>
          <w:szCs w:val="24"/>
          <w:lang w:val="en-US" w:eastAsia="zh-CN"/>
        </w:rPr>
        <w:t>00:00</w:t>
      </w:r>
      <w:r>
        <w:rPr>
          <w:rFonts w:hint="eastAsia" w:ascii="宋体" w:hAnsi="宋体" w:eastAsia="宋体" w:cs="宋体"/>
          <w:sz w:val="24"/>
          <w:szCs w:val="24"/>
        </w:rPr>
        <w:t>。</w:t>
      </w:r>
    </w:p>
    <w:p w14:paraId="1D7A76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szCs w:val="24"/>
        </w:rPr>
        <w:t>凡有意获取文件的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，请前往中招联合招标采购平台: http://www.365trade.com.cn;（如有疑问可拨打中招联合招标采购平台统一服务热线010-86397110进行咨询）</w:t>
      </w:r>
      <w:r>
        <w:rPr>
          <w:rFonts w:hint="eastAsia" w:ascii="宋体" w:hAnsi="宋体" w:eastAsia="宋体" w:cs="宋体"/>
          <w:sz w:val="24"/>
          <w:szCs w:val="24"/>
        </w:rPr>
        <w:t>。</w:t>
      </w:r>
    </w:p>
    <w:p w14:paraId="29FDDE87">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18" w:name="_Toc30440"/>
      <w:r>
        <w:rPr>
          <w:rFonts w:hint="eastAsia" w:ascii="宋体" w:hAnsi="宋体" w:eastAsia="宋体" w:cs="宋体"/>
          <w:b/>
          <w:sz w:val="24"/>
          <w:szCs w:val="24"/>
          <w:lang w:eastAsia="zh-CN"/>
        </w:rPr>
        <w:t>响应</w:t>
      </w:r>
      <w:r>
        <w:rPr>
          <w:rFonts w:hint="eastAsia" w:ascii="宋体" w:hAnsi="宋体" w:eastAsia="宋体" w:cs="宋体"/>
          <w:b/>
          <w:sz w:val="24"/>
          <w:szCs w:val="24"/>
        </w:rPr>
        <w:t>文件的递交</w:t>
      </w:r>
      <w:bookmarkEnd w:id="18"/>
    </w:p>
    <w:p w14:paraId="41076A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截止时间</w:t>
      </w: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0</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向中招联合招标采购平台：</w:t>
      </w:r>
      <w:r>
        <w:rPr>
          <w:rFonts w:hint="eastAsia" w:ascii="宋体" w:hAnsi="宋体" w:eastAsia="宋体" w:cs="宋体"/>
          <w:color w:val="auto"/>
          <w:sz w:val="24"/>
          <w:szCs w:val="24"/>
        </w:rPr>
        <w:t>http://www.365trade.com.cn</w:t>
      </w:r>
      <w:r>
        <w:rPr>
          <w:rFonts w:hint="eastAsia" w:ascii="宋体" w:hAnsi="宋体" w:eastAsia="宋体" w:cs="宋体"/>
          <w:color w:val="auto"/>
          <w:sz w:val="24"/>
          <w:szCs w:val="24"/>
          <w:lang w:eastAsia="zh-CN"/>
        </w:rPr>
        <w:t>上传电子化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响应文件。</w:t>
      </w:r>
      <w:bookmarkEnd w:id="12"/>
      <w:bookmarkEnd w:id="13"/>
      <w:bookmarkEnd w:id="14"/>
      <w:bookmarkEnd w:id="15"/>
      <w:bookmarkEnd w:id="16"/>
      <w:bookmarkEnd w:id="17"/>
    </w:p>
    <w:p w14:paraId="54F408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rPr>
      </w:pPr>
      <w:bookmarkStart w:id="19" w:name="_Toc35393805"/>
      <w:bookmarkStart w:id="20" w:name="_Toc35393636"/>
      <w:bookmarkStart w:id="21" w:name="_Toc28359018"/>
      <w:bookmarkStart w:id="22" w:name="_Toc19834"/>
      <w:bookmarkStart w:id="23" w:name="_Toc28753"/>
      <w:bookmarkStart w:id="24" w:name="_Toc28359095"/>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、凡对本次采购提出询问，请按以下方式联系。</w:t>
      </w:r>
      <w:bookmarkEnd w:id="19"/>
      <w:bookmarkEnd w:id="20"/>
      <w:bookmarkEnd w:id="21"/>
      <w:bookmarkEnd w:id="22"/>
      <w:bookmarkEnd w:id="23"/>
      <w:bookmarkEnd w:id="24"/>
    </w:p>
    <w:tbl>
      <w:tblPr>
        <w:tblStyle w:val="7"/>
        <w:tblW w:w="9609"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5040"/>
        <w:gridCol w:w="4569"/>
      </w:tblGrid>
      <w:tr w14:paraId="74629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5040" w:type="dxa"/>
            <w:noWrap w:val="0"/>
            <w:tcMar>
              <w:top w:w="0" w:type="dxa"/>
              <w:left w:w="0" w:type="dxa"/>
              <w:bottom w:w="0" w:type="dxa"/>
              <w:right w:w="0" w:type="dxa"/>
            </w:tcMar>
            <w:vAlign w:val="center"/>
          </w:tcPr>
          <w:p w14:paraId="09745575">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采购单位：江西兴荣建设开发有限公司</w:t>
            </w:r>
          </w:p>
        </w:tc>
        <w:tc>
          <w:tcPr>
            <w:tcW w:w="4569" w:type="dxa"/>
            <w:noWrap w:val="0"/>
            <w:tcMar>
              <w:top w:w="0" w:type="dxa"/>
              <w:left w:w="0" w:type="dxa"/>
              <w:bottom w:w="0" w:type="dxa"/>
              <w:right w:w="0" w:type="dxa"/>
            </w:tcMar>
            <w:vAlign w:val="center"/>
          </w:tcPr>
          <w:p w14:paraId="2C9300D1">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代理机构：江西泓腾信息技术咨询有限公司</w:t>
            </w:r>
          </w:p>
        </w:tc>
      </w:tr>
      <w:tr w14:paraId="5BDD4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040" w:type="dxa"/>
            <w:noWrap w:val="0"/>
            <w:tcMar>
              <w:top w:w="0" w:type="dxa"/>
              <w:left w:w="0" w:type="dxa"/>
              <w:bottom w:w="0" w:type="dxa"/>
              <w:right w:w="0" w:type="dxa"/>
            </w:tcMar>
            <w:vAlign w:val="center"/>
          </w:tcPr>
          <w:p w14:paraId="233580E3">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地址：上饶市横峰县城区</w:t>
            </w:r>
          </w:p>
        </w:tc>
        <w:tc>
          <w:tcPr>
            <w:tcW w:w="4569" w:type="dxa"/>
            <w:noWrap w:val="0"/>
            <w:tcMar>
              <w:top w:w="0" w:type="dxa"/>
              <w:left w:w="0" w:type="dxa"/>
              <w:bottom w:w="0" w:type="dxa"/>
              <w:right w:w="0" w:type="dxa"/>
            </w:tcMar>
            <w:vAlign w:val="center"/>
          </w:tcPr>
          <w:p w14:paraId="2E02998D">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地址：江西省上饶市横峰县城区</w:t>
            </w:r>
          </w:p>
        </w:tc>
      </w:tr>
      <w:tr w14:paraId="2398D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040" w:type="dxa"/>
            <w:noWrap w:val="0"/>
            <w:tcMar>
              <w:top w:w="0" w:type="dxa"/>
              <w:left w:w="0" w:type="dxa"/>
              <w:bottom w:w="0" w:type="dxa"/>
              <w:right w:w="0" w:type="dxa"/>
            </w:tcMar>
            <w:vAlign w:val="center"/>
          </w:tcPr>
          <w:p w14:paraId="71A96907">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联系人：曹先生</w:t>
            </w:r>
          </w:p>
        </w:tc>
        <w:tc>
          <w:tcPr>
            <w:tcW w:w="4569" w:type="dxa"/>
            <w:noWrap w:val="0"/>
            <w:tcMar>
              <w:top w:w="0" w:type="dxa"/>
              <w:left w:w="0" w:type="dxa"/>
              <w:bottom w:w="0" w:type="dxa"/>
              <w:right w:w="0" w:type="dxa"/>
            </w:tcMar>
            <w:vAlign w:val="center"/>
          </w:tcPr>
          <w:p w14:paraId="09D1187A">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联系人：张先生</w:t>
            </w:r>
          </w:p>
        </w:tc>
      </w:tr>
      <w:tr w14:paraId="41904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5040" w:type="dxa"/>
            <w:noWrap w:val="0"/>
            <w:tcMar>
              <w:top w:w="0" w:type="dxa"/>
              <w:left w:w="0" w:type="dxa"/>
              <w:bottom w:w="0" w:type="dxa"/>
              <w:right w:w="0" w:type="dxa"/>
            </w:tcMar>
            <w:vAlign w:val="center"/>
          </w:tcPr>
          <w:p w14:paraId="4E4BC24B">
            <w:pPr>
              <w:widowControl w:val="0"/>
              <w:spacing w:line="360"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电话：15970368337</w:t>
            </w:r>
          </w:p>
        </w:tc>
        <w:tc>
          <w:tcPr>
            <w:tcW w:w="4569" w:type="dxa"/>
            <w:noWrap w:val="0"/>
            <w:tcMar>
              <w:top w:w="0" w:type="dxa"/>
              <w:left w:w="0" w:type="dxa"/>
              <w:bottom w:w="0" w:type="dxa"/>
              <w:right w:w="0" w:type="dxa"/>
            </w:tcMar>
            <w:vAlign w:val="center"/>
          </w:tcPr>
          <w:p w14:paraId="7C0DA7B3">
            <w:pPr>
              <w:widowControl w:val="0"/>
              <w:spacing w:line="360" w:lineRule="auto"/>
              <w:ind w:left="0" w:leftChars="0" w:firstLine="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电话：15970321510</w:t>
            </w:r>
          </w:p>
        </w:tc>
      </w:tr>
    </w:tbl>
    <w:p w14:paraId="772D2378">
      <w:pPr>
        <w:pStyle w:val="2"/>
        <w:rPr>
          <w:rFonts w:hint="eastAsia"/>
        </w:rPr>
      </w:pPr>
    </w:p>
    <w:p w14:paraId="50249642">
      <w:pPr>
        <w:jc w:val="right"/>
        <w:rPr>
          <w:rFonts w:hint="eastAsia" w:ascii="宋体" w:hAnsi="宋体" w:eastAsia="宋体" w:cs="宋体"/>
          <w:sz w:val="24"/>
          <w:szCs w:val="24"/>
          <w:lang w:eastAsia="zh-CN"/>
        </w:rPr>
      </w:pPr>
      <w:r>
        <w:rPr>
          <w:rFonts w:hint="eastAsia" w:ascii="宋体" w:hAnsi="宋体" w:cs="宋体"/>
          <w:sz w:val="24"/>
          <w:szCs w:val="24"/>
          <w:lang w:eastAsia="zh-CN"/>
        </w:rPr>
        <w:t>江西泓腾信息技术咨询有限公司</w:t>
      </w:r>
    </w:p>
    <w:p w14:paraId="1434BA89">
      <w:pPr>
        <w:jc w:val="right"/>
        <w:rPr>
          <w:rFonts w:hint="default" w:ascii="宋体" w:hAnsi="宋体" w:eastAsia="宋体" w:cs="宋体"/>
          <w:sz w:val="24"/>
          <w:szCs w:val="24"/>
          <w:lang w:val="en-US" w:eastAsia="zh-CN"/>
        </w:rPr>
      </w:pPr>
      <w:r>
        <w:rPr>
          <w:rFonts w:hint="eastAsia" w:ascii="宋体" w:hAnsi="宋体" w:cs="宋体"/>
          <w:sz w:val="24"/>
          <w:szCs w:val="24"/>
          <w:lang w:val="en-US" w:eastAsia="zh-CN"/>
        </w:rPr>
        <w:t>2025年4月2日</w:t>
      </w: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MTBlOTk4MDE0N2RiZjZmMmI4YjgxYmM5YTA4NDEifQ=="/>
  </w:docVars>
  <w:rsids>
    <w:rsidRoot w:val="07464161"/>
    <w:rsid w:val="04405814"/>
    <w:rsid w:val="07464161"/>
    <w:rsid w:val="09A17583"/>
    <w:rsid w:val="0C8A2C23"/>
    <w:rsid w:val="0D90691A"/>
    <w:rsid w:val="11C12C43"/>
    <w:rsid w:val="124B69B1"/>
    <w:rsid w:val="14ED01F3"/>
    <w:rsid w:val="17E148FE"/>
    <w:rsid w:val="1A3C32C7"/>
    <w:rsid w:val="1D291FE4"/>
    <w:rsid w:val="26266639"/>
    <w:rsid w:val="2AFA50E7"/>
    <w:rsid w:val="2AFC6642"/>
    <w:rsid w:val="2C7D37B3"/>
    <w:rsid w:val="33B340A3"/>
    <w:rsid w:val="3464452F"/>
    <w:rsid w:val="358A766C"/>
    <w:rsid w:val="36154A5C"/>
    <w:rsid w:val="38A10829"/>
    <w:rsid w:val="3D864BBD"/>
    <w:rsid w:val="4B633F2D"/>
    <w:rsid w:val="4C2043F6"/>
    <w:rsid w:val="4FAE3B00"/>
    <w:rsid w:val="5311062D"/>
    <w:rsid w:val="547F1F0F"/>
    <w:rsid w:val="56E17B13"/>
    <w:rsid w:val="599B6EA3"/>
    <w:rsid w:val="5D4D3138"/>
    <w:rsid w:val="5DE97722"/>
    <w:rsid w:val="61433767"/>
    <w:rsid w:val="6EF51A73"/>
    <w:rsid w:val="6F6422FE"/>
    <w:rsid w:val="73734595"/>
    <w:rsid w:val="780E33E9"/>
    <w:rsid w:val="7C1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Body Text"/>
    <w:basedOn w:val="1"/>
    <w:next w:val="1"/>
    <w:qFormat/>
    <w:uiPriority w:val="0"/>
    <w:rPr>
      <w:rFonts w:ascii="Calibri" w:hAnsi="Calibri" w:eastAsia="宋体" w:cs="Times New Roman"/>
      <w:sz w:val="28"/>
      <w:szCs w:val="20"/>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9">
    <w:name w:val="Hyperlink"/>
    <w:basedOn w:val="8"/>
    <w:qFormat/>
    <w:uiPriority w:val="0"/>
    <w:rPr>
      <w:color w:val="0000FF"/>
      <w:u w:val="single"/>
    </w:rPr>
  </w:style>
  <w:style w:type="paragraph" w:customStyle="1" w:styleId="10">
    <w:name w:val="Table Text"/>
    <w:basedOn w:val="1"/>
    <w:qFormat/>
    <w:uiPriority w:val="0"/>
    <w:rPr>
      <w:rFonts w:ascii="宋体" w:hAnsi="宋体" w:eastAsia="宋体" w:cs="宋体"/>
      <w:sz w:val="31"/>
      <w:szCs w:val="31"/>
      <w:lang w:val="en-US" w:eastAsia="en-US" w:bidi="ar-SA"/>
    </w:rPr>
  </w:style>
  <w:style w:type="paragraph" w:customStyle="1" w:styleId="11">
    <w:name w:val="文档正文"/>
    <w:basedOn w:val="1"/>
    <w:qFormat/>
    <w:uiPriority w:val="0"/>
    <w:pPr>
      <w:adjustRightInd w:val="0"/>
      <w:spacing w:before="100" w:beforeAutospacing="1" w:line="240" w:lineRule="auto"/>
      <w:ind w:firstLine="0" w:firstLineChars="0"/>
      <w:jc w:val="center"/>
      <w:textAlignment w:val="baseline"/>
    </w:pPr>
    <w:rPr>
      <w:rFonts w:ascii="长城仿宋"/>
      <w:b/>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1364</Words>
  <Characters>1551</Characters>
  <Lines>0</Lines>
  <Paragraphs>0</Paragraphs>
  <TotalTime>28</TotalTime>
  <ScaleCrop>false</ScaleCrop>
  <LinksUpToDate>false</LinksUpToDate>
  <CharactersWithSpaces>1568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2024-08-26T09:20:00Z</dcterms:created>
  <dc:creator>冷</dc:creator>
  <cp:lastModifiedBy>不善言辞1412347564</cp:lastModifiedBy>
  <dcterms:modified xsi:type="dcterms:W3CDTF">2025-04-02T02:21:38Z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04F20CE0E16642E592E657D29C0FD572_13</vt:lpwstr>
  </property>
  <property fmtid="{D5CDD505-2E9C-101B-9397-08002B2CF9AE}" pid="4" name="KSOTemplateDocerSaveRecord">
    <vt:lpwstr>eyJoZGlkIjoiMDJlNmEyNTFhMzgzODJjMzFkZjUzMjM4OGQ4ZTgwNmQiLCJ1c2VySWQiOiIyMjQzNTA0MCJ9</vt:lpwstr>
  </property>
</Properties>
</file>