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9C75C">
      <w:pPr>
        <w:autoSpaceDE w:val="0"/>
        <w:autoSpaceDN w:val="0"/>
        <w:adjustRightInd w:val="0"/>
        <w:snapToGrid w:val="0"/>
        <w:spacing w:line="360" w:lineRule="auto"/>
        <w:ind w:firstLine="562"/>
        <w:jc w:val="center"/>
        <w:rPr>
          <w:rFonts w:hint="eastAsia" w:ascii="仿宋" w:hAnsi="仿宋" w:eastAsia="仿宋"/>
          <w:b/>
          <w:bCs/>
          <w:sz w:val="28"/>
          <w:szCs w:val="28"/>
        </w:rPr>
      </w:pPr>
      <w:bookmarkStart w:id="0" w:name="_Toc3424"/>
      <w:r>
        <w:rPr>
          <w:rFonts w:hint="eastAsia" w:ascii="仿宋" w:hAnsi="仿宋" w:eastAsia="仿宋"/>
          <w:b/>
          <w:bCs/>
          <w:sz w:val="28"/>
          <w:szCs w:val="28"/>
          <w:lang w:val="zh-CN"/>
        </w:rPr>
        <w:t>河南新桥烟草科技服务有限公司租赁厂房环境保护设施“三同时”采购项目</w:t>
      </w:r>
      <w:r>
        <w:rPr>
          <w:rFonts w:hint="eastAsia" w:ascii="仿宋" w:hAnsi="仿宋" w:eastAsia="仿宋"/>
          <w:b/>
          <w:bCs/>
          <w:sz w:val="28"/>
          <w:szCs w:val="28"/>
        </w:rPr>
        <w:t>竞争谈判公告</w:t>
      </w:r>
      <w:bookmarkEnd w:id="0"/>
    </w:p>
    <w:p w14:paraId="5271E904">
      <w:pPr>
        <w:autoSpaceDE w:val="0"/>
        <w:autoSpaceDN w:val="0"/>
        <w:adjustRightInd w:val="0"/>
        <w:ind w:firstLine="442"/>
        <w:jc w:val="center"/>
        <w:rPr>
          <w:rFonts w:hint="eastAsia" w:ascii="仿宋" w:hAnsi="仿宋" w:eastAsia="仿宋"/>
          <w:b/>
          <w:bCs/>
          <w:sz w:val="22"/>
          <w:szCs w:val="22"/>
          <w:lang w:val="zh-CN"/>
        </w:rPr>
      </w:pPr>
    </w:p>
    <w:p w14:paraId="77051B10">
      <w:pPr>
        <w:autoSpaceDE w:val="0"/>
        <w:autoSpaceDN w:val="0"/>
        <w:adjustRightInd w:val="0"/>
        <w:snapToGrid w:val="0"/>
        <w:spacing w:line="360" w:lineRule="auto"/>
        <w:ind w:firstLine="422"/>
        <w:jc w:val="left"/>
        <w:outlineLvl w:val="1"/>
        <w:rPr>
          <w:rFonts w:hint="eastAsia" w:ascii="仿宋" w:hAnsi="仿宋" w:eastAsia="仿宋"/>
          <w:b/>
          <w:bCs/>
          <w:szCs w:val="21"/>
        </w:rPr>
      </w:pPr>
      <w:bookmarkStart w:id="1" w:name="_Toc16648"/>
      <w:bookmarkStart w:id="2" w:name="_Toc19942"/>
      <w:r>
        <w:rPr>
          <w:rFonts w:hint="eastAsia" w:ascii="仿宋" w:hAnsi="仿宋" w:eastAsia="仿宋"/>
          <w:b/>
          <w:bCs/>
          <w:szCs w:val="21"/>
        </w:rPr>
        <w:t>1、采购条件</w:t>
      </w:r>
      <w:bookmarkEnd w:id="1"/>
      <w:bookmarkEnd w:id="2"/>
    </w:p>
    <w:p w14:paraId="19EC2223">
      <w:pPr>
        <w:autoSpaceDE w:val="0"/>
        <w:autoSpaceDN w:val="0"/>
        <w:adjustRightInd w:val="0"/>
        <w:snapToGrid w:val="0"/>
        <w:spacing w:line="360" w:lineRule="auto"/>
        <w:ind w:firstLine="422" w:firstLineChars="200"/>
        <w:jc w:val="left"/>
        <w:rPr>
          <w:rFonts w:hint="eastAsia" w:ascii="仿宋" w:hAnsi="仿宋" w:eastAsia="仿宋"/>
          <w:szCs w:val="21"/>
        </w:rPr>
      </w:pPr>
      <w:r>
        <w:rPr>
          <w:rFonts w:hint="eastAsia" w:ascii="仿宋" w:hAnsi="仿宋" w:eastAsia="仿宋"/>
          <w:b/>
          <w:bCs/>
          <w:szCs w:val="21"/>
          <w:u w:val="single"/>
          <w:lang w:val="zh-CN"/>
        </w:rPr>
        <w:t>河南新桥烟草科技服务有限公司</w:t>
      </w:r>
      <w:r>
        <w:rPr>
          <w:rFonts w:hint="eastAsia" w:ascii="仿宋" w:hAnsi="仿宋" w:eastAsia="仿宋"/>
          <w:b/>
          <w:bCs/>
          <w:szCs w:val="21"/>
          <w:u w:val="single"/>
        </w:rPr>
        <w:t>租赁厂房环境保护设施“三同时”采购项目</w:t>
      </w:r>
      <w:r>
        <w:rPr>
          <w:rFonts w:hint="eastAsia" w:ascii="仿宋" w:hAnsi="仿宋" w:eastAsia="仿宋"/>
          <w:szCs w:val="21"/>
        </w:rPr>
        <w:t>已经立项，项目预算资金已经获得批复，根据相关程序，此项采购拟通过竞争谈判的方式进行，特以公开方式邀请供应商参加此次采购活动。</w:t>
      </w:r>
    </w:p>
    <w:p w14:paraId="12E64CCB">
      <w:pPr>
        <w:adjustRightInd w:val="0"/>
        <w:snapToGrid w:val="0"/>
        <w:spacing w:line="360" w:lineRule="auto"/>
        <w:ind w:firstLine="422"/>
        <w:outlineLvl w:val="1"/>
        <w:rPr>
          <w:rFonts w:hint="eastAsia" w:ascii="仿宋" w:hAnsi="仿宋" w:eastAsia="仿宋"/>
          <w:b/>
          <w:szCs w:val="21"/>
        </w:rPr>
      </w:pPr>
      <w:bookmarkStart w:id="3" w:name="_Toc30050"/>
      <w:bookmarkStart w:id="4" w:name="_Toc14920"/>
      <w:r>
        <w:rPr>
          <w:rFonts w:hint="eastAsia" w:ascii="仿宋" w:hAnsi="仿宋" w:eastAsia="仿宋"/>
          <w:b/>
          <w:szCs w:val="21"/>
        </w:rPr>
        <w:t>2、项目概况</w:t>
      </w:r>
      <w:bookmarkEnd w:id="3"/>
      <w:bookmarkEnd w:id="4"/>
    </w:p>
    <w:p w14:paraId="281CC471">
      <w:pPr>
        <w:adjustRightInd w:val="0"/>
        <w:snapToGrid w:val="0"/>
        <w:spacing w:line="360" w:lineRule="auto"/>
        <w:ind w:firstLine="422" w:firstLineChars="200"/>
        <w:rPr>
          <w:rFonts w:hint="eastAsia" w:ascii="仿宋" w:hAnsi="仿宋" w:eastAsia="仿宋"/>
          <w:szCs w:val="21"/>
          <w:lang w:val="zh-CN"/>
        </w:rPr>
      </w:pPr>
      <w:r>
        <w:rPr>
          <w:rFonts w:hint="eastAsia" w:ascii="仿宋" w:hAnsi="仿宋" w:eastAsia="仿宋"/>
          <w:b/>
          <w:szCs w:val="21"/>
        </w:rPr>
        <w:t>2.1项目名称：</w:t>
      </w:r>
      <w:r>
        <w:rPr>
          <w:rFonts w:hint="eastAsia" w:ascii="仿宋" w:hAnsi="仿宋" w:eastAsia="仿宋"/>
          <w:szCs w:val="21"/>
          <w:lang w:val="zh-CN"/>
        </w:rPr>
        <w:t>河南新桥烟草科技服务有限公司租赁厂房环境保护设施“三同时”采购项目</w:t>
      </w:r>
    </w:p>
    <w:p w14:paraId="72A8DB78">
      <w:pPr>
        <w:adjustRightInd w:val="0"/>
        <w:snapToGrid w:val="0"/>
        <w:spacing w:line="360" w:lineRule="auto"/>
        <w:ind w:firstLine="422" w:firstLineChars="200"/>
        <w:rPr>
          <w:rFonts w:hint="eastAsia" w:ascii="仿宋" w:hAnsi="仿宋" w:eastAsia="仿宋" w:cs="仿宋"/>
          <w:szCs w:val="21"/>
        </w:rPr>
      </w:pPr>
      <w:r>
        <w:rPr>
          <w:rFonts w:hint="eastAsia" w:ascii="仿宋" w:hAnsi="仿宋" w:eastAsia="仿宋"/>
          <w:b/>
          <w:szCs w:val="21"/>
        </w:rPr>
        <w:t>2.2项目基本情况：</w:t>
      </w:r>
      <w:r>
        <w:rPr>
          <w:rFonts w:hint="eastAsia" w:ascii="仿宋" w:hAnsi="仿宋" w:eastAsia="仿宋"/>
          <w:bCs/>
          <w:szCs w:val="21"/>
        </w:rPr>
        <w:t>根据</w:t>
      </w:r>
      <w:r>
        <w:rPr>
          <w:rFonts w:hint="eastAsia" w:ascii="仿宋" w:hAnsi="仿宋" w:eastAsia="仿宋"/>
          <w:szCs w:val="21"/>
          <w:lang w:val="zh-CN"/>
        </w:rPr>
        <w:t>河南新桥烟草科技服务有限公司</w:t>
      </w:r>
      <w:r>
        <w:rPr>
          <w:rFonts w:hint="eastAsia" w:ascii="仿宋" w:hAnsi="仿宋" w:eastAsia="仿宋" w:cs="仿宋"/>
          <w:szCs w:val="21"/>
        </w:rPr>
        <w:t>生产平台布局和规划，需在租用场地建设布局香精香料生产线、生产设备、生产设施，根据国家相关法律法规，在上述内容建设时，需符合国家有关建设项目环境保护设施“三同时”的要求，需根据现阶段规划布局的生产线、生产设备、生产设施情况，进行建设项目环境影响评价工作，编制相应评价报告，委托专家进行评审，并通过相应行政主管部门的审批，协助采购人取得排污许可证，完成竣工环境保护验收编制、突发环境事件应急预案编制。为保障烟用香精香料研发生产平台顺利运行，委托具有评价资质的单位，开展上述评价工作。</w:t>
      </w:r>
    </w:p>
    <w:p w14:paraId="52F8822E">
      <w:pPr>
        <w:adjustRightInd w:val="0"/>
        <w:snapToGrid w:val="0"/>
        <w:spacing w:line="360" w:lineRule="auto"/>
        <w:ind w:firstLine="422" w:firstLineChars="200"/>
        <w:jc w:val="left"/>
        <w:outlineLvl w:val="0"/>
        <w:rPr>
          <w:rFonts w:hint="eastAsia" w:ascii="仿宋" w:hAnsi="仿宋" w:eastAsia="仿宋" w:cs="仿宋"/>
          <w:szCs w:val="21"/>
        </w:rPr>
      </w:pPr>
      <w:r>
        <w:rPr>
          <w:rFonts w:hint="eastAsia" w:ascii="仿宋" w:hAnsi="仿宋" w:eastAsia="仿宋" w:cs="仿宋"/>
          <w:b/>
          <w:bCs/>
          <w:color w:val="000000"/>
          <w:szCs w:val="21"/>
        </w:rPr>
        <w:t>2.3采购范围</w:t>
      </w:r>
      <w:r>
        <w:rPr>
          <w:rFonts w:hint="eastAsia" w:ascii="仿宋" w:hAnsi="仿宋" w:eastAsia="仿宋" w:cs="仿宋"/>
          <w:szCs w:val="21"/>
        </w:rPr>
        <w:t>：本项目共分为一个标段，主要内容为根据采购人要求，按照国家现行法律法规、相关行业技术标准和规范，对我公司租用场地现阶段规划布局的生产线、生产设备、生产设施情况开展环境影响评价工作。供应商需收集项目用地范围、可行性研究报告、初步设计等技术资料，通过现场踏勘、类比调查，分析并预测项目对周边环境的影响，提出项目的环境保护建议与要求，编制项目环境影响评价报告，给出项目的环境影响评价结论，并委托专家进行评审，协助采购人取得生态环境主管部门的环评批复。取得批复后将最终完整的环评报告等成果汇交采购人使用。同时完成项目的排污许可证申请、竣工环境保护验收编制、突发环境事件应急预案编制。</w:t>
      </w:r>
    </w:p>
    <w:p w14:paraId="22A6F4A8">
      <w:pPr>
        <w:adjustRightInd w:val="0"/>
        <w:snapToGrid w:val="0"/>
        <w:spacing w:line="360" w:lineRule="auto"/>
        <w:ind w:firstLine="422" w:firstLineChars="200"/>
        <w:rPr>
          <w:rFonts w:hint="eastAsia" w:ascii="仿宋" w:hAnsi="仿宋" w:eastAsia="仿宋" w:cs="仿宋"/>
          <w:szCs w:val="21"/>
        </w:rPr>
      </w:pPr>
      <w:r>
        <w:rPr>
          <w:rFonts w:hint="eastAsia" w:ascii="仿宋" w:hAnsi="仿宋" w:eastAsia="仿宋" w:cs="仿宋"/>
          <w:b/>
          <w:bCs/>
          <w:color w:val="000000"/>
          <w:szCs w:val="21"/>
        </w:rPr>
        <w:t>2.4质量要求：</w:t>
      </w:r>
      <w:r>
        <w:rPr>
          <w:rFonts w:hint="eastAsia" w:ascii="仿宋" w:hAnsi="仿宋" w:eastAsia="仿宋" w:cs="仿宋"/>
          <w:szCs w:val="21"/>
        </w:rPr>
        <w:t>评价工作及报告符合国家现行法律法规、技术标准和规范，符合相关评价流程，并通过相应行政主管部门的审批，项目的排污许可证申请成果、竣工环境保护验收编制成果、突发环境事件应急预案编制成果满足采购人要求。</w:t>
      </w:r>
    </w:p>
    <w:p w14:paraId="7A04919E">
      <w:pPr>
        <w:adjustRightInd w:val="0"/>
        <w:snapToGrid w:val="0"/>
        <w:spacing w:line="360" w:lineRule="auto"/>
        <w:ind w:firstLine="422" w:firstLineChars="200"/>
        <w:rPr>
          <w:rFonts w:hint="eastAsia" w:ascii="仿宋" w:hAnsi="仿宋" w:eastAsia="仿宋" w:cs="仿宋"/>
          <w:color w:val="000000"/>
          <w:szCs w:val="21"/>
        </w:rPr>
      </w:pPr>
      <w:r>
        <w:rPr>
          <w:rFonts w:hint="eastAsia" w:ascii="仿宋" w:hAnsi="仿宋" w:eastAsia="仿宋" w:cs="仿宋"/>
          <w:b/>
          <w:bCs/>
          <w:color w:val="000000"/>
          <w:szCs w:val="21"/>
        </w:rPr>
        <w:t>2.5服务期限：</w:t>
      </w:r>
      <w:r>
        <w:rPr>
          <w:rFonts w:hint="eastAsia" w:ascii="仿宋" w:hAnsi="仿宋" w:eastAsia="仿宋" w:cs="仿宋"/>
          <w:color w:val="000000"/>
          <w:szCs w:val="21"/>
        </w:rPr>
        <w:t>总服务期7个月，合同签订后，接采购人通知开展相应评价服务之日起2个月内完成相应评价工作并提交评价结果报告，3个月内完成项目的排污许可证申请，7个月内完成竣工环境保护验收编制、突发环境事件应急预案编制等全部工作。</w:t>
      </w:r>
    </w:p>
    <w:p w14:paraId="1C534A45">
      <w:pPr>
        <w:adjustRightInd w:val="0"/>
        <w:snapToGrid w:val="0"/>
        <w:spacing w:line="360" w:lineRule="auto"/>
        <w:ind w:firstLine="422" w:firstLineChars="200"/>
        <w:rPr>
          <w:rFonts w:hint="eastAsia" w:ascii="仿宋" w:hAnsi="仿宋" w:eastAsia="仿宋" w:cs="仿宋"/>
          <w:color w:val="000000"/>
          <w:szCs w:val="21"/>
        </w:rPr>
      </w:pPr>
      <w:r>
        <w:rPr>
          <w:rFonts w:hint="eastAsia" w:ascii="仿宋" w:hAnsi="仿宋" w:eastAsia="仿宋" w:cs="仿宋"/>
          <w:b/>
          <w:bCs/>
          <w:color w:val="000000"/>
          <w:szCs w:val="21"/>
        </w:rPr>
        <w:t>2.6项目地点：</w:t>
      </w:r>
      <w:r>
        <w:rPr>
          <w:rFonts w:hint="eastAsia" w:ascii="仿宋" w:hAnsi="仿宋" w:eastAsia="仿宋" w:cs="仿宋"/>
          <w:color w:val="000000"/>
          <w:szCs w:val="21"/>
        </w:rPr>
        <w:t>采购人指定地点。</w:t>
      </w:r>
    </w:p>
    <w:p w14:paraId="4254F3E3">
      <w:pPr>
        <w:adjustRightInd w:val="0"/>
        <w:snapToGrid w:val="0"/>
        <w:spacing w:line="360" w:lineRule="auto"/>
        <w:ind w:firstLine="422"/>
        <w:outlineLvl w:val="1"/>
        <w:rPr>
          <w:rFonts w:hint="eastAsia" w:ascii="仿宋" w:hAnsi="仿宋" w:eastAsia="仿宋" w:cs="仿宋"/>
          <w:b/>
          <w:bCs/>
          <w:szCs w:val="21"/>
        </w:rPr>
      </w:pPr>
      <w:bookmarkStart w:id="5" w:name="_Toc12577"/>
      <w:bookmarkStart w:id="6" w:name="_Toc9592"/>
      <w:r>
        <w:rPr>
          <w:rFonts w:hint="eastAsia" w:ascii="仿宋" w:hAnsi="仿宋" w:eastAsia="仿宋" w:cs="仿宋"/>
          <w:b/>
          <w:bCs/>
          <w:szCs w:val="21"/>
        </w:rPr>
        <w:t>3、供应商资格条件</w:t>
      </w:r>
      <w:bookmarkEnd w:id="5"/>
      <w:bookmarkEnd w:id="6"/>
    </w:p>
    <w:p w14:paraId="501D157E">
      <w:pPr>
        <w:adjustRightInd w:val="0"/>
        <w:snapToGrid w:val="0"/>
        <w:spacing w:line="360" w:lineRule="auto"/>
        <w:ind w:left="562" w:firstLine="422"/>
        <w:rPr>
          <w:rFonts w:hint="eastAsia" w:ascii="仿宋" w:hAnsi="仿宋" w:eastAsia="仿宋" w:cs="仿宋"/>
          <w:b/>
          <w:bCs/>
          <w:szCs w:val="21"/>
        </w:rPr>
      </w:pPr>
      <w:r>
        <w:rPr>
          <w:rFonts w:hint="eastAsia" w:ascii="仿宋" w:hAnsi="仿宋" w:eastAsia="仿宋" w:cs="仿宋"/>
          <w:b/>
          <w:bCs/>
          <w:szCs w:val="21"/>
        </w:rPr>
        <w:t>参加此次谈判的供应商需具备的资格条件和要求：</w:t>
      </w:r>
    </w:p>
    <w:p w14:paraId="06CE6E4D">
      <w:pPr>
        <w:adjustRightInd w:val="0"/>
        <w:snapToGrid w:val="0"/>
        <w:spacing w:line="360" w:lineRule="auto"/>
        <w:ind w:firstLine="422" w:firstLineChars="200"/>
        <w:rPr>
          <w:rFonts w:hint="eastAsia" w:ascii="仿宋" w:hAnsi="仿宋" w:eastAsia="仿宋" w:cs="仿宋"/>
          <w:color w:val="000000"/>
          <w:szCs w:val="21"/>
        </w:rPr>
      </w:pPr>
      <w:r>
        <w:rPr>
          <w:rFonts w:hint="eastAsia" w:ascii="仿宋" w:hAnsi="仿宋" w:eastAsia="仿宋" w:cs="仿宋"/>
          <w:b/>
          <w:bCs/>
          <w:color w:val="000000"/>
          <w:szCs w:val="21"/>
        </w:rPr>
        <w:t>3.1营业执照要求：</w:t>
      </w:r>
      <w:r>
        <w:rPr>
          <w:rFonts w:hint="eastAsia" w:ascii="仿宋" w:hAnsi="仿宋" w:eastAsia="仿宋" w:cs="仿宋"/>
          <w:color w:val="000000"/>
          <w:szCs w:val="21"/>
        </w:rPr>
        <w:t>供应商须是注册于中华人民共和国境内，具有独立承担民事责任的能力，具有有效的企业法人营业执照或事业单位法人证书，并能够开具增值税专用发票；</w:t>
      </w:r>
      <w:r>
        <w:rPr>
          <w:rFonts w:ascii="仿宋" w:hAnsi="仿宋" w:eastAsia="仿宋" w:cs="仿宋"/>
          <w:color w:val="000000"/>
          <w:szCs w:val="21"/>
        </w:rPr>
        <w:t xml:space="preserve"> </w:t>
      </w:r>
    </w:p>
    <w:p w14:paraId="386A2630">
      <w:pPr>
        <w:adjustRightInd w:val="0"/>
        <w:snapToGrid w:val="0"/>
        <w:spacing w:line="360" w:lineRule="auto"/>
        <w:ind w:firstLine="422" w:firstLineChars="200"/>
        <w:rPr>
          <w:rFonts w:hint="eastAsia" w:ascii="仿宋" w:hAnsi="仿宋" w:eastAsia="仿宋"/>
          <w:bCs/>
          <w:sz w:val="24"/>
        </w:rPr>
      </w:pPr>
      <w:r>
        <w:rPr>
          <w:rFonts w:hint="eastAsia" w:ascii="仿宋" w:hAnsi="仿宋" w:eastAsia="仿宋" w:cs="仿宋"/>
          <w:b/>
          <w:bCs/>
          <w:color w:val="000000"/>
          <w:szCs w:val="21"/>
        </w:rPr>
        <w:t>3.2资质要求</w:t>
      </w:r>
      <w:r>
        <w:rPr>
          <w:rFonts w:hint="eastAsia" w:ascii="仿宋" w:hAnsi="仿宋" w:eastAsia="仿宋" w:cs="仿宋"/>
          <w:color w:val="000000"/>
          <w:szCs w:val="21"/>
        </w:rPr>
        <w:t>：供应商应具有开展环境影响评价的技术能力，且具有履行采购内容所必需的专业技术能力，供应商需在生态环境部官网环境影响评价信用平台“编制单位诚信档案信息”进行登记，且至少登记有一名环境影响评价工程师。</w:t>
      </w:r>
    </w:p>
    <w:p w14:paraId="5B47CB57">
      <w:pPr>
        <w:adjustRightInd w:val="0"/>
        <w:snapToGrid w:val="0"/>
        <w:spacing w:line="360" w:lineRule="auto"/>
        <w:ind w:firstLine="422" w:firstLineChars="200"/>
        <w:rPr>
          <w:rFonts w:hint="eastAsia" w:ascii="仿宋" w:hAnsi="仿宋" w:eastAsia="仿宋" w:cs="仿宋"/>
          <w:color w:val="000000"/>
          <w:szCs w:val="21"/>
        </w:rPr>
      </w:pPr>
      <w:r>
        <w:rPr>
          <w:rFonts w:hint="eastAsia" w:ascii="仿宋" w:hAnsi="仿宋" w:eastAsia="仿宋" w:cs="仿宋"/>
          <w:b/>
          <w:bCs/>
          <w:color w:val="000000"/>
          <w:szCs w:val="21"/>
        </w:rPr>
        <w:t>3.3 财务要求：</w:t>
      </w:r>
      <w:r>
        <w:rPr>
          <w:rFonts w:hint="eastAsia" w:ascii="仿宋" w:hAnsi="仿宋" w:eastAsia="仿宋" w:cs="仿宋"/>
          <w:color w:val="000000"/>
          <w:szCs w:val="21"/>
        </w:rPr>
        <w:t>供应商具有良好的商业信誉和健全的财务会计制度，财务状况良好，财务没有被接管、冻结、破产状态，投标人提供经会计师事务所或审计机构审计过的2023年或2024年度任意一年度的财务审计报告，成立年限不足或无财务审计报告的需提供基本账户开户银行出具的资信证明。</w:t>
      </w:r>
    </w:p>
    <w:p w14:paraId="6C50A284">
      <w:pPr>
        <w:adjustRightInd w:val="0"/>
        <w:snapToGrid w:val="0"/>
        <w:spacing w:line="360" w:lineRule="auto"/>
        <w:ind w:firstLine="422" w:firstLineChars="200"/>
        <w:rPr>
          <w:rFonts w:hint="eastAsia" w:ascii="仿宋" w:hAnsi="仿宋" w:eastAsia="仿宋" w:cs="仿宋"/>
          <w:color w:val="000000"/>
          <w:szCs w:val="21"/>
        </w:rPr>
      </w:pPr>
      <w:r>
        <w:rPr>
          <w:rFonts w:hint="eastAsia" w:ascii="仿宋" w:hAnsi="仿宋" w:eastAsia="仿宋" w:cs="仿宋"/>
          <w:b/>
          <w:bCs/>
          <w:color w:val="000000"/>
          <w:szCs w:val="21"/>
        </w:rPr>
        <w:t>3.4 授权委托要求：</w:t>
      </w:r>
      <w:r>
        <w:rPr>
          <w:rFonts w:hint="eastAsia" w:ascii="仿宋" w:hAnsi="仿宋" w:eastAsia="仿宋" w:cs="仿宋"/>
          <w:color w:val="000000"/>
          <w:szCs w:val="21"/>
        </w:rPr>
        <w:t>如法定代表人参加谈判，需提供加盖公章的法定代表人身份证复印件；如授权委托人参加谈判，须提供加盖公章的法定代表人授权书、法定代表人身份证复印件、授权委托人身份证复印件。</w:t>
      </w:r>
    </w:p>
    <w:p w14:paraId="6C77A0F4">
      <w:pPr>
        <w:adjustRightInd w:val="0"/>
        <w:snapToGrid w:val="0"/>
        <w:spacing w:line="360" w:lineRule="auto"/>
        <w:ind w:firstLine="422" w:firstLineChars="200"/>
        <w:rPr>
          <w:rFonts w:hint="eastAsia" w:ascii="仿宋" w:hAnsi="仿宋" w:eastAsia="仿宋" w:cs="仿宋"/>
          <w:b/>
          <w:bCs/>
          <w:color w:val="000000"/>
          <w:szCs w:val="21"/>
        </w:rPr>
      </w:pPr>
      <w:r>
        <w:rPr>
          <w:rFonts w:hint="eastAsia" w:ascii="仿宋" w:hAnsi="仿宋" w:eastAsia="仿宋" w:cs="仿宋"/>
          <w:b/>
          <w:bCs/>
          <w:color w:val="000000"/>
          <w:szCs w:val="21"/>
        </w:rPr>
        <w:t>3.5信誉要求：</w:t>
      </w:r>
    </w:p>
    <w:p w14:paraId="4466AC59">
      <w:pPr>
        <w:adjustRightInd w:val="0"/>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供应商应通过中国裁判文书网查询自身企业、法定代表人、授权委托人自2022年1月1日以来在已生效的刑事判决书或刑事裁定书中不存在行贿行为记录。存在行贿行为记录的投标人，不得参与本次采购活动。【查询渠道：中国裁判文书网首页-高级检索-选择刑事案由-贪污贿赂罪；查询时间为自公告发布之日起至谈判截止时间前，由代理机构在谈判前查询打印】。</w:t>
      </w:r>
    </w:p>
    <w:p w14:paraId="31EEA7FA">
      <w:pPr>
        <w:adjustRightInd w:val="0"/>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供应商未被列入《信用中国》网站“重大税收违法失信主体”；未被列入《中国执行信息公开网》网站“失信被执行人名单”；不处于《中国政府采购网》“政府采购严重违法失信行为信息记录”中的禁止参加政府采购活动期间。【由代理机构在谈判前查询打印】。</w:t>
      </w:r>
    </w:p>
    <w:p w14:paraId="2BAEECE6">
      <w:pPr>
        <w:adjustRightInd w:val="0"/>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（3）供应商提供近三年来在经营活动中没有骗取中标和严重违约及重大质量问题书面承诺【供应商提供承诺书】。</w:t>
      </w:r>
    </w:p>
    <w:p w14:paraId="70C30D8A">
      <w:pPr>
        <w:adjustRightInd w:val="0"/>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4）供应商、项目负责人、法定代表人、授权委托人应未在烟草行业或采购人发布的行贿行为投标人名单禁入期限内。行贿人担任法定代表人、主要负责人或实际控制人的其他企业均不得参与本次谈判。采购人及采购代理机构将对供应商信息进行核查，对行贿供应商及行贿人存在“换马甲”“换壳”行为参与本竞谈项目的，将拒绝其响应。</w:t>
      </w:r>
    </w:p>
    <w:p w14:paraId="05EB6D1C">
      <w:pPr>
        <w:adjustRightInd w:val="0"/>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5）单位负责人为同一人或者存在控股、管理关系的不同单位，不得参加同一标段谈判或者未划分标段的同一项目谈判（提供《国家企业信用信息公示系统》中加盖投标人公章的查询网页截图，查询时间为竞争谈判公告发布日期之后）【由代理机构在谈判前查询打印】。</w:t>
      </w:r>
    </w:p>
    <w:p w14:paraId="33C575F5">
      <w:pPr>
        <w:adjustRightInd w:val="0"/>
        <w:snapToGrid w:val="0"/>
        <w:spacing w:line="360" w:lineRule="auto"/>
        <w:ind w:firstLine="420" w:firstLineChars="200"/>
        <w:rPr>
          <w:rFonts w:hint="eastAsia" w:ascii="仿宋" w:hAnsi="仿宋" w:eastAsia="仿宋"/>
          <w:szCs w:val="21"/>
          <w:lang w:val="zh-CN"/>
        </w:rPr>
      </w:pPr>
      <w:r>
        <w:rPr>
          <w:rFonts w:hint="eastAsia" w:ascii="仿宋" w:hAnsi="仿宋" w:eastAsia="仿宋" w:cs="仿宋"/>
          <w:color w:val="000000"/>
          <w:szCs w:val="21"/>
        </w:rPr>
        <w:t>以上第（1）、（2）、（5)条查询，以代理机构于投标截止日前一天查询结果为准。</w:t>
      </w:r>
    </w:p>
    <w:p w14:paraId="394B06FB">
      <w:pPr>
        <w:adjustRightInd w:val="0"/>
        <w:snapToGrid w:val="0"/>
        <w:spacing w:line="360" w:lineRule="auto"/>
        <w:ind w:firstLine="422"/>
        <w:rPr>
          <w:rFonts w:hint="eastAsia" w:ascii="仿宋" w:hAnsi="仿宋" w:eastAsia="仿宋" w:cs="仿宋"/>
          <w:b/>
          <w:bCs/>
          <w:color w:val="000000"/>
          <w:szCs w:val="21"/>
        </w:rPr>
      </w:pPr>
      <w:bookmarkStart w:id="7" w:name="_Toc15494"/>
      <w:bookmarkStart w:id="8" w:name="_Toc27324"/>
      <w:r>
        <w:rPr>
          <w:rFonts w:hint="eastAsia" w:ascii="仿宋" w:hAnsi="仿宋" w:eastAsia="仿宋" w:cs="仿宋"/>
          <w:b/>
          <w:bCs/>
          <w:color w:val="000000"/>
          <w:szCs w:val="21"/>
        </w:rPr>
        <w:t>4、采购文件的获取</w:t>
      </w:r>
      <w:bookmarkEnd w:id="7"/>
      <w:bookmarkEnd w:id="8"/>
    </w:p>
    <w:p w14:paraId="0E578FE5">
      <w:pPr>
        <w:adjustRightInd w:val="0"/>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4.1谈判文件获取时间：2025年04月1</w:t>
      </w:r>
      <w:r>
        <w:rPr>
          <w:rFonts w:hint="eastAsia" w:ascii="仿宋" w:hAnsi="仿宋" w:eastAsia="仿宋" w:cs="仿宋"/>
          <w:color w:val="000000"/>
          <w:szCs w:val="21"/>
          <w:lang w:val="en-US" w:eastAsia="zh-CN"/>
        </w:rPr>
        <w:t>5</w:t>
      </w:r>
      <w:r>
        <w:rPr>
          <w:rFonts w:hint="eastAsia" w:ascii="仿宋" w:hAnsi="仿宋" w:eastAsia="仿宋" w:cs="仿宋"/>
          <w:color w:val="000000"/>
          <w:szCs w:val="21"/>
        </w:rPr>
        <w:t>日至2025年04月</w:t>
      </w:r>
      <w:r>
        <w:rPr>
          <w:rFonts w:hint="eastAsia" w:ascii="仿宋" w:hAnsi="仿宋" w:eastAsia="仿宋" w:cs="仿宋"/>
          <w:color w:val="000000"/>
          <w:szCs w:val="21"/>
          <w:lang w:val="en-US" w:eastAsia="zh-CN"/>
        </w:rPr>
        <w:t>21</w:t>
      </w:r>
      <w:r>
        <w:rPr>
          <w:rFonts w:hint="eastAsia" w:ascii="仿宋" w:hAnsi="仿宋" w:eastAsia="仿宋" w:cs="仿宋"/>
          <w:color w:val="000000"/>
          <w:szCs w:val="21"/>
        </w:rPr>
        <w:t>日，每日09：30分至17：30分（北京时间）。</w:t>
      </w:r>
    </w:p>
    <w:p w14:paraId="50380D52">
      <w:pPr>
        <w:adjustRightInd w:val="0"/>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4.2获取方式：邮件方式。</w:t>
      </w:r>
    </w:p>
    <w:p w14:paraId="1163E76C">
      <w:pPr>
        <w:adjustRightInd w:val="0"/>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供应商以邮件的形式将1）营业执照复印件；2）资质证明材料；3）2023年</w:t>
      </w:r>
      <w:bookmarkStart w:id="12" w:name="_GoBack"/>
      <w:bookmarkEnd w:id="12"/>
      <w:r>
        <w:rPr>
          <w:rFonts w:hint="eastAsia" w:ascii="仿宋" w:hAnsi="仿宋" w:eastAsia="仿宋" w:cs="仿宋"/>
          <w:color w:val="000000"/>
          <w:szCs w:val="21"/>
        </w:rPr>
        <w:t>或2024年任一年度的财务审计报告或基本账户开户银行出具的资信证明（成立年限不足的提供）；4）法定代表人授权委托书（需包含联系人和联系方式）、被授权人身份证复印件；5）供应商资格中信誉要求中第（3）、（4）条所要求的书面承诺等资料加盖单位公章后扫描发送至</w:t>
      </w:r>
      <w:r>
        <w:rPr>
          <w:rFonts w:hint="eastAsia" w:ascii="宋体" w:hAnsi="宋体" w:cs="宋体"/>
          <w:color w:val="000000"/>
          <w:kern w:val="0"/>
          <w:szCs w:val="21"/>
        </w:rPr>
        <w:t>hainazhaobiao@163.com</w:t>
      </w:r>
      <w:r>
        <w:rPr>
          <w:rFonts w:hint="eastAsia" w:ascii="仿宋" w:hAnsi="仿宋" w:eastAsia="仿宋" w:cs="仿宋"/>
          <w:color w:val="000000"/>
          <w:szCs w:val="21"/>
        </w:rPr>
        <w:t>。邮件发送成功后电话联系代理机构获取邀请文件。</w:t>
      </w:r>
    </w:p>
    <w:p w14:paraId="40B1CB8A">
      <w:pPr>
        <w:adjustRightInd w:val="0"/>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4.3 邀请文件免费获取。</w:t>
      </w:r>
    </w:p>
    <w:p w14:paraId="7FDA3489">
      <w:pPr>
        <w:adjustRightInd w:val="0"/>
        <w:snapToGrid w:val="0"/>
        <w:spacing w:line="360" w:lineRule="auto"/>
        <w:ind w:firstLine="422"/>
        <w:rPr>
          <w:rFonts w:hint="eastAsia" w:ascii="仿宋" w:hAnsi="仿宋" w:eastAsia="仿宋" w:cs="仿宋"/>
          <w:b/>
          <w:bCs/>
          <w:color w:val="000000"/>
          <w:szCs w:val="21"/>
        </w:rPr>
      </w:pPr>
      <w:r>
        <w:rPr>
          <w:rFonts w:hint="eastAsia" w:ascii="仿宋" w:hAnsi="仿宋" w:eastAsia="仿宋" w:cs="仿宋"/>
          <w:b/>
          <w:bCs/>
          <w:color w:val="000000"/>
          <w:szCs w:val="21"/>
        </w:rPr>
        <w:t>5、监督部门</w:t>
      </w:r>
    </w:p>
    <w:p w14:paraId="711E6FF1">
      <w:pPr>
        <w:adjustRightInd w:val="0"/>
        <w:snapToGrid w:val="0"/>
        <w:spacing w:line="360" w:lineRule="auto"/>
        <w:ind w:firstLine="424" w:firstLineChars="202"/>
        <w:rPr>
          <w:rFonts w:hint="eastAsia" w:ascii="仿宋" w:hAnsi="仿宋" w:eastAsia="仿宋" w:cs="仿宋"/>
          <w:color w:val="000000"/>
          <w:szCs w:val="21"/>
        </w:rPr>
      </w:pPr>
      <w:r>
        <w:rPr>
          <w:rFonts w:hint="eastAsia" w:ascii="仿宋" w:hAnsi="仿宋" w:eastAsia="仿宋" w:cs="仿宋"/>
          <w:color w:val="000000"/>
          <w:szCs w:val="21"/>
        </w:rPr>
        <w:t>本项目由</w:t>
      </w:r>
      <w:r>
        <w:rPr>
          <w:rFonts w:hint="eastAsia" w:ascii="仿宋" w:hAnsi="仿宋" w:eastAsia="仿宋" w:cs="仿宋"/>
          <w:bCs/>
          <w:szCs w:val="21"/>
        </w:rPr>
        <w:t>河南新桥烟草科技服务有限公司规范办进行监督。</w:t>
      </w:r>
    </w:p>
    <w:p w14:paraId="37B95A47">
      <w:pPr>
        <w:adjustRightInd w:val="0"/>
        <w:snapToGrid w:val="0"/>
        <w:spacing w:line="360" w:lineRule="auto"/>
        <w:ind w:firstLine="422"/>
        <w:outlineLvl w:val="1"/>
        <w:rPr>
          <w:rFonts w:hint="eastAsia" w:ascii="仿宋" w:hAnsi="仿宋" w:eastAsia="仿宋"/>
          <w:b/>
          <w:szCs w:val="21"/>
        </w:rPr>
      </w:pPr>
      <w:bookmarkStart w:id="9" w:name="_Toc28822"/>
      <w:r>
        <w:rPr>
          <w:rFonts w:hint="eastAsia" w:ascii="仿宋" w:hAnsi="仿宋" w:eastAsia="仿宋"/>
          <w:b/>
          <w:szCs w:val="21"/>
        </w:rPr>
        <w:t>6、发布媒体</w:t>
      </w:r>
      <w:bookmarkEnd w:id="9"/>
    </w:p>
    <w:p w14:paraId="5CC914A8">
      <w:pPr>
        <w:adjustRightInd w:val="0"/>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本公告同时在《中国招标投标公共服务平台》、《中国采购与招标网》、《中招联合招标采购平台》上同时发布。</w:t>
      </w:r>
    </w:p>
    <w:p w14:paraId="292A5A15">
      <w:pPr>
        <w:adjustRightInd w:val="0"/>
        <w:snapToGrid w:val="0"/>
        <w:spacing w:line="360" w:lineRule="auto"/>
        <w:ind w:firstLine="422"/>
        <w:outlineLvl w:val="1"/>
        <w:rPr>
          <w:rFonts w:hint="eastAsia" w:ascii="仿宋" w:hAnsi="仿宋" w:eastAsia="仿宋"/>
          <w:b/>
          <w:szCs w:val="21"/>
        </w:rPr>
      </w:pPr>
      <w:bookmarkStart w:id="10" w:name="_Toc23337"/>
      <w:r>
        <w:rPr>
          <w:rFonts w:hint="eastAsia" w:ascii="仿宋" w:hAnsi="仿宋" w:eastAsia="仿宋"/>
          <w:b/>
          <w:szCs w:val="21"/>
        </w:rPr>
        <w:t>7、谈判文件递交及谈判有关信息</w:t>
      </w:r>
      <w:bookmarkEnd w:id="10"/>
    </w:p>
    <w:p w14:paraId="58CEA46E">
      <w:pPr>
        <w:adjustRightInd w:val="0"/>
        <w:snapToGrid w:val="0"/>
        <w:spacing w:line="360" w:lineRule="auto"/>
        <w:ind w:firstLine="420" w:firstLineChars="200"/>
        <w:rPr>
          <w:rFonts w:hint="eastAsia" w:ascii="仿宋" w:hAnsi="仿宋" w:eastAsia="仿宋"/>
          <w:szCs w:val="21"/>
          <w:u w:val="single"/>
        </w:rPr>
      </w:pPr>
      <w:r>
        <w:rPr>
          <w:rFonts w:hint="eastAsia" w:ascii="仿宋" w:hAnsi="仿宋" w:eastAsia="仿宋"/>
          <w:szCs w:val="21"/>
        </w:rPr>
        <w:t>联系人：</w:t>
      </w:r>
      <w:r>
        <w:rPr>
          <w:rFonts w:hint="eastAsia" w:ascii="仿宋" w:hAnsi="仿宋" w:eastAsia="仿宋"/>
          <w:szCs w:val="21"/>
          <w:u w:val="single"/>
        </w:rPr>
        <w:t>宋老师、楚老师</w:t>
      </w:r>
    </w:p>
    <w:p w14:paraId="0A86F0C6">
      <w:pPr>
        <w:adjustRightInd w:val="0"/>
        <w:snapToGrid w:val="0"/>
        <w:spacing w:line="360" w:lineRule="auto"/>
        <w:ind w:firstLine="420" w:firstLineChars="200"/>
        <w:rPr>
          <w:rFonts w:hint="eastAsia" w:ascii="仿宋" w:hAnsi="仿宋" w:eastAsia="仿宋"/>
          <w:szCs w:val="21"/>
        </w:rPr>
      </w:pPr>
      <w:r>
        <w:rPr>
          <w:rFonts w:hint="eastAsia" w:ascii="仿宋" w:hAnsi="仿宋" w:eastAsia="仿宋"/>
          <w:szCs w:val="21"/>
        </w:rPr>
        <w:t>地址：</w:t>
      </w:r>
      <w:r>
        <w:rPr>
          <w:rFonts w:hint="eastAsia" w:ascii="仿宋" w:hAnsi="仿宋" w:eastAsia="仿宋"/>
          <w:szCs w:val="21"/>
          <w:u w:val="single"/>
        </w:rPr>
        <w:t>郑州市高新区枫杨街2号</w:t>
      </w:r>
    </w:p>
    <w:p w14:paraId="75CF831D">
      <w:pPr>
        <w:adjustRightInd w:val="0"/>
        <w:snapToGrid w:val="0"/>
        <w:spacing w:line="360" w:lineRule="auto"/>
        <w:ind w:firstLine="420" w:firstLineChars="200"/>
        <w:rPr>
          <w:rFonts w:hint="eastAsia" w:ascii="仿宋" w:hAnsi="仿宋" w:eastAsia="仿宋"/>
          <w:szCs w:val="21"/>
          <w:u w:val="single"/>
        </w:rPr>
      </w:pPr>
      <w:r>
        <w:rPr>
          <w:rFonts w:hint="eastAsia" w:ascii="仿宋" w:hAnsi="仿宋" w:eastAsia="仿宋"/>
          <w:szCs w:val="21"/>
        </w:rPr>
        <w:t>邮政编码：</w:t>
      </w:r>
      <w:r>
        <w:rPr>
          <w:rFonts w:hint="eastAsia" w:ascii="仿宋" w:hAnsi="仿宋" w:eastAsia="仿宋"/>
          <w:szCs w:val="21"/>
          <w:u w:val="single"/>
        </w:rPr>
        <w:t xml:space="preserve"> 450001      </w:t>
      </w:r>
    </w:p>
    <w:p w14:paraId="34E5EFAA">
      <w:pPr>
        <w:adjustRightInd w:val="0"/>
        <w:snapToGrid w:val="0"/>
        <w:spacing w:line="360" w:lineRule="auto"/>
        <w:ind w:firstLine="420" w:firstLineChars="200"/>
        <w:rPr>
          <w:rFonts w:hint="eastAsia" w:ascii="仿宋" w:hAnsi="仿宋" w:eastAsia="仿宋"/>
          <w:szCs w:val="21"/>
          <w:u w:val="single"/>
        </w:rPr>
      </w:pPr>
      <w:r>
        <w:rPr>
          <w:rFonts w:hint="eastAsia" w:ascii="仿宋" w:hAnsi="仿宋" w:eastAsia="仿宋"/>
          <w:szCs w:val="21"/>
        </w:rPr>
        <w:t>联系电话：</w:t>
      </w:r>
      <w:r>
        <w:rPr>
          <w:rFonts w:hint="eastAsia" w:ascii="仿宋" w:hAnsi="仿宋" w:eastAsia="仿宋"/>
          <w:szCs w:val="21"/>
          <w:u w:val="single"/>
        </w:rPr>
        <w:t>0371-61891998、67672190</w:t>
      </w:r>
    </w:p>
    <w:p w14:paraId="7428179C">
      <w:pPr>
        <w:adjustRightInd w:val="0"/>
        <w:snapToGrid w:val="0"/>
        <w:spacing w:line="360" w:lineRule="auto"/>
        <w:ind w:firstLine="420" w:firstLineChars="200"/>
        <w:rPr>
          <w:rFonts w:hint="eastAsia" w:ascii="仿宋" w:hAnsi="仿宋" w:eastAsia="仿宋"/>
          <w:szCs w:val="21"/>
        </w:rPr>
      </w:pPr>
      <w:r>
        <w:rPr>
          <w:rFonts w:hint="eastAsia" w:ascii="仿宋" w:hAnsi="仿宋" w:eastAsia="仿宋"/>
          <w:szCs w:val="21"/>
        </w:rPr>
        <w:t>响应性文件递交截止时间及谈判时间：</w:t>
      </w:r>
      <w:r>
        <w:rPr>
          <w:rFonts w:hint="eastAsia" w:ascii="仿宋" w:hAnsi="仿宋" w:eastAsia="仿宋"/>
          <w:szCs w:val="21"/>
          <w:u w:val="single"/>
        </w:rPr>
        <w:t xml:space="preserve"> 2025 </w:t>
      </w:r>
      <w:r>
        <w:rPr>
          <w:rFonts w:hint="eastAsia" w:ascii="仿宋" w:hAnsi="仿宋" w:eastAsia="仿宋"/>
          <w:szCs w:val="21"/>
        </w:rPr>
        <w:t>年</w:t>
      </w:r>
      <w:r>
        <w:rPr>
          <w:rFonts w:hint="eastAsia" w:ascii="仿宋" w:hAnsi="仿宋" w:eastAsia="仿宋"/>
          <w:szCs w:val="21"/>
          <w:u w:val="single"/>
        </w:rPr>
        <w:t xml:space="preserve"> 04 </w:t>
      </w:r>
      <w:r>
        <w:rPr>
          <w:rFonts w:hint="eastAsia" w:ascii="仿宋" w:hAnsi="仿宋" w:eastAsia="仿宋"/>
          <w:szCs w:val="21"/>
        </w:rPr>
        <w:t>月</w:t>
      </w:r>
      <w:r>
        <w:rPr>
          <w:rFonts w:hint="eastAsia" w:ascii="仿宋" w:hAnsi="仿宋" w:eastAsia="仿宋"/>
          <w:szCs w:val="21"/>
          <w:u w:val="single"/>
        </w:rPr>
        <w:t xml:space="preserve"> 22 </w:t>
      </w:r>
      <w:r>
        <w:rPr>
          <w:rFonts w:hint="eastAsia" w:ascii="仿宋" w:hAnsi="仿宋" w:eastAsia="仿宋"/>
          <w:szCs w:val="21"/>
        </w:rPr>
        <w:t>日</w:t>
      </w:r>
      <w:r>
        <w:rPr>
          <w:rFonts w:hint="eastAsia" w:ascii="仿宋" w:hAnsi="仿宋" w:eastAsia="仿宋"/>
          <w:szCs w:val="21"/>
          <w:u w:val="single"/>
        </w:rPr>
        <w:t xml:space="preserve"> 14 </w:t>
      </w:r>
      <w:r>
        <w:rPr>
          <w:rFonts w:hint="eastAsia" w:ascii="仿宋" w:hAnsi="仿宋" w:eastAsia="仿宋"/>
          <w:szCs w:val="21"/>
        </w:rPr>
        <w:t>时</w:t>
      </w:r>
      <w:r>
        <w:rPr>
          <w:rFonts w:hint="eastAsia" w:ascii="仿宋" w:hAnsi="仿宋" w:eastAsia="仿宋"/>
          <w:szCs w:val="21"/>
          <w:u w:val="single"/>
        </w:rPr>
        <w:t xml:space="preserve"> 00 </w:t>
      </w:r>
      <w:r>
        <w:rPr>
          <w:rFonts w:hint="eastAsia" w:ascii="仿宋" w:hAnsi="仿宋" w:eastAsia="仿宋"/>
          <w:szCs w:val="21"/>
        </w:rPr>
        <w:t xml:space="preserve">分； </w:t>
      </w:r>
    </w:p>
    <w:p w14:paraId="411EA71F">
      <w:pPr>
        <w:adjustRightInd w:val="0"/>
        <w:snapToGrid w:val="0"/>
        <w:spacing w:line="360" w:lineRule="auto"/>
        <w:ind w:firstLine="420" w:firstLineChars="200"/>
        <w:rPr>
          <w:rFonts w:hint="eastAsia" w:ascii="仿宋" w:hAnsi="仿宋" w:eastAsia="仿宋"/>
          <w:szCs w:val="21"/>
          <w:u w:val="single"/>
        </w:rPr>
      </w:pPr>
      <w:r>
        <w:rPr>
          <w:rFonts w:hint="eastAsia" w:ascii="仿宋" w:hAnsi="仿宋" w:eastAsia="仿宋"/>
          <w:szCs w:val="21"/>
        </w:rPr>
        <w:t>响应性文件递交地点：</w:t>
      </w:r>
      <w:r>
        <w:rPr>
          <w:rFonts w:eastAsia="仿宋"/>
          <w:szCs w:val="21"/>
          <w:u w:val="single"/>
        </w:rPr>
        <w:t>河南省郑州市高新技术开发区枫杨街2号</w:t>
      </w:r>
      <w:r>
        <w:rPr>
          <w:rFonts w:hint="eastAsia" w:ascii="仿宋" w:hAnsi="仿宋" w:eastAsia="仿宋"/>
          <w:szCs w:val="21"/>
          <w:u w:val="single"/>
        </w:rPr>
        <w:t>中国烟草总公司郑州烟草研究院</w:t>
      </w:r>
      <w:r>
        <w:rPr>
          <w:rFonts w:hint="eastAsia" w:eastAsia="仿宋"/>
          <w:szCs w:val="21"/>
          <w:u w:val="single"/>
        </w:rPr>
        <w:t>A</w:t>
      </w:r>
      <w:r>
        <w:rPr>
          <w:rFonts w:hint="eastAsia" w:ascii="仿宋" w:hAnsi="仿宋" w:eastAsia="仿宋"/>
          <w:szCs w:val="21"/>
          <w:u w:val="single"/>
        </w:rPr>
        <w:t>201会议室</w:t>
      </w:r>
      <w:r>
        <w:rPr>
          <w:rFonts w:hint="eastAsia" w:ascii="仿宋" w:hAnsi="仿宋" w:eastAsia="仿宋"/>
          <w:szCs w:val="21"/>
        </w:rPr>
        <w:t>；</w:t>
      </w:r>
    </w:p>
    <w:p w14:paraId="4FFE1605">
      <w:pPr>
        <w:adjustRightInd w:val="0"/>
        <w:snapToGrid w:val="0"/>
        <w:spacing w:line="360" w:lineRule="auto"/>
        <w:ind w:firstLine="420" w:firstLineChars="200"/>
        <w:rPr>
          <w:rFonts w:hint="eastAsia" w:ascii="仿宋" w:hAnsi="仿宋" w:eastAsia="仿宋" w:cs="仿宋"/>
          <w:b/>
          <w:sz w:val="20"/>
          <w:szCs w:val="20"/>
        </w:rPr>
      </w:pPr>
      <w:r>
        <w:rPr>
          <w:rFonts w:hint="eastAsia" w:ascii="仿宋" w:hAnsi="仿宋" w:eastAsia="仿宋"/>
          <w:szCs w:val="21"/>
        </w:rPr>
        <w:t>谈判地点：</w:t>
      </w:r>
      <w:r>
        <w:rPr>
          <w:rFonts w:hint="eastAsia" w:ascii="仿宋" w:hAnsi="仿宋" w:eastAsia="仿宋"/>
          <w:szCs w:val="21"/>
          <w:u w:val="single"/>
        </w:rPr>
        <w:t>郑州市高新区枫杨街2号中国烟草总公司郑州烟草研究院A201会议室，采用腾讯视频会议形式谈判，会议号在谈判时间前由采购人发布，请授权委托人在谈判时间开始前至少提前五分钟进入线上会议室等候谈判会议开始，谈判时，要求供应商至少有一名专业技术人员参加。</w:t>
      </w:r>
    </w:p>
    <w:p w14:paraId="619F9BC6">
      <w:pPr>
        <w:adjustRightInd w:val="0"/>
        <w:snapToGrid w:val="0"/>
        <w:spacing w:line="360" w:lineRule="auto"/>
        <w:ind w:firstLine="422"/>
        <w:outlineLvl w:val="1"/>
        <w:rPr>
          <w:rFonts w:hint="eastAsia" w:ascii="仿宋" w:hAnsi="仿宋" w:eastAsia="仿宋"/>
          <w:b/>
          <w:szCs w:val="21"/>
        </w:rPr>
      </w:pPr>
      <w:bookmarkStart w:id="11" w:name="_Toc28635"/>
      <w:r>
        <w:rPr>
          <w:rFonts w:hint="eastAsia" w:ascii="仿宋" w:hAnsi="仿宋" w:eastAsia="仿宋"/>
          <w:b/>
          <w:szCs w:val="21"/>
        </w:rPr>
        <w:t>8、联系方式</w:t>
      </w:r>
      <w:bookmarkEnd w:id="11"/>
    </w:p>
    <w:p w14:paraId="4327F297">
      <w:pPr>
        <w:adjustRightInd w:val="0"/>
        <w:snapToGrid w:val="0"/>
        <w:spacing w:line="360" w:lineRule="auto"/>
        <w:ind w:firstLine="420" w:firstLineChars="200"/>
        <w:rPr>
          <w:rFonts w:hint="eastAsia" w:ascii="仿宋" w:hAnsi="仿宋" w:eastAsia="仿宋"/>
          <w:szCs w:val="21"/>
        </w:rPr>
      </w:pPr>
      <w:r>
        <w:rPr>
          <w:rFonts w:hint="eastAsia" w:ascii="仿宋" w:hAnsi="仿宋" w:eastAsia="仿宋"/>
          <w:szCs w:val="21"/>
        </w:rPr>
        <w:t>采购人：河南新桥烟草科技服务有限公司</w:t>
      </w:r>
    </w:p>
    <w:p w14:paraId="6E9267C4">
      <w:pPr>
        <w:adjustRightInd w:val="0"/>
        <w:snapToGrid w:val="0"/>
        <w:spacing w:line="360" w:lineRule="auto"/>
        <w:ind w:firstLine="420" w:firstLineChars="200"/>
        <w:rPr>
          <w:rFonts w:hint="eastAsia" w:ascii="仿宋" w:hAnsi="仿宋" w:eastAsia="仿宋"/>
          <w:szCs w:val="21"/>
        </w:rPr>
      </w:pPr>
      <w:r>
        <w:rPr>
          <w:rFonts w:hint="eastAsia" w:ascii="仿宋" w:hAnsi="仿宋" w:eastAsia="仿宋"/>
          <w:szCs w:val="21"/>
        </w:rPr>
        <w:t>地  址：河南省郑州市高新技术产业开发区枫杨街2号</w:t>
      </w:r>
    </w:p>
    <w:p w14:paraId="01A3AD0A">
      <w:pPr>
        <w:adjustRightInd w:val="0"/>
        <w:snapToGrid w:val="0"/>
        <w:spacing w:line="360" w:lineRule="auto"/>
        <w:ind w:firstLine="420" w:firstLineChars="200"/>
        <w:rPr>
          <w:rFonts w:hint="eastAsia" w:ascii="仿宋" w:hAnsi="仿宋" w:eastAsia="仿宋"/>
          <w:szCs w:val="21"/>
        </w:rPr>
      </w:pPr>
      <w:r>
        <w:rPr>
          <w:rFonts w:hint="eastAsia" w:ascii="仿宋" w:hAnsi="仿宋" w:eastAsia="仿宋"/>
          <w:szCs w:val="21"/>
        </w:rPr>
        <w:t>联 系 人：宋老师、楚老师</w:t>
      </w:r>
    </w:p>
    <w:p w14:paraId="7F31FC38">
      <w:pPr>
        <w:adjustRightInd w:val="0"/>
        <w:snapToGrid w:val="0"/>
        <w:spacing w:line="360" w:lineRule="auto"/>
        <w:ind w:firstLine="420" w:firstLineChars="200"/>
        <w:rPr>
          <w:rFonts w:hint="eastAsia" w:ascii="仿宋" w:hAnsi="仿宋" w:eastAsia="仿宋"/>
          <w:szCs w:val="21"/>
        </w:rPr>
      </w:pPr>
      <w:r>
        <w:rPr>
          <w:rFonts w:hint="eastAsia" w:ascii="仿宋" w:hAnsi="仿宋" w:eastAsia="仿宋"/>
          <w:szCs w:val="21"/>
        </w:rPr>
        <w:t>电 话：0371-61891998、67672190</w:t>
      </w:r>
    </w:p>
    <w:p w14:paraId="3BA5FB43">
      <w:pPr>
        <w:adjustRightInd w:val="0"/>
        <w:snapToGrid w:val="0"/>
        <w:spacing w:line="360" w:lineRule="auto"/>
        <w:ind w:firstLine="420" w:firstLineChars="200"/>
        <w:rPr>
          <w:rFonts w:hint="eastAsia" w:ascii="仿宋" w:hAnsi="仿宋" w:eastAsia="仿宋"/>
          <w:szCs w:val="21"/>
        </w:rPr>
      </w:pPr>
      <w:r>
        <w:rPr>
          <w:rFonts w:hint="eastAsia" w:ascii="仿宋" w:hAnsi="仿宋" w:eastAsia="仿宋"/>
          <w:szCs w:val="21"/>
        </w:rPr>
        <w:t>代理机构：河南海纳建设管理有限公司</w:t>
      </w:r>
    </w:p>
    <w:p w14:paraId="69A51593">
      <w:pPr>
        <w:adjustRightInd w:val="0"/>
        <w:snapToGrid w:val="0"/>
        <w:spacing w:line="360" w:lineRule="auto"/>
        <w:ind w:firstLine="420" w:firstLineChars="200"/>
        <w:rPr>
          <w:rFonts w:hint="eastAsia" w:ascii="仿宋" w:hAnsi="仿宋" w:eastAsia="仿宋"/>
          <w:szCs w:val="21"/>
        </w:rPr>
      </w:pPr>
      <w:r>
        <w:rPr>
          <w:rFonts w:hint="eastAsia" w:ascii="仿宋" w:hAnsi="仿宋" w:eastAsia="仿宋"/>
          <w:szCs w:val="21"/>
        </w:rPr>
        <w:t>地  址：河南省郑州市金水区商都路十里铺建业五栋大楼E栋1003</w:t>
      </w:r>
    </w:p>
    <w:p w14:paraId="7D39993E">
      <w:pPr>
        <w:adjustRightInd w:val="0"/>
        <w:snapToGrid w:val="0"/>
        <w:spacing w:line="360" w:lineRule="auto"/>
        <w:ind w:firstLine="420" w:firstLineChars="200"/>
        <w:rPr>
          <w:rFonts w:hint="eastAsia" w:ascii="仿宋" w:hAnsi="仿宋" w:eastAsia="仿宋"/>
          <w:szCs w:val="21"/>
        </w:rPr>
      </w:pPr>
      <w:r>
        <w:rPr>
          <w:rFonts w:hint="eastAsia" w:ascii="仿宋" w:hAnsi="仿宋" w:eastAsia="仿宋"/>
          <w:szCs w:val="21"/>
        </w:rPr>
        <w:t>联系人：刘亚静</w:t>
      </w:r>
    </w:p>
    <w:p w14:paraId="5654A3B7">
      <w:pPr>
        <w:ind w:firstLine="420" w:firstLineChars="200"/>
      </w:pPr>
      <w:r>
        <w:rPr>
          <w:rFonts w:hint="eastAsia" w:ascii="仿宋" w:hAnsi="仿宋" w:eastAsia="仿宋"/>
          <w:szCs w:val="21"/>
        </w:rPr>
        <w:t>电  话：0371-60937928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B70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Default"/>
    <w:basedOn w:val="3"/>
    <w:autoRedefine/>
    <w:qFormat/>
    <w:uiPriority w:val="0"/>
    <w:pPr>
      <w:autoSpaceDE w:val="0"/>
      <w:autoSpaceDN w:val="0"/>
      <w:adjustRightInd w:val="0"/>
    </w:pPr>
    <w:rPr>
      <w:rFonts w:ascii="华文细黑" w:eastAsia="华文细黑" w:cs="华文细黑" w:hAnsiTheme="minorHAnsi"/>
      <w:sz w:val="24"/>
      <w:szCs w:val="24"/>
    </w:rPr>
  </w:style>
  <w:style w:type="paragraph" w:styleId="3">
    <w:name w:val="Plain Text"/>
    <w:basedOn w:val="1"/>
    <w:next w:val="4"/>
    <w:qFormat/>
    <w:uiPriority w:val="0"/>
    <w:rPr>
      <w:rFonts w:ascii="宋体" w:hAnsi="Courier New"/>
      <w:color w:val="000000"/>
      <w:szCs w:val="21"/>
    </w:rPr>
  </w:style>
  <w:style w:type="paragraph" w:styleId="4">
    <w:name w:val="Body Text"/>
    <w:basedOn w:val="1"/>
    <w:next w:val="1"/>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2025-04-14T09:20:12Z</dcterms:created>
  <dc:creator>songting</dc:creator>
  <cp:lastModifiedBy>Sting</cp:lastModifiedBy>
  <dcterms:modified xsi:type="dcterms:W3CDTF">2025-04-14T09:21:32Z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eyJoZGlkIjoiMmI4OWI5ZmMxMWU5ODQ0NDM0Y2I5ZDY2Mzk4NWVjZWYiLCJ1c2VySWQiOiI2MzQzNzAzOTAifQ==</vt:lpwstr>
  </property>
  <property fmtid="{D5CDD505-2E9C-101B-9397-08002B2CF9AE}" pid="4" name="ICV">
    <vt:lpwstr>7AA45AE1722B40ACAF3688EC87BB9212_12</vt:lpwstr>
  </property>
</Properties>
</file>