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D4" w:rsidRPr="004E1AD4" w:rsidRDefault="004E1AD4" w:rsidP="004E1AD4">
      <w:pPr>
        <w:pBdr>
          <w:top w:val="single" w:sz="4" w:space="1" w:color="auto"/>
          <w:left w:val="single" w:sz="4" w:space="0" w:color="auto"/>
          <w:bottom w:val="single" w:sz="4" w:space="1" w:color="auto"/>
          <w:right w:val="single" w:sz="4" w:space="4" w:color="auto"/>
        </w:pBdr>
        <w:spacing w:line="360" w:lineRule="auto"/>
        <w:ind w:firstLineChars="200" w:firstLine="442"/>
        <w:rPr>
          <w:rFonts w:asciiTheme="majorEastAsia" w:eastAsiaTheme="majorEastAsia" w:hAnsiTheme="majorEastAsia"/>
          <w:b/>
          <w:szCs w:val="21"/>
        </w:rPr>
      </w:pPr>
      <w:bookmarkStart w:id="0" w:name="_Hlk37430271"/>
      <w:r w:rsidRPr="004E1AD4">
        <w:rPr>
          <w:rFonts w:asciiTheme="majorEastAsia" w:eastAsiaTheme="majorEastAsia" w:hAnsiTheme="majorEastAsia" w:hint="eastAsia"/>
          <w:b/>
          <w:szCs w:val="21"/>
        </w:rPr>
        <w:t>项目概况</w:t>
      </w:r>
    </w:p>
    <w:p w:rsidR="004E1AD4" w:rsidRPr="004E1AD4" w:rsidRDefault="004E1AD4" w:rsidP="004E1AD4">
      <w:pPr>
        <w:pBdr>
          <w:top w:val="single" w:sz="4" w:space="1" w:color="auto"/>
          <w:left w:val="single" w:sz="4" w:space="0" w:color="auto"/>
          <w:bottom w:val="single" w:sz="4" w:space="1" w:color="auto"/>
          <w:right w:val="single" w:sz="4" w:space="4" w:color="auto"/>
        </w:pBdr>
        <w:spacing w:line="360" w:lineRule="auto"/>
        <w:ind w:firstLineChars="200" w:firstLine="440"/>
        <w:rPr>
          <w:rFonts w:asciiTheme="majorEastAsia" w:eastAsiaTheme="majorEastAsia" w:hAnsiTheme="majorEastAsia"/>
          <w:szCs w:val="21"/>
        </w:rPr>
      </w:pPr>
      <w:r w:rsidRPr="004E1AD4">
        <w:rPr>
          <w:rFonts w:asciiTheme="majorEastAsia" w:eastAsiaTheme="majorEastAsia" w:hAnsiTheme="majorEastAsia" w:hint="eastAsia"/>
          <w:szCs w:val="21"/>
          <w:u w:val="single"/>
        </w:rPr>
        <w:t xml:space="preserve">广西儿童福利综合服务云平台服务项目 </w:t>
      </w:r>
      <w:r w:rsidRPr="004E1AD4">
        <w:rPr>
          <w:rFonts w:asciiTheme="majorEastAsia" w:eastAsiaTheme="majorEastAsia" w:hAnsiTheme="majorEastAsia" w:hint="eastAsia"/>
          <w:szCs w:val="21"/>
        </w:rPr>
        <w:t>项目的潜在供应商应在</w:t>
      </w:r>
      <w:r w:rsidRPr="004E1AD4">
        <w:rPr>
          <w:rFonts w:asciiTheme="majorEastAsia" w:eastAsiaTheme="majorEastAsia" w:hAnsiTheme="majorEastAsia" w:hint="eastAsia"/>
          <w:szCs w:val="21"/>
          <w:u w:val="single"/>
        </w:rPr>
        <w:t>南宁市青秀区长园路8号大地华城S3-01号商场三楼中资国际工程咨询集团有限责任公司</w:t>
      </w:r>
      <w:r w:rsidRPr="004E1AD4">
        <w:rPr>
          <w:rFonts w:asciiTheme="majorEastAsia" w:eastAsiaTheme="majorEastAsia" w:hAnsiTheme="majorEastAsia" w:hint="eastAsia"/>
          <w:szCs w:val="21"/>
        </w:rPr>
        <w:t>购买采购文件，并于</w:t>
      </w:r>
      <w:r w:rsidRPr="004E1AD4">
        <w:rPr>
          <w:rFonts w:asciiTheme="majorEastAsia" w:eastAsiaTheme="majorEastAsia" w:hAnsiTheme="majorEastAsia" w:hint="eastAsia"/>
          <w:szCs w:val="21"/>
          <w:u w:val="single"/>
        </w:rPr>
        <w:t>2025年5月13日上午9时30分</w:t>
      </w:r>
      <w:r w:rsidRPr="004E1AD4">
        <w:rPr>
          <w:rFonts w:asciiTheme="majorEastAsia" w:eastAsiaTheme="majorEastAsia" w:hAnsiTheme="majorEastAsia" w:hint="eastAsia"/>
          <w:bCs/>
          <w:szCs w:val="21"/>
        </w:rPr>
        <w:t>（北京时间）前提交响应</w:t>
      </w:r>
      <w:r w:rsidRPr="004E1AD4">
        <w:rPr>
          <w:rFonts w:asciiTheme="majorEastAsia" w:eastAsiaTheme="majorEastAsia" w:hAnsiTheme="majorEastAsia"/>
          <w:bCs/>
          <w:szCs w:val="21"/>
        </w:rPr>
        <w:t>文件</w:t>
      </w:r>
      <w:r w:rsidRPr="004E1AD4">
        <w:rPr>
          <w:rFonts w:asciiTheme="majorEastAsia" w:eastAsiaTheme="majorEastAsia" w:hAnsiTheme="majorEastAsia" w:hint="eastAsia"/>
          <w:szCs w:val="21"/>
        </w:rPr>
        <w:t>。</w:t>
      </w:r>
    </w:p>
    <w:p w:rsidR="004E1AD4" w:rsidRPr="004E1AD4" w:rsidRDefault="004E1AD4" w:rsidP="004E1AD4">
      <w:pPr>
        <w:spacing w:line="360" w:lineRule="auto"/>
        <w:rPr>
          <w:rFonts w:asciiTheme="majorEastAsia" w:eastAsiaTheme="majorEastAsia" w:hAnsiTheme="majorEastAsia"/>
          <w:szCs w:val="21"/>
        </w:rPr>
      </w:pPr>
      <w:bookmarkStart w:id="1" w:name="_Toc44229878"/>
      <w:bookmarkStart w:id="2" w:name="_Toc35393629"/>
      <w:bookmarkStart w:id="3" w:name="_Toc28359089"/>
      <w:bookmarkStart w:id="4" w:name="_Toc28359012"/>
      <w:bookmarkStart w:id="5" w:name="_Toc9717"/>
      <w:bookmarkStart w:id="6" w:name="_Toc35393798"/>
      <w:r w:rsidRPr="004E1AD4">
        <w:rPr>
          <w:rFonts w:asciiTheme="majorEastAsia" w:eastAsiaTheme="majorEastAsia" w:hAnsiTheme="majorEastAsia" w:hint="eastAsia"/>
          <w:szCs w:val="21"/>
        </w:rPr>
        <w:t>一、项目基本情况</w:t>
      </w:r>
      <w:bookmarkEnd w:id="1"/>
      <w:bookmarkEnd w:id="2"/>
      <w:bookmarkEnd w:id="3"/>
      <w:bookmarkEnd w:id="4"/>
      <w:bookmarkEnd w:id="5"/>
      <w:bookmarkEnd w:id="6"/>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1</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项目编号：ZZGJ2025-C3-0011</w:t>
      </w:r>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2</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项目名称：广西儿童福利综合服务云平台服务项目</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3</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采购方式：竞争性磋商</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4</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预算金额：人民币60万元；</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5</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最高限价：人民币60万元，超出最高限价的报价竞标无效。</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6</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采购需求：</w:t>
      </w:r>
      <w:r w:rsidRPr="004E1AD4">
        <w:rPr>
          <w:rFonts w:asciiTheme="majorEastAsia" w:eastAsiaTheme="majorEastAsia" w:hAnsiTheme="majorEastAsia" w:hint="eastAsia"/>
          <w:szCs w:val="21"/>
          <w:u w:val="single"/>
        </w:rPr>
        <w:t>云平台用户与权限管理功能优化1项、云平台答题系统1项、云平台页面优化1项、技术运维1项、平台运维1项、平台推广1项</w:t>
      </w:r>
      <w:r w:rsidRPr="004E1AD4">
        <w:rPr>
          <w:rFonts w:asciiTheme="majorEastAsia" w:eastAsiaTheme="majorEastAsia" w:hAnsiTheme="majorEastAsia" w:hint="eastAsia"/>
          <w:szCs w:val="21"/>
        </w:rPr>
        <w:t>；具体内容详见竞争性磋商文件。</w:t>
      </w:r>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7</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合同履行期限：自签订合同之日起至2025年12月10日。</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szCs w:val="21"/>
        </w:rPr>
        <w:t>8.</w:t>
      </w:r>
      <w:r w:rsidRPr="004E1AD4">
        <w:rPr>
          <w:rFonts w:asciiTheme="majorEastAsia" w:eastAsiaTheme="majorEastAsia" w:hAnsiTheme="majorEastAsia" w:hint="eastAsia"/>
          <w:szCs w:val="21"/>
        </w:rPr>
        <w:t>本项目</w:t>
      </w:r>
      <w:r w:rsidRPr="004E1AD4">
        <w:rPr>
          <w:rFonts w:asciiTheme="majorEastAsia" w:eastAsiaTheme="majorEastAsia" w:hAnsiTheme="majorEastAsia" w:hint="eastAsia"/>
          <w:szCs w:val="21"/>
          <w:u w:val="single"/>
        </w:rPr>
        <w:t xml:space="preserve"> 不 </w:t>
      </w:r>
      <w:r w:rsidRPr="004E1AD4">
        <w:rPr>
          <w:rFonts w:asciiTheme="majorEastAsia" w:eastAsiaTheme="majorEastAsia" w:hAnsiTheme="majorEastAsia" w:hint="eastAsia"/>
          <w:szCs w:val="21"/>
        </w:rPr>
        <w:t>接受联合体。</w:t>
      </w:r>
    </w:p>
    <w:p w:rsidR="004E1AD4" w:rsidRPr="004E1AD4" w:rsidRDefault="004E1AD4" w:rsidP="004E1AD4">
      <w:pPr>
        <w:spacing w:line="360" w:lineRule="auto"/>
        <w:rPr>
          <w:rFonts w:asciiTheme="majorEastAsia" w:eastAsiaTheme="majorEastAsia" w:hAnsiTheme="majorEastAsia"/>
          <w:szCs w:val="21"/>
        </w:rPr>
      </w:pPr>
      <w:bookmarkStart w:id="7" w:name="_Toc23814"/>
      <w:bookmarkStart w:id="8" w:name="_Toc44229879"/>
      <w:bookmarkStart w:id="9" w:name="_Toc35393799"/>
      <w:bookmarkStart w:id="10" w:name="_Toc28359013"/>
      <w:bookmarkStart w:id="11" w:name="_Toc35393630"/>
      <w:bookmarkStart w:id="12" w:name="_Toc28359090"/>
      <w:r w:rsidRPr="004E1AD4">
        <w:rPr>
          <w:rFonts w:asciiTheme="majorEastAsia" w:eastAsiaTheme="majorEastAsia" w:hAnsiTheme="majorEastAsia" w:hint="eastAsia"/>
          <w:szCs w:val="21"/>
        </w:rPr>
        <w:t>二、供应商的资格条件：</w:t>
      </w:r>
      <w:bookmarkEnd w:id="7"/>
      <w:bookmarkEnd w:id="8"/>
      <w:bookmarkEnd w:id="9"/>
      <w:bookmarkEnd w:id="10"/>
      <w:bookmarkEnd w:id="11"/>
      <w:bookmarkEnd w:id="12"/>
    </w:p>
    <w:p w:rsidR="004E1AD4" w:rsidRPr="004E1AD4" w:rsidRDefault="004E1AD4" w:rsidP="004E1AD4">
      <w:pPr>
        <w:spacing w:line="360" w:lineRule="auto"/>
        <w:rPr>
          <w:rFonts w:asciiTheme="majorEastAsia" w:eastAsiaTheme="majorEastAsia" w:hAnsiTheme="majorEastAsia" w:cs="Arial"/>
          <w:szCs w:val="21"/>
        </w:rPr>
      </w:pPr>
      <w:bookmarkStart w:id="13" w:name="_Toc35393631"/>
      <w:bookmarkStart w:id="14" w:name="_Toc28359091"/>
      <w:bookmarkStart w:id="15" w:name="_Toc28359014"/>
      <w:bookmarkStart w:id="16" w:name="_Toc44229880"/>
      <w:bookmarkStart w:id="17" w:name="_Toc35393800"/>
      <w:r w:rsidRPr="004E1AD4">
        <w:rPr>
          <w:rFonts w:asciiTheme="majorEastAsia" w:eastAsiaTheme="majorEastAsia" w:hAnsiTheme="majorEastAsia" w:cs="Arial" w:hint="eastAsia"/>
          <w:szCs w:val="21"/>
        </w:rPr>
        <w:t>1.满足《中华人民共和国政府采购法》第二十二条规定；</w:t>
      </w:r>
    </w:p>
    <w:p w:rsidR="004E1AD4" w:rsidRPr="004E1AD4" w:rsidRDefault="004E1AD4" w:rsidP="004E1AD4">
      <w:pPr>
        <w:spacing w:line="360" w:lineRule="auto"/>
        <w:rPr>
          <w:rFonts w:asciiTheme="majorEastAsia" w:eastAsiaTheme="majorEastAsia" w:hAnsiTheme="majorEastAsia" w:cs="Arial"/>
          <w:szCs w:val="21"/>
        </w:rPr>
      </w:pPr>
      <w:r w:rsidRPr="004E1AD4">
        <w:rPr>
          <w:rFonts w:asciiTheme="majorEastAsia" w:eastAsiaTheme="majorEastAsia" w:hAnsiTheme="majorEastAsia" w:cs="Arial" w:hint="eastAsia"/>
          <w:szCs w:val="21"/>
        </w:rPr>
        <w:t>2.落实政府采购政策需满足的资格要求：无</w:t>
      </w:r>
    </w:p>
    <w:p w:rsidR="004E1AD4" w:rsidRPr="004E1AD4" w:rsidRDefault="004E1AD4" w:rsidP="004E1AD4">
      <w:pPr>
        <w:spacing w:line="360" w:lineRule="auto"/>
        <w:rPr>
          <w:rFonts w:asciiTheme="majorEastAsia" w:eastAsiaTheme="majorEastAsia" w:hAnsiTheme="majorEastAsia" w:cs="Arial"/>
          <w:szCs w:val="21"/>
        </w:rPr>
      </w:pPr>
      <w:r w:rsidRPr="004E1AD4">
        <w:rPr>
          <w:rFonts w:asciiTheme="majorEastAsia" w:eastAsiaTheme="majorEastAsia" w:hAnsiTheme="majorEastAsia" w:cs="Arial" w:hint="eastAsia"/>
          <w:szCs w:val="21"/>
        </w:rPr>
        <w:t>3.本项目的特定资格要求：无。</w:t>
      </w:r>
    </w:p>
    <w:p w:rsidR="004E1AD4" w:rsidRPr="004E1AD4" w:rsidRDefault="004E1AD4" w:rsidP="004E1AD4">
      <w:pPr>
        <w:spacing w:line="360" w:lineRule="auto"/>
        <w:rPr>
          <w:rFonts w:asciiTheme="majorEastAsia" w:eastAsiaTheme="majorEastAsia" w:hAnsiTheme="majorEastAsia"/>
          <w:szCs w:val="21"/>
        </w:rPr>
      </w:pPr>
      <w:bookmarkStart w:id="18" w:name="_Toc13671"/>
      <w:r w:rsidRPr="004E1AD4">
        <w:rPr>
          <w:rFonts w:asciiTheme="majorEastAsia" w:eastAsiaTheme="majorEastAsia" w:hAnsiTheme="majorEastAsia" w:hint="eastAsia"/>
          <w:szCs w:val="21"/>
        </w:rPr>
        <w:t>三、获取竞争性磋商文件</w:t>
      </w:r>
      <w:bookmarkEnd w:id="13"/>
      <w:bookmarkEnd w:id="14"/>
      <w:bookmarkEnd w:id="15"/>
      <w:bookmarkEnd w:id="16"/>
      <w:bookmarkEnd w:id="17"/>
      <w:bookmarkEnd w:id="18"/>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1.时间：2025年4月29日至2025年5月9日，每天上午8:30至12:00，下午14:30至18:00（北京时间，法定节假日除外）；</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2.地点：南宁市青秀区长园路8号大地华城S3-01号商场三楼中资国际工程咨询集团有限责任公司；</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lastRenderedPageBreak/>
        <w:t>3.方式：现场购买或邮购；</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4.售价：每本300元，售后不退；如需邮购，将款项交至中资国际工程咨询集团有限责任公司广西分公司，开户银行：招商银行南宁分行东葛路支行，银行账号：771901372110211，并及时将转账底单、竞标人信息、联系方式、邮箱地址等传真至0771-5823176（或发送至：zhongzi176@163.com），招标代理机构将在收到传真（或邮件）后当日将竞争性磋商文件寄出。</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5.发售条件：</w:t>
      </w:r>
      <w:r w:rsidRPr="004E1AD4">
        <w:rPr>
          <w:rFonts w:asciiTheme="majorEastAsia" w:eastAsiaTheme="majorEastAsia" w:hAnsiTheme="majorEastAsia" w:hint="eastAsia"/>
          <w:b/>
          <w:szCs w:val="21"/>
        </w:rPr>
        <w:t>法定代表人凭法定代表人身份证复印件及营业执照副本或事业单位法人证书复印件；非法定代表人携带工商营业执照副本或事业单位法人证书复印件、法定代表人授权委托书原件、被授权人身份证复印件购买</w:t>
      </w:r>
      <w:r w:rsidRPr="004E1AD4">
        <w:rPr>
          <w:rFonts w:asciiTheme="majorEastAsia" w:eastAsiaTheme="majorEastAsia" w:hAnsiTheme="majorEastAsia" w:hint="eastAsia"/>
          <w:szCs w:val="21"/>
        </w:rPr>
        <w:t>。（复印件加盖公章）</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6.购买采购文件联系人：许凯荣     联系电话：0771-5823176   传真：0771-5823176。</w:t>
      </w:r>
    </w:p>
    <w:p w:rsidR="004E1AD4" w:rsidRPr="004E1AD4" w:rsidRDefault="004E1AD4" w:rsidP="004E1AD4">
      <w:pPr>
        <w:spacing w:line="360" w:lineRule="auto"/>
        <w:rPr>
          <w:rFonts w:asciiTheme="majorEastAsia" w:eastAsiaTheme="majorEastAsia" w:hAnsiTheme="majorEastAsia"/>
          <w:szCs w:val="21"/>
        </w:rPr>
      </w:pPr>
      <w:bookmarkStart w:id="19" w:name="_Toc35393632"/>
      <w:bookmarkStart w:id="20" w:name="_Toc44229881"/>
      <w:bookmarkStart w:id="21" w:name="_Toc28359015"/>
      <w:bookmarkStart w:id="22" w:name="_Toc35393801"/>
      <w:bookmarkStart w:id="23" w:name="_Toc28359092"/>
      <w:bookmarkStart w:id="24" w:name="_Toc13622"/>
      <w:r w:rsidRPr="004E1AD4">
        <w:rPr>
          <w:rFonts w:asciiTheme="majorEastAsia" w:eastAsiaTheme="majorEastAsia" w:hAnsiTheme="majorEastAsia" w:hint="eastAsia"/>
          <w:szCs w:val="21"/>
        </w:rPr>
        <w:t>四、响应文件提交</w:t>
      </w:r>
      <w:bookmarkEnd w:id="19"/>
      <w:bookmarkEnd w:id="20"/>
      <w:bookmarkEnd w:id="21"/>
      <w:bookmarkEnd w:id="22"/>
      <w:bookmarkEnd w:id="23"/>
      <w:bookmarkEnd w:id="24"/>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1</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首次响应文件提交截止时间：</w:t>
      </w:r>
      <w:r w:rsidRPr="004E1AD4">
        <w:rPr>
          <w:rFonts w:asciiTheme="majorEastAsia" w:eastAsiaTheme="majorEastAsia" w:hAnsiTheme="majorEastAsia" w:hint="eastAsia"/>
          <w:szCs w:val="21"/>
          <w:u w:val="single"/>
        </w:rPr>
        <w:t>2025年5月13日上午9时30分</w:t>
      </w:r>
      <w:r w:rsidRPr="004E1AD4">
        <w:rPr>
          <w:rFonts w:asciiTheme="majorEastAsia" w:eastAsiaTheme="majorEastAsia" w:hAnsiTheme="majorEastAsia" w:hint="eastAsia"/>
          <w:szCs w:val="21"/>
        </w:rPr>
        <w:t>（北京时间）；</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2</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首次响应文件提交地点：</w:t>
      </w:r>
      <w:r w:rsidRPr="004E1AD4">
        <w:rPr>
          <w:rFonts w:asciiTheme="majorEastAsia" w:eastAsiaTheme="majorEastAsia" w:hAnsiTheme="majorEastAsia" w:hint="eastAsia"/>
          <w:szCs w:val="21"/>
          <w:u w:val="single"/>
        </w:rPr>
        <w:t>南宁市青秀区长园路8号大地华城S3-01号商场三楼中资国际工程咨询集团有限责任公司开标厅；</w:t>
      </w:r>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u w:val="single"/>
        </w:rPr>
        <w:t>注：供应商必须在首次响应文件提交截止时间前，将响应文件密封送达首次响应文件提交地点。在首次响应文件提交截止时间后送达的响应文件为无效文件，采购代理机构应当拒收。</w:t>
      </w:r>
    </w:p>
    <w:p w:rsidR="004E1AD4" w:rsidRPr="004E1AD4" w:rsidRDefault="004E1AD4" w:rsidP="004E1AD4">
      <w:pPr>
        <w:spacing w:line="360" w:lineRule="auto"/>
        <w:rPr>
          <w:rFonts w:asciiTheme="majorEastAsia" w:eastAsiaTheme="majorEastAsia" w:hAnsiTheme="majorEastAsia"/>
          <w:szCs w:val="21"/>
        </w:rPr>
      </w:pPr>
      <w:bookmarkStart w:id="25" w:name="_Toc21989"/>
      <w:bookmarkStart w:id="26" w:name="_Toc28359016"/>
      <w:bookmarkStart w:id="27" w:name="_Toc28359093"/>
      <w:bookmarkStart w:id="28" w:name="_Toc44229882"/>
      <w:bookmarkStart w:id="29" w:name="_Toc35393633"/>
      <w:bookmarkStart w:id="30" w:name="_Toc35393802"/>
      <w:r w:rsidRPr="004E1AD4">
        <w:rPr>
          <w:rFonts w:asciiTheme="majorEastAsia" w:eastAsiaTheme="majorEastAsia" w:hAnsiTheme="majorEastAsia" w:hint="eastAsia"/>
          <w:szCs w:val="21"/>
        </w:rPr>
        <w:t>五、开启</w:t>
      </w:r>
      <w:bookmarkEnd w:id="25"/>
      <w:bookmarkEnd w:id="26"/>
      <w:bookmarkEnd w:id="27"/>
      <w:bookmarkEnd w:id="28"/>
      <w:bookmarkEnd w:id="29"/>
      <w:bookmarkEnd w:id="30"/>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1</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时间：</w:t>
      </w:r>
      <w:r w:rsidRPr="004E1AD4">
        <w:rPr>
          <w:rFonts w:asciiTheme="majorEastAsia" w:eastAsiaTheme="majorEastAsia" w:hAnsiTheme="majorEastAsia" w:hint="eastAsia"/>
          <w:szCs w:val="21"/>
          <w:u w:val="single"/>
        </w:rPr>
        <w:t>2025年5月13日上午9时30分</w:t>
      </w:r>
      <w:r w:rsidRPr="004E1AD4">
        <w:rPr>
          <w:rFonts w:asciiTheme="majorEastAsia" w:eastAsiaTheme="majorEastAsia" w:hAnsiTheme="majorEastAsia" w:hint="eastAsia"/>
          <w:szCs w:val="21"/>
        </w:rPr>
        <w:t>（北京时间）后</w:t>
      </w:r>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2</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地点：</w:t>
      </w:r>
      <w:r w:rsidRPr="004E1AD4">
        <w:rPr>
          <w:rFonts w:asciiTheme="majorEastAsia" w:eastAsiaTheme="majorEastAsia" w:hAnsiTheme="majorEastAsia" w:hint="eastAsia"/>
          <w:szCs w:val="21"/>
          <w:u w:val="single"/>
        </w:rPr>
        <w:t>南宁市青秀区长园路8号大地华城S3-01号商场三楼中资国际工程咨询集团有限责任公司开标厅</w:t>
      </w:r>
      <w:r w:rsidRPr="004E1AD4">
        <w:rPr>
          <w:rFonts w:asciiTheme="majorEastAsia" w:eastAsiaTheme="majorEastAsia" w:hAnsiTheme="majorEastAsia" w:hint="eastAsia"/>
          <w:szCs w:val="21"/>
        </w:rPr>
        <w:t>；</w:t>
      </w:r>
    </w:p>
    <w:p w:rsidR="004E1AD4" w:rsidRPr="004E1AD4" w:rsidRDefault="004E1AD4" w:rsidP="004E1AD4">
      <w:pPr>
        <w:spacing w:line="360" w:lineRule="auto"/>
        <w:rPr>
          <w:rFonts w:asciiTheme="majorEastAsia" w:eastAsiaTheme="majorEastAsia" w:hAnsiTheme="majorEastAsia"/>
          <w:szCs w:val="21"/>
        </w:rPr>
      </w:pPr>
      <w:bookmarkStart w:id="31" w:name="_Toc8889"/>
      <w:bookmarkStart w:id="32" w:name="_Toc44229883"/>
      <w:bookmarkStart w:id="33" w:name="_Toc35393803"/>
      <w:bookmarkStart w:id="34" w:name="_Toc35393634"/>
      <w:bookmarkStart w:id="35" w:name="_Toc28359017"/>
      <w:bookmarkStart w:id="36" w:name="_Toc28359094"/>
      <w:r w:rsidRPr="004E1AD4">
        <w:rPr>
          <w:rFonts w:asciiTheme="majorEastAsia" w:eastAsiaTheme="majorEastAsia" w:hAnsiTheme="majorEastAsia" w:hint="eastAsia"/>
          <w:szCs w:val="21"/>
        </w:rPr>
        <w:t>六、公告期限</w:t>
      </w:r>
      <w:bookmarkEnd w:id="31"/>
      <w:bookmarkEnd w:id="32"/>
      <w:bookmarkEnd w:id="33"/>
      <w:bookmarkEnd w:id="34"/>
      <w:bookmarkEnd w:id="35"/>
      <w:bookmarkEnd w:id="36"/>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自本公告发布之日起</w:t>
      </w:r>
      <w:r w:rsidRPr="004E1AD4">
        <w:rPr>
          <w:rFonts w:asciiTheme="majorEastAsia" w:eastAsiaTheme="majorEastAsia" w:hAnsiTheme="majorEastAsia"/>
          <w:szCs w:val="21"/>
        </w:rPr>
        <w:t>5</w:t>
      </w:r>
      <w:r w:rsidRPr="004E1AD4">
        <w:rPr>
          <w:rFonts w:asciiTheme="majorEastAsia" w:eastAsiaTheme="majorEastAsia" w:hAnsiTheme="majorEastAsia" w:hint="eastAsia"/>
          <w:szCs w:val="21"/>
        </w:rPr>
        <w:t>个工作日。</w:t>
      </w:r>
    </w:p>
    <w:p w:rsidR="004E1AD4" w:rsidRPr="004E1AD4" w:rsidRDefault="004E1AD4" w:rsidP="004E1AD4">
      <w:pPr>
        <w:spacing w:line="360" w:lineRule="auto"/>
        <w:rPr>
          <w:rFonts w:asciiTheme="majorEastAsia" w:eastAsiaTheme="majorEastAsia" w:hAnsiTheme="majorEastAsia"/>
          <w:szCs w:val="21"/>
        </w:rPr>
      </w:pPr>
      <w:bookmarkStart w:id="37" w:name="_Toc44229884"/>
      <w:bookmarkStart w:id="38" w:name="_Toc35393635"/>
      <w:bookmarkStart w:id="39" w:name="_Toc35393804"/>
      <w:bookmarkStart w:id="40" w:name="_Toc16903"/>
      <w:r w:rsidRPr="004E1AD4">
        <w:rPr>
          <w:rFonts w:asciiTheme="majorEastAsia" w:eastAsiaTheme="majorEastAsia" w:hAnsiTheme="majorEastAsia" w:hint="eastAsia"/>
          <w:szCs w:val="21"/>
        </w:rPr>
        <w:t>七、其他补充事宜</w:t>
      </w:r>
      <w:bookmarkEnd w:id="37"/>
      <w:bookmarkEnd w:id="38"/>
      <w:bookmarkEnd w:id="39"/>
      <w:bookmarkEnd w:id="40"/>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1</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磋商保证金：人民币6000元整。</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lastRenderedPageBreak/>
        <w:t>磋商保证金的交纳方式：银行转账、支票、汇票、本票或者金融、担保机构出具的保函，禁止采用现钞方式。采用银行转账方式的，在首次响应文件提交截止时间前交至采购代理机构指定账户并且到账（</w:t>
      </w:r>
      <w:r w:rsidRPr="004E1AD4">
        <w:rPr>
          <w:rFonts w:asciiTheme="majorEastAsia" w:eastAsiaTheme="majorEastAsia" w:hAnsiTheme="majorEastAsia" w:hint="eastAsia"/>
          <w:szCs w:val="21"/>
          <w:u w:val="single"/>
        </w:rPr>
        <w:t>开户名称：中资国际工程咨询集团有限责任公司广西分公司，开户银行：招商银行南宁分行东葛路支行，银行账号：771901372110211</w:t>
      </w:r>
      <w:r w:rsidRPr="004E1AD4">
        <w:rPr>
          <w:rFonts w:asciiTheme="majorEastAsia" w:eastAsiaTheme="majorEastAsia" w:hAnsiTheme="majorEastAsia" w:hint="eastAsia"/>
          <w:szCs w:val="21"/>
        </w:rPr>
        <w:t>）；采用支票、汇票、本票或者保函等方式的，在首次响应文件提交截止时间前，供应商必须提交单独密封的支票、汇票、本票或者保函原件。否则视为无效磋商保证金。</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2</w:t>
      </w:r>
      <w:r w:rsidRPr="004E1AD4">
        <w:rPr>
          <w:rFonts w:asciiTheme="majorEastAsia" w:eastAsiaTheme="majorEastAsia" w:hAnsiTheme="majorEastAsia"/>
          <w:szCs w:val="21"/>
        </w:rPr>
        <w:t>.</w:t>
      </w:r>
      <w:r w:rsidRPr="004E1AD4">
        <w:rPr>
          <w:rFonts w:asciiTheme="majorEastAsia" w:eastAsiaTheme="majorEastAsia" w:hAnsiTheme="majorEastAsia" w:hint="eastAsia"/>
          <w:szCs w:val="21"/>
        </w:rPr>
        <w:t>网上查询地址</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中国采购与招标网（</w:t>
      </w:r>
      <w:proofErr w:type="spellStart"/>
      <w:r w:rsidRPr="004E1AD4">
        <w:rPr>
          <w:rFonts w:asciiTheme="majorEastAsia" w:eastAsiaTheme="majorEastAsia" w:hAnsiTheme="majorEastAsia" w:hint="eastAsia"/>
          <w:szCs w:val="21"/>
        </w:rPr>
        <w:t>www.chinabidding.com.cn</w:t>
      </w:r>
      <w:proofErr w:type="spellEnd"/>
      <w:r w:rsidRPr="004E1AD4">
        <w:rPr>
          <w:rFonts w:asciiTheme="majorEastAsia" w:eastAsiaTheme="majorEastAsia" w:hAnsiTheme="majorEastAsia" w:hint="eastAsia"/>
          <w:szCs w:val="21"/>
        </w:rPr>
        <w:t>）；中资国际工程咨询集团有限责任公司（www.zzzb.net）</w:t>
      </w:r>
    </w:p>
    <w:p w:rsidR="004E1AD4" w:rsidRPr="004E1AD4" w:rsidRDefault="004E1AD4" w:rsidP="004E1AD4">
      <w:pPr>
        <w:spacing w:line="360" w:lineRule="auto"/>
        <w:rPr>
          <w:rFonts w:asciiTheme="majorEastAsia" w:eastAsiaTheme="majorEastAsia" w:hAnsiTheme="majorEastAsia"/>
          <w:szCs w:val="21"/>
        </w:rPr>
      </w:pPr>
      <w:bookmarkStart w:id="41" w:name="_Toc28359018"/>
      <w:bookmarkStart w:id="42" w:name="_Toc35393636"/>
      <w:bookmarkStart w:id="43" w:name="_Toc44229885"/>
      <w:bookmarkStart w:id="44" w:name="_Toc35393805"/>
      <w:bookmarkStart w:id="45" w:name="_Toc28359095"/>
      <w:bookmarkStart w:id="46" w:name="_Toc23406"/>
      <w:r w:rsidRPr="004E1AD4">
        <w:rPr>
          <w:rFonts w:asciiTheme="majorEastAsia" w:eastAsiaTheme="majorEastAsia" w:hAnsiTheme="majorEastAsia" w:hint="eastAsia"/>
          <w:szCs w:val="21"/>
        </w:rPr>
        <w:t>八、凡对本次采购提出询问，请按</w:t>
      </w:r>
      <w:r w:rsidRPr="004E1AD4">
        <w:rPr>
          <w:rFonts w:asciiTheme="majorEastAsia" w:eastAsiaTheme="majorEastAsia" w:hAnsiTheme="majorEastAsia"/>
          <w:szCs w:val="21"/>
        </w:rPr>
        <w:t>以下方式</w:t>
      </w:r>
      <w:r w:rsidRPr="004E1AD4">
        <w:rPr>
          <w:rFonts w:asciiTheme="majorEastAsia" w:eastAsiaTheme="majorEastAsia" w:hAnsiTheme="majorEastAsia" w:hint="eastAsia"/>
          <w:szCs w:val="21"/>
        </w:rPr>
        <w:t>联系。</w:t>
      </w:r>
      <w:bookmarkEnd w:id="41"/>
      <w:bookmarkEnd w:id="42"/>
      <w:bookmarkEnd w:id="43"/>
      <w:bookmarkEnd w:id="44"/>
      <w:bookmarkEnd w:id="45"/>
      <w:bookmarkEnd w:id="46"/>
    </w:p>
    <w:bookmarkEnd w:id="0"/>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1.采购人信息</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名    称：</w:t>
      </w:r>
      <w:bookmarkStart w:id="47" w:name="OLE_LINK4"/>
      <w:bookmarkStart w:id="48" w:name="OLE_LINK5"/>
      <w:r w:rsidRPr="004E1AD4">
        <w:rPr>
          <w:rFonts w:asciiTheme="majorEastAsia" w:eastAsiaTheme="majorEastAsia" w:hAnsiTheme="majorEastAsia" w:hint="eastAsia"/>
          <w:szCs w:val="21"/>
          <w:u w:val="single"/>
        </w:rPr>
        <w:t>广西壮族自治区民政厅</w:t>
      </w:r>
      <w:bookmarkEnd w:id="47"/>
      <w:bookmarkEnd w:id="48"/>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地    址：</w:t>
      </w:r>
      <w:r w:rsidRPr="004E1AD4">
        <w:rPr>
          <w:rFonts w:asciiTheme="majorEastAsia" w:eastAsiaTheme="majorEastAsia" w:hAnsiTheme="majorEastAsia" w:hint="eastAsia"/>
          <w:szCs w:val="21"/>
          <w:u w:val="single"/>
        </w:rPr>
        <w:t>南宁市青秀区长虹路1号</w:t>
      </w:r>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联系方式：</w:t>
      </w:r>
      <w:r w:rsidRPr="004E1AD4">
        <w:rPr>
          <w:rFonts w:asciiTheme="majorEastAsia" w:eastAsiaTheme="majorEastAsia" w:hAnsiTheme="majorEastAsia" w:hint="eastAsia"/>
          <w:szCs w:val="21"/>
          <w:u w:val="single"/>
        </w:rPr>
        <w:t xml:space="preserve">严晓军  </w:t>
      </w:r>
      <w:bookmarkStart w:id="49" w:name="_Toc28359097"/>
      <w:bookmarkStart w:id="50" w:name="_Toc35393638"/>
      <w:bookmarkStart w:id="51" w:name="_Toc35393807"/>
      <w:bookmarkStart w:id="52" w:name="_Toc28359020"/>
      <w:r w:rsidRPr="004E1AD4">
        <w:rPr>
          <w:rFonts w:asciiTheme="majorEastAsia" w:eastAsiaTheme="majorEastAsia" w:hAnsiTheme="majorEastAsia" w:hint="eastAsia"/>
          <w:szCs w:val="21"/>
          <w:u w:val="single"/>
        </w:rPr>
        <w:t>0771-2623271</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2.采购代理机构信息</w:t>
      </w:r>
      <w:bookmarkEnd w:id="49"/>
      <w:bookmarkEnd w:id="50"/>
      <w:bookmarkEnd w:id="51"/>
      <w:bookmarkEnd w:id="52"/>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名    称：</w:t>
      </w:r>
      <w:r w:rsidRPr="004E1AD4">
        <w:rPr>
          <w:rFonts w:asciiTheme="majorEastAsia" w:eastAsiaTheme="majorEastAsia" w:hAnsiTheme="majorEastAsia" w:hint="eastAsia"/>
          <w:szCs w:val="21"/>
          <w:u w:val="single"/>
        </w:rPr>
        <w:t>中资国际工程咨询集团有限责任公司</w:t>
      </w:r>
    </w:p>
    <w:p w:rsidR="004E1AD4" w:rsidRPr="004E1AD4" w:rsidRDefault="004E1AD4" w:rsidP="004E1AD4">
      <w:pPr>
        <w:spacing w:line="360" w:lineRule="auto"/>
        <w:rPr>
          <w:rFonts w:asciiTheme="majorEastAsia" w:eastAsiaTheme="majorEastAsia" w:hAnsiTheme="majorEastAsia"/>
          <w:szCs w:val="21"/>
        </w:rPr>
      </w:pPr>
      <w:r w:rsidRPr="004E1AD4">
        <w:rPr>
          <w:rFonts w:asciiTheme="majorEastAsia" w:eastAsiaTheme="majorEastAsia" w:hAnsiTheme="majorEastAsia" w:hint="eastAsia"/>
          <w:szCs w:val="21"/>
        </w:rPr>
        <w:t>地　　址：</w:t>
      </w:r>
      <w:r w:rsidRPr="004E1AD4">
        <w:rPr>
          <w:rFonts w:asciiTheme="majorEastAsia" w:eastAsiaTheme="majorEastAsia" w:hAnsiTheme="majorEastAsia" w:hint="eastAsia"/>
          <w:szCs w:val="21"/>
          <w:u w:val="single"/>
        </w:rPr>
        <w:t>南宁市青秀区长园路8号大地华城S3-01号商场三楼</w:t>
      </w:r>
    </w:p>
    <w:p w:rsidR="004E1AD4" w:rsidRPr="004E1AD4" w:rsidRDefault="004E1AD4" w:rsidP="004E1AD4">
      <w:pPr>
        <w:spacing w:line="360" w:lineRule="auto"/>
        <w:rPr>
          <w:rFonts w:asciiTheme="majorEastAsia" w:eastAsiaTheme="majorEastAsia" w:hAnsiTheme="majorEastAsia"/>
          <w:szCs w:val="21"/>
          <w:u w:val="single"/>
        </w:rPr>
      </w:pPr>
      <w:r w:rsidRPr="004E1AD4">
        <w:rPr>
          <w:rFonts w:asciiTheme="majorEastAsia" w:eastAsiaTheme="majorEastAsia" w:hAnsiTheme="majorEastAsia" w:hint="eastAsia"/>
          <w:szCs w:val="21"/>
        </w:rPr>
        <w:t>联系方式：</w:t>
      </w:r>
      <w:r w:rsidRPr="004E1AD4">
        <w:rPr>
          <w:rFonts w:asciiTheme="majorEastAsia" w:eastAsiaTheme="majorEastAsia" w:hAnsiTheme="majorEastAsia" w:hint="eastAsia"/>
          <w:szCs w:val="21"/>
          <w:u w:val="single"/>
        </w:rPr>
        <w:t>覃国腰    0771-5675006</w:t>
      </w:r>
    </w:p>
    <w:p w:rsidR="004E1AD4" w:rsidRPr="004E1AD4" w:rsidRDefault="004E1AD4" w:rsidP="004E1AD4">
      <w:pPr>
        <w:spacing w:line="400" w:lineRule="exact"/>
        <w:jc w:val="right"/>
        <w:rPr>
          <w:rFonts w:asciiTheme="majorEastAsia" w:eastAsiaTheme="majorEastAsia" w:hAnsiTheme="majorEastAsia"/>
          <w:szCs w:val="21"/>
        </w:rPr>
      </w:pPr>
    </w:p>
    <w:p w:rsidR="004E1AD4" w:rsidRPr="004E1AD4" w:rsidRDefault="004E1AD4" w:rsidP="004E1AD4">
      <w:pPr>
        <w:spacing w:line="400" w:lineRule="exact"/>
        <w:jc w:val="right"/>
        <w:rPr>
          <w:rFonts w:asciiTheme="majorEastAsia" w:eastAsiaTheme="majorEastAsia" w:hAnsiTheme="majorEastAsia"/>
          <w:szCs w:val="21"/>
        </w:rPr>
      </w:pPr>
      <w:r w:rsidRPr="004E1AD4">
        <w:rPr>
          <w:rFonts w:asciiTheme="majorEastAsia" w:eastAsiaTheme="majorEastAsia" w:hAnsiTheme="majorEastAsia" w:hint="eastAsia"/>
          <w:szCs w:val="21"/>
        </w:rPr>
        <w:t>中资国际工程咨询集团有限责任公司</w:t>
      </w:r>
    </w:p>
    <w:p w:rsidR="004358AB" w:rsidRPr="004E1AD4" w:rsidRDefault="004E1AD4" w:rsidP="004E1AD4">
      <w:pPr>
        <w:spacing w:line="220" w:lineRule="atLeast"/>
        <w:jc w:val="right"/>
        <w:rPr>
          <w:rFonts w:asciiTheme="majorEastAsia" w:eastAsiaTheme="majorEastAsia" w:hAnsiTheme="majorEastAsia"/>
        </w:rPr>
      </w:pPr>
      <w:r w:rsidRPr="004E1AD4">
        <w:rPr>
          <w:rFonts w:asciiTheme="majorEastAsia" w:eastAsiaTheme="majorEastAsia" w:hAnsiTheme="majorEastAsia" w:hint="eastAsia"/>
          <w:szCs w:val="21"/>
        </w:rPr>
        <w:t>2025年4月29日</w:t>
      </w:r>
    </w:p>
    <w:sectPr w:rsidR="004358AB" w:rsidRPr="004E1AD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76A" w:rsidRDefault="0005676A" w:rsidP="004E1AD4">
      <w:pPr>
        <w:spacing w:after="0"/>
      </w:pPr>
      <w:r>
        <w:separator/>
      </w:r>
    </w:p>
  </w:endnote>
  <w:endnote w:type="continuationSeparator" w:id="0">
    <w:p w:rsidR="0005676A" w:rsidRDefault="0005676A" w:rsidP="004E1A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76A" w:rsidRDefault="0005676A" w:rsidP="004E1AD4">
      <w:pPr>
        <w:spacing w:after="0"/>
      </w:pPr>
      <w:r>
        <w:separator/>
      </w:r>
    </w:p>
  </w:footnote>
  <w:footnote w:type="continuationSeparator" w:id="0">
    <w:p w:rsidR="0005676A" w:rsidRDefault="0005676A" w:rsidP="004E1A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5676A"/>
    <w:rsid w:val="00323B43"/>
    <w:rsid w:val="003D37D8"/>
    <w:rsid w:val="00426133"/>
    <w:rsid w:val="004358AB"/>
    <w:rsid w:val="004E1AD4"/>
    <w:rsid w:val="008B7726"/>
    <w:rsid w:val="00D31D50"/>
    <w:rsid w:val="00D73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A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1AD4"/>
    <w:rPr>
      <w:rFonts w:ascii="Tahoma" w:hAnsi="Tahoma"/>
      <w:sz w:val="18"/>
      <w:szCs w:val="18"/>
    </w:rPr>
  </w:style>
  <w:style w:type="paragraph" w:styleId="a4">
    <w:name w:val="footer"/>
    <w:basedOn w:val="a"/>
    <w:link w:val="Char0"/>
    <w:uiPriority w:val="99"/>
    <w:semiHidden/>
    <w:unhideWhenUsed/>
    <w:rsid w:val="004E1AD4"/>
    <w:pPr>
      <w:tabs>
        <w:tab w:val="center" w:pos="4153"/>
        <w:tab w:val="right" w:pos="8306"/>
      </w:tabs>
    </w:pPr>
    <w:rPr>
      <w:sz w:val="18"/>
      <w:szCs w:val="18"/>
    </w:rPr>
  </w:style>
  <w:style w:type="character" w:customStyle="1" w:styleId="Char0">
    <w:name w:val="页脚 Char"/>
    <w:basedOn w:val="a0"/>
    <w:link w:val="a4"/>
    <w:uiPriority w:val="99"/>
    <w:semiHidden/>
    <w:rsid w:val="004E1AD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李雅薇</cp:lastModifiedBy>
  <cp:revision>2</cp:revision>
  <dcterms:created xsi:type="dcterms:W3CDTF">2008-09-11T17:20:00Z</dcterms:created>
  <dcterms:modified xsi:type="dcterms:W3CDTF">2025-04-29T03:24:00Z</dcterms:modified>
</cp:coreProperties>
</file>