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15DF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江西泓腾信息技术咨询有限公司关于</w:t>
      </w:r>
      <w:r>
        <w:rPr>
          <w:rFonts w:hint="eastAsia" w:ascii="宋体" w:hAnsi="宋体" w:cs="宋体"/>
          <w:sz w:val="30"/>
          <w:szCs w:val="30"/>
          <w:lang w:eastAsia="zh-CN"/>
        </w:rPr>
        <w:t>横峰经开区锂新材料产业一期标准厂房及配套基础设施建设项目（二标段排水箱涵工程）工程结算审计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（项目编号：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HT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ZX-202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-0</w:t>
      </w: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#）竞争性磋商公告</w:t>
      </w:r>
    </w:p>
    <w:p w14:paraId="1742D7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本项目为</w:t>
      </w:r>
      <w:r>
        <w:rPr>
          <w:rFonts w:hint="eastAsia" w:ascii="宋体" w:hAnsi="宋体" w:cs="宋体"/>
          <w:sz w:val="24"/>
          <w:szCs w:val="24"/>
          <w:lang w:eastAsia="zh-CN"/>
        </w:rPr>
        <w:t>横峰经开区锂新材料产业一期标准厂房及配套基础设施建设项目（二标段排水箱涵工程）工程结算审计</w:t>
      </w:r>
      <w:r>
        <w:rPr>
          <w:rFonts w:hint="eastAsia" w:ascii="宋体" w:hAnsi="宋体" w:eastAsia="宋体" w:cs="宋体"/>
          <w:sz w:val="24"/>
          <w:szCs w:val="24"/>
        </w:rPr>
        <w:t>，采购人为</w:t>
      </w:r>
      <w:r>
        <w:rPr>
          <w:rFonts w:hint="eastAsia" w:ascii="宋体" w:hAnsi="宋体" w:cs="宋体"/>
          <w:sz w:val="24"/>
          <w:szCs w:val="24"/>
          <w:lang w:eastAsia="zh-CN"/>
        </w:rPr>
        <w:t>横峰县工投建设发展有限公司</w:t>
      </w:r>
      <w:r>
        <w:rPr>
          <w:rFonts w:hint="eastAsia" w:ascii="宋体" w:hAnsi="宋体" w:eastAsia="宋体" w:cs="宋体"/>
          <w:sz w:val="24"/>
          <w:szCs w:val="24"/>
        </w:rPr>
        <w:t>。项目已具备采购条件，现进行国内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4A874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0" w:name="_Toc19829"/>
      <w:bookmarkStart w:id="1" w:name="_Toc481513458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  <w:bookmarkEnd w:id="0"/>
      <w:bookmarkEnd w:id="1"/>
    </w:p>
    <w:p w14:paraId="06B3F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  <w:bookmarkStart w:id="2" w:name="_Toc4568"/>
      <w:r>
        <w:rPr>
          <w:rFonts w:hint="eastAsia" w:ascii="宋体" w:hAnsi="宋体" w:cs="宋体"/>
          <w:sz w:val="24"/>
          <w:szCs w:val="24"/>
          <w:lang w:eastAsia="zh-CN"/>
        </w:rPr>
        <w:t>横峰经开区锂新材料产业一期标准厂房及配套基础设施建设项目（二标段排水箱涵工程）工程结算审计</w:t>
      </w:r>
    </w:p>
    <w:p w14:paraId="0EBE0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bookmarkEnd w:id="2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HTZX-2025-017#</w:t>
      </w:r>
    </w:p>
    <w:p w14:paraId="13D82336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采购方式：竞争性磋商</w:t>
      </w:r>
    </w:p>
    <w:p w14:paraId="00D62CD2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预算金额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46238.00元</w:t>
      </w:r>
    </w:p>
    <w:p w14:paraId="6F8903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采购需求：</w:t>
      </w:r>
    </w:p>
    <w:tbl>
      <w:tblPr>
        <w:tblStyle w:val="7"/>
        <w:tblW w:w="9694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8"/>
        <w:gridCol w:w="2154"/>
        <w:gridCol w:w="2112"/>
      </w:tblGrid>
      <w:tr w14:paraId="0A09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E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360" w:lineRule="auto"/>
              <w:ind w:left="2571" w:firstLine="0" w:firstLineChars="0"/>
              <w:jc w:val="left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3"/>
                <w:kern w:val="2"/>
                <w:sz w:val="24"/>
                <w:szCs w:val="24"/>
                <w:lang w:val="en-US" w:eastAsia="en-US" w:bidi="ar-SA"/>
              </w:rPr>
              <w:t>项目名称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5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360" w:lineRule="auto"/>
              <w:ind w:left="289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服务期限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360" w:lineRule="auto"/>
              <w:ind w:left="21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采购要求</w:t>
            </w:r>
          </w:p>
        </w:tc>
      </w:tr>
      <w:tr w14:paraId="25AB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横峰经开区锂新材料产业一期标准厂房及配套基础设施建设项目（二标段排水箱涵工程）工程结算审计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以合同签订为准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0B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kern w:val="2"/>
                <w:sz w:val="24"/>
                <w:szCs w:val="24"/>
                <w:lang w:val="en-US" w:eastAsia="en-US" w:bidi="ar-SA"/>
              </w:rPr>
              <w:t>详见采购</w:t>
            </w:r>
            <w:r>
              <w:rPr>
                <w:rFonts w:hint="eastAsia" w:ascii="宋体" w:hAnsi="宋体" w:eastAsia="宋体" w:cs="宋体"/>
                <w:spacing w:val="-2"/>
                <w:kern w:val="2"/>
                <w:sz w:val="24"/>
                <w:szCs w:val="24"/>
                <w:lang w:val="en-US" w:eastAsia="zh-CN" w:bidi="ar-SA"/>
              </w:rPr>
              <w:t>需求</w:t>
            </w:r>
          </w:p>
        </w:tc>
      </w:tr>
    </w:tbl>
    <w:p w14:paraId="1F45DC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3" w:name="_Toc472856191"/>
      <w:bookmarkStart w:id="4" w:name="_Toc481513459"/>
      <w:bookmarkStart w:id="5" w:name="_Toc472856357"/>
      <w:bookmarkStart w:id="6" w:name="_Toc22211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资格要求</w:t>
      </w:r>
      <w:bookmarkEnd w:id="3"/>
      <w:bookmarkEnd w:id="4"/>
      <w:bookmarkEnd w:id="5"/>
      <w:bookmarkEnd w:id="6"/>
    </w:p>
    <w:p w14:paraId="40400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bookmarkStart w:id="7" w:name="_Toc4411"/>
      <w:bookmarkStart w:id="8" w:name="_Toc472856358"/>
      <w:bookmarkStart w:id="9" w:name="_Toc472856192"/>
      <w:bookmarkStart w:id="10" w:name="_Toc481513460"/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（一）、满足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以下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规定（提供承诺函，具体各项资格证明规定详见“磋商文件第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章资格证明承诺函”）</w:t>
      </w:r>
    </w:p>
    <w:p w14:paraId="3B2AA4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（1）具备独立承担民事责任的能力；</w:t>
      </w:r>
    </w:p>
    <w:p w14:paraId="57DFE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（2）具有良好的商业信誉和健全的财务会计制度；</w:t>
      </w:r>
    </w:p>
    <w:p w14:paraId="12680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（3）具有履行合同所必需的设备和专业技术能力；</w:t>
      </w:r>
    </w:p>
    <w:p w14:paraId="26A691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（4）具有依法缴纳税收和社会保障资金的良好记录；</w:t>
      </w:r>
    </w:p>
    <w:p w14:paraId="2B652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（5）三年内在经营活动中没有重大违法记录证明材料；</w:t>
      </w:r>
    </w:p>
    <w:p w14:paraId="36350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（6）法律、行政法规规定的其他条件：</w:t>
      </w:r>
    </w:p>
    <w:p w14:paraId="2DF65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①单位负责人为同一人或者存在直接控股、管理关系的不同供应商不得参加同一合同项下的采购活动；</w:t>
      </w:r>
    </w:p>
    <w:p w14:paraId="2D78A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②供应商被“信用中国”网站列入失信被执行人和重大税收违法失信主体的、被“中国政府采购网”网站列入政府采购严重违法失信行为记录名单（处罚期限尚未届满的）不得参与本项目的政府采购活动；</w:t>
      </w:r>
    </w:p>
    <w:p w14:paraId="6AB46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③本项目不接受联合体磋商，不允许分包、转包。</w:t>
      </w:r>
    </w:p>
    <w:bookmarkEnd w:id="7"/>
    <w:p w14:paraId="3ADA56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、特定资格条件：</w:t>
      </w:r>
    </w:p>
    <w:p w14:paraId="47606066">
      <w:pPr>
        <w:numPr>
          <w:ilvl w:val="0"/>
          <w:numId w:val="0"/>
        </w:numPr>
        <w:ind w:left="454" w:leftChars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/>
          <w:sz w:val="24"/>
        </w:rPr>
        <w:t>提供营业执照副本复印件、法定代表人授权书、身份证复印件加盖公章</w:t>
      </w:r>
      <w:r>
        <w:rPr>
          <w:rFonts w:hint="eastAsia" w:eastAsia="宋体"/>
          <w:sz w:val="24"/>
          <w:lang w:eastAsia="zh-CN"/>
        </w:rPr>
        <w:t>。</w:t>
      </w:r>
    </w:p>
    <w:p w14:paraId="35C46C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11" w:name="_Toc15131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获取文件</w:t>
      </w:r>
      <w:bookmarkEnd w:id="8"/>
      <w:bookmarkEnd w:id="9"/>
      <w:bookmarkEnd w:id="10"/>
      <w:bookmarkEnd w:id="11"/>
    </w:p>
    <w:p w14:paraId="5FB6DE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2" w:name="_Toc481513462"/>
      <w:bookmarkStart w:id="13" w:name="_Toc472856195"/>
      <w:bookmarkStart w:id="14" w:name="_Toc472856361"/>
      <w:bookmarkStart w:id="15" w:name="_Toc421473395"/>
      <w:bookmarkStart w:id="16" w:name="_Toc421111541"/>
      <w:bookmarkStart w:id="17" w:name="_Toc416939068"/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2025年 5月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00:00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至202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00:00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1E1B2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凡有意获取文件的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，请前往中招联合招标采购平台: http://www.365trade.com.cn;（如有疑问可拨打中招联合招标采购平台统一服务热线010-86397110进行咨询）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701FD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18" w:name="_Toc121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文件的递交</w:t>
      </w:r>
      <w:bookmarkEnd w:id="18"/>
    </w:p>
    <w:p w14:paraId="642E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240" w:firstLineChars="1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截止时间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向中招联合招标采购平台：http://www.365trade.com.cn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上传电子化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响应文件。</w:t>
      </w:r>
      <w:bookmarkEnd w:id="12"/>
      <w:bookmarkEnd w:id="13"/>
      <w:bookmarkEnd w:id="14"/>
      <w:bookmarkEnd w:id="15"/>
      <w:bookmarkEnd w:id="16"/>
      <w:bookmarkEnd w:id="17"/>
    </w:p>
    <w:p w14:paraId="2F1B311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260" w:after="260" w:line="360" w:lineRule="auto"/>
        <w:ind w:firstLine="0" w:firstLineChars="0"/>
        <w:jc w:val="both"/>
        <w:outlineLvl w:val="1"/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</w:pPr>
      <w:bookmarkStart w:id="19" w:name="_Toc28359095"/>
      <w:bookmarkStart w:id="20" w:name="_Toc19834"/>
      <w:bookmarkStart w:id="21" w:name="_Toc35393636"/>
      <w:bookmarkStart w:id="22" w:name="_Toc28359018"/>
      <w:bookmarkStart w:id="23" w:name="_Toc35393805"/>
      <w:bookmarkStart w:id="24" w:name="_Toc16283"/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五、凡对本次采购提出询问，请按以下方式联系</w:t>
      </w:r>
      <w:bookmarkEnd w:id="19"/>
      <w:bookmarkEnd w:id="20"/>
      <w:bookmarkEnd w:id="21"/>
      <w:bookmarkEnd w:id="22"/>
      <w:bookmarkEnd w:id="23"/>
      <w:bookmarkEnd w:id="24"/>
    </w:p>
    <w:tbl>
      <w:tblPr>
        <w:tblStyle w:val="7"/>
        <w:tblW w:w="9609" w:type="dxa"/>
        <w:tblInd w:w="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  <w:gridCol w:w="4569"/>
      </w:tblGrid>
      <w:tr w14:paraId="09906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0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89FC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采购单位：横峰县工投建设发展有限公司</w:t>
            </w:r>
          </w:p>
        </w:tc>
        <w:tc>
          <w:tcPr>
            <w:tcW w:w="4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5F6F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代理机构：江西泓腾信息技术咨询有限公司</w:t>
            </w:r>
          </w:p>
        </w:tc>
      </w:tr>
      <w:tr w14:paraId="598D0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50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5BAF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地址：江西省上饶市横峰县经济开发区兴业大道标准厂房一期5栋401号</w:t>
            </w:r>
          </w:p>
        </w:tc>
        <w:tc>
          <w:tcPr>
            <w:tcW w:w="4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D230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地址：江西省上饶市横峰县城区</w:t>
            </w:r>
          </w:p>
        </w:tc>
      </w:tr>
      <w:tr w14:paraId="204424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50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3CAB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联系人：曹先生</w:t>
            </w:r>
          </w:p>
        </w:tc>
        <w:tc>
          <w:tcPr>
            <w:tcW w:w="4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0A57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联系人：</w:t>
            </w:r>
            <w:r>
              <w:rPr>
                <w:rFonts w:hint="eastAsia" w:ascii="Arial" w:hAnsi="Arial" w:eastAsia="宋体" w:cs="Times New Roman"/>
                <w:kern w:val="2"/>
                <w:sz w:val="24"/>
                <w:szCs w:val="24"/>
                <w:lang w:val="en-US" w:eastAsia="zh-CN" w:bidi="ar-SA"/>
              </w:rPr>
              <w:t>孙先生</w:t>
            </w:r>
          </w:p>
        </w:tc>
      </w:tr>
      <w:tr w14:paraId="34B26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50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C65A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电话：15970368337</w:t>
            </w:r>
          </w:p>
        </w:tc>
        <w:tc>
          <w:tcPr>
            <w:tcW w:w="4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C5D8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电话：15179352882</w:t>
            </w:r>
          </w:p>
        </w:tc>
      </w:tr>
      <w:tr w14:paraId="38499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4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ED0B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邮箱：/</w:t>
            </w:r>
          </w:p>
        </w:tc>
        <w:tc>
          <w:tcPr>
            <w:tcW w:w="45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2EA9"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邮箱：/</w:t>
            </w:r>
          </w:p>
        </w:tc>
      </w:tr>
    </w:tbl>
    <w:p w14:paraId="09CF2E80">
      <w:pPr>
        <w:pStyle w:val="5"/>
        <w:rPr>
          <w:rFonts w:hint="eastAsia"/>
        </w:rPr>
      </w:pPr>
    </w:p>
    <w:p w14:paraId="015A2524">
      <w:pPr>
        <w:jc w:val="both"/>
        <w:rPr>
          <w:rFonts w:hint="eastAsia" w:ascii="宋体" w:hAnsi="宋体" w:cs="宋体"/>
          <w:sz w:val="24"/>
          <w:szCs w:val="24"/>
          <w:lang w:eastAsia="zh-CN"/>
        </w:rPr>
      </w:pPr>
    </w:p>
    <w:p w14:paraId="7A491FCA">
      <w:pPr>
        <w:jc w:val="right"/>
        <w:rPr>
          <w:rFonts w:hint="eastAsia" w:ascii="宋体" w:hAnsi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52070</wp:posOffset>
            </wp:positionV>
            <wp:extent cx="1440180" cy="1384300"/>
            <wp:effectExtent l="0" t="0" r="7620" b="635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E3D794">
      <w:pPr>
        <w:jc w:val="right"/>
        <w:rPr>
          <w:rFonts w:hint="eastAsia" w:ascii="宋体" w:hAnsi="宋体" w:cs="宋体"/>
          <w:sz w:val="24"/>
          <w:szCs w:val="24"/>
          <w:lang w:eastAsia="zh-CN"/>
        </w:rPr>
      </w:pPr>
    </w:p>
    <w:p w14:paraId="50249642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江西泓腾信息技术咨询有限公司</w:t>
      </w:r>
    </w:p>
    <w:p w14:paraId="1434BA89">
      <w:pPr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25" w:name="_GoBack"/>
      <w:bookmarkEnd w:id="25"/>
      <w:r>
        <w:rPr>
          <w:rFonts w:hint="eastAsia" w:ascii="宋体" w:hAnsi="宋体" w:cs="宋体"/>
          <w:sz w:val="24"/>
          <w:szCs w:val="24"/>
          <w:lang w:val="en-US" w:eastAsia="zh-CN"/>
        </w:rPr>
        <w:t>2025年5月26日</w:t>
      </w: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331D5">
    <w:pPr>
      <w:widowControl w:val="0"/>
      <w:tabs>
        <w:tab w:val="center" w:pos="4153"/>
        <w:tab w:val="right" w:pos="8306"/>
      </w:tabs>
      <w:snapToGrid w:val="0"/>
      <w:spacing w:line="360" w:lineRule="auto"/>
      <w:ind w:right="360" w:firstLine="360" w:firstLineChars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BD64B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360" w:lineRule="auto"/>
                            <w:ind w:firstLine="0" w:firstLineChars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22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BD64B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360" w:lineRule="auto"/>
                      <w:ind w:firstLine="0" w:firstLineChars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22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B1108"/>
    <w:multiLevelType w:val="singleLevel"/>
    <w:tmpl w:val="D76B11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TBlOTk4MDE0N2RiZjZmMmI4YjgxYmM5YTA4NDEifQ=="/>
  </w:docVars>
  <w:rsids>
    <w:rsidRoot w:val="07464161"/>
    <w:rsid w:val="04405814"/>
    <w:rsid w:val="052851DF"/>
    <w:rsid w:val="05FD666C"/>
    <w:rsid w:val="07464161"/>
    <w:rsid w:val="08AF5C17"/>
    <w:rsid w:val="08BD6586"/>
    <w:rsid w:val="09A17583"/>
    <w:rsid w:val="0B243DCF"/>
    <w:rsid w:val="0BCD30C6"/>
    <w:rsid w:val="0C5D7190"/>
    <w:rsid w:val="0C8A2C23"/>
    <w:rsid w:val="0D90691A"/>
    <w:rsid w:val="0DAD0977"/>
    <w:rsid w:val="0DBA3094"/>
    <w:rsid w:val="117F4696"/>
    <w:rsid w:val="11C12C43"/>
    <w:rsid w:val="124B69B1"/>
    <w:rsid w:val="127952CC"/>
    <w:rsid w:val="14ED01F3"/>
    <w:rsid w:val="152F25BA"/>
    <w:rsid w:val="153C6A85"/>
    <w:rsid w:val="17E148FE"/>
    <w:rsid w:val="1867206B"/>
    <w:rsid w:val="191044B0"/>
    <w:rsid w:val="199F2094"/>
    <w:rsid w:val="1A2F6BB8"/>
    <w:rsid w:val="1A3C32C7"/>
    <w:rsid w:val="1B0D514B"/>
    <w:rsid w:val="1BA276FA"/>
    <w:rsid w:val="1C533032"/>
    <w:rsid w:val="1D230DD6"/>
    <w:rsid w:val="1D291FE4"/>
    <w:rsid w:val="20C52024"/>
    <w:rsid w:val="20FE4B3C"/>
    <w:rsid w:val="224A27E1"/>
    <w:rsid w:val="238A680D"/>
    <w:rsid w:val="255676EF"/>
    <w:rsid w:val="26266639"/>
    <w:rsid w:val="27A24EF2"/>
    <w:rsid w:val="27EF7B95"/>
    <w:rsid w:val="28C57065"/>
    <w:rsid w:val="29543F45"/>
    <w:rsid w:val="2AFA50E7"/>
    <w:rsid w:val="2AFC6642"/>
    <w:rsid w:val="2C7D37B3"/>
    <w:rsid w:val="2F4170CB"/>
    <w:rsid w:val="318A2BFA"/>
    <w:rsid w:val="33B340A3"/>
    <w:rsid w:val="3464452F"/>
    <w:rsid w:val="347B0B72"/>
    <w:rsid w:val="358A766C"/>
    <w:rsid w:val="36154A5C"/>
    <w:rsid w:val="38A10829"/>
    <w:rsid w:val="3A0F3F3D"/>
    <w:rsid w:val="3D864BBD"/>
    <w:rsid w:val="3E7E5894"/>
    <w:rsid w:val="46B1432D"/>
    <w:rsid w:val="4B633F2D"/>
    <w:rsid w:val="4C2043F6"/>
    <w:rsid w:val="4CB9218D"/>
    <w:rsid w:val="4FAE3B00"/>
    <w:rsid w:val="508D5E0B"/>
    <w:rsid w:val="5311062D"/>
    <w:rsid w:val="547F1F0F"/>
    <w:rsid w:val="56E17B13"/>
    <w:rsid w:val="599B6EA3"/>
    <w:rsid w:val="5BCC5A39"/>
    <w:rsid w:val="5D4D3138"/>
    <w:rsid w:val="5DE97722"/>
    <w:rsid w:val="5FD01870"/>
    <w:rsid w:val="60856FB9"/>
    <w:rsid w:val="61433767"/>
    <w:rsid w:val="64CB576C"/>
    <w:rsid w:val="66DD4F9F"/>
    <w:rsid w:val="6B4D78E6"/>
    <w:rsid w:val="6E645FA5"/>
    <w:rsid w:val="6EF51A73"/>
    <w:rsid w:val="6F3F60CB"/>
    <w:rsid w:val="6F6422FE"/>
    <w:rsid w:val="70E90174"/>
    <w:rsid w:val="73734595"/>
    <w:rsid w:val="771A18F7"/>
    <w:rsid w:val="77291B3A"/>
    <w:rsid w:val="780E33E9"/>
    <w:rsid w:val="7C1F52BA"/>
    <w:rsid w:val="7D191E7E"/>
    <w:rsid w:val="7D423956"/>
    <w:rsid w:val="7FE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100"/>
      <w:outlineLvl w:val="1"/>
    </w:pPr>
    <w:rPr>
      <w:rFonts w:ascii="Arial" w:hAnsi="Arial" w:eastAsia="宋体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Calibri" w:hAnsi="Calibri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Text"/>
    <w:basedOn w:val="1"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customStyle="1" w:styleId="11">
    <w:name w:val="文档正文"/>
    <w:basedOn w:val="1"/>
    <w:qFormat/>
    <w:uiPriority w:val="0"/>
    <w:pPr>
      <w:adjustRightInd w:val="0"/>
      <w:spacing w:before="100" w:beforeAutospacing="1" w:line="240" w:lineRule="auto"/>
      <w:ind w:firstLine="0" w:firstLineChars="0"/>
      <w:jc w:val="center"/>
      <w:textAlignment w:val="baseline"/>
    </w:pPr>
    <w:rPr>
      <w:rFonts w:ascii="长城仿宋"/>
      <w:b/>
      <w:kern w:val="0"/>
    </w:rPr>
  </w:style>
  <w:style w:type="paragraph" w:customStyle="1" w:styleId="12">
    <w:name w:val="CX-表格内"/>
    <w:basedOn w:val="1"/>
    <w:qFormat/>
    <w:uiPriority w:val="0"/>
    <w:pPr>
      <w:jc w:val="center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1110</Characters>
  <Lines>0</Lines>
  <Paragraphs>0</Paragraphs>
  <TotalTime>11</TotalTime>
  <ScaleCrop>false</ScaleCrop>
  <LinksUpToDate>false</LinksUpToDate>
  <CharactersWithSpaces>1113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2024-08-26T09:20:00Z</dcterms:created>
  <dc:creator>冷</dc:creator>
  <cp:lastModifiedBy>不善言辞1412347564</cp:lastModifiedBy>
  <cp:lastPrinted>2025-05-09T03:33:00Z</cp:lastPrinted>
  <dcterms:modified xsi:type="dcterms:W3CDTF">2025-05-24T02:37:52Z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43A73AE978CC452CB99E8F98021FA7E0_13</vt:lpwstr>
  </property>
  <property fmtid="{D5CDD505-2E9C-101B-9397-08002B2CF9AE}" pid="4" name="KSOTemplateDocerSaveRecord">
    <vt:lpwstr>eyJoZGlkIjoiZGMwNDQ4ZTQ1OGI2MTRjNjNlZDUyYzQ2Zjc3NjBhNTgiLCJ1c2VySWQiOiIyMjQzNTA0MCJ9</vt:lpwstr>
  </property>
</Properties>
</file>