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8300F">
      <w:pPr>
        <w:jc w:val="center"/>
        <w:rPr>
          <w:rFonts w:ascii="微软雅黑" w:hAnsi="微软雅黑" w:eastAsia="微软雅黑"/>
          <w:b/>
          <w:sz w:val="32"/>
          <w:szCs w:val="32"/>
        </w:rPr>
      </w:pPr>
      <w:r>
        <w:rPr>
          <w:rFonts w:hint="eastAsia" w:ascii="微软雅黑" w:hAnsi="微软雅黑" w:eastAsia="微软雅黑"/>
          <w:b/>
          <w:sz w:val="32"/>
          <w:szCs w:val="32"/>
        </w:rPr>
        <w:t>货物类</w:t>
      </w:r>
      <w:r>
        <w:rPr>
          <w:rFonts w:ascii="微软雅黑" w:hAnsi="微软雅黑" w:eastAsia="微软雅黑"/>
          <w:b/>
          <w:sz w:val="32"/>
          <w:szCs w:val="32"/>
        </w:rPr>
        <w:t>/</w:t>
      </w:r>
      <w:r>
        <w:rPr>
          <w:rFonts w:hint="eastAsia" w:ascii="微软雅黑" w:hAnsi="微软雅黑" w:eastAsia="微软雅黑"/>
          <w:b/>
          <w:sz w:val="32"/>
          <w:szCs w:val="32"/>
        </w:rPr>
        <w:t>服务类项目 采购需求信息填报表</w:t>
      </w:r>
    </w:p>
    <w:tbl>
      <w:tblPr>
        <w:tblStyle w:val="7"/>
        <w:tblW w:w="10636" w:type="dxa"/>
        <w:tblInd w:w="0" w:type="dxa"/>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5244"/>
        <w:gridCol w:w="751"/>
        <w:gridCol w:w="2941"/>
      </w:tblGrid>
      <w:tr w14:paraId="716A153C">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1700" w:type="dxa"/>
            <w:vAlign w:val="center"/>
          </w:tcPr>
          <w:p w14:paraId="1070B439">
            <w:pPr>
              <w:jc w:val="center"/>
              <w:rPr>
                <w:rFonts w:hint="eastAsia" w:ascii="方正书宋简体" w:hAnsi="宋体" w:eastAsia="方正书宋简体"/>
                <w:b/>
                <w:szCs w:val="21"/>
              </w:rPr>
            </w:pPr>
            <w:r>
              <w:rPr>
                <w:rFonts w:hint="eastAsia" w:ascii="方正书宋简体" w:hAnsi="宋体" w:eastAsia="方正书宋简体"/>
                <w:b/>
                <w:szCs w:val="21"/>
              </w:rPr>
              <w:t>采购项目名称</w:t>
            </w:r>
          </w:p>
        </w:tc>
        <w:tc>
          <w:tcPr>
            <w:tcW w:w="8936" w:type="dxa"/>
            <w:gridSpan w:val="3"/>
            <w:tcBorders>
              <w:bottom w:val="single" w:color="auto" w:sz="4" w:space="0"/>
            </w:tcBorders>
            <w:vAlign w:val="center"/>
          </w:tcPr>
          <w:p w14:paraId="7806A041">
            <w:pPr>
              <w:jc w:val="left"/>
              <w:rPr>
                <w:rFonts w:ascii="华文仿宋" w:hAnsi="华文仿宋" w:eastAsia="华文仿宋"/>
                <w:b/>
                <w:color w:val="auto"/>
                <w:sz w:val="18"/>
                <w:szCs w:val="18"/>
              </w:rPr>
            </w:pPr>
            <w:r>
              <w:rPr>
                <w:rFonts w:hint="eastAsia" w:ascii="华文仿宋" w:hAnsi="华文仿宋" w:eastAsia="华文仿宋"/>
                <w:b/>
                <w:color w:val="auto"/>
                <w:sz w:val="18"/>
                <w:szCs w:val="18"/>
              </w:rPr>
              <w:t>半导体分立器件参数测试仪</w:t>
            </w:r>
          </w:p>
        </w:tc>
      </w:tr>
      <w:tr w14:paraId="46F5F0A4">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1700" w:type="dxa"/>
            <w:vAlign w:val="center"/>
          </w:tcPr>
          <w:p w14:paraId="5EA77015">
            <w:pPr>
              <w:jc w:val="center"/>
              <w:rPr>
                <w:rFonts w:hint="eastAsia" w:ascii="方正书宋简体" w:hAnsi="宋体" w:eastAsia="方正书宋简体"/>
                <w:b/>
                <w:szCs w:val="21"/>
              </w:rPr>
            </w:pPr>
            <w:r>
              <w:rPr>
                <w:rFonts w:hint="eastAsia" w:ascii="方正书宋简体" w:hAnsi="宋体" w:eastAsia="方正书宋简体"/>
                <w:b/>
                <w:szCs w:val="21"/>
              </w:rPr>
              <w:t>预算金额</w:t>
            </w:r>
          </w:p>
        </w:tc>
        <w:tc>
          <w:tcPr>
            <w:tcW w:w="5244" w:type="dxa"/>
            <w:vAlign w:val="center"/>
          </w:tcPr>
          <w:p w14:paraId="4007BC04">
            <w:pPr>
              <w:widowControl/>
              <w:jc w:val="center"/>
              <w:rPr>
                <w:rFonts w:ascii="宋体" w:hAnsi="宋体"/>
                <w:b/>
                <w:color w:val="auto"/>
                <w:sz w:val="18"/>
                <w:szCs w:val="18"/>
              </w:rPr>
            </w:pPr>
            <w:r>
              <w:rPr>
                <w:rFonts w:hint="eastAsia" w:ascii="宋体" w:hAnsi="宋体"/>
                <w:b/>
                <w:color w:val="auto"/>
                <w:sz w:val="15"/>
                <w:szCs w:val="15"/>
                <w:lang w:val="en-US" w:eastAsia="zh-CN"/>
              </w:rPr>
              <w:t>800000/元（人民币）</w:t>
            </w:r>
          </w:p>
        </w:tc>
        <w:tc>
          <w:tcPr>
            <w:tcW w:w="751" w:type="dxa"/>
            <w:vMerge w:val="restart"/>
            <w:vAlign w:val="center"/>
          </w:tcPr>
          <w:p w14:paraId="21075C56">
            <w:pPr>
              <w:widowControl/>
              <w:jc w:val="center"/>
              <w:rPr>
                <w:rFonts w:ascii="方正书宋简体" w:hAnsi="宋体" w:eastAsia="方正书宋简体"/>
                <w:b/>
                <w:color w:val="auto"/>
                <w:szCs w:val="21"/>
              </w:rPr>
            </w:pPr>
            <w:r>
              <w:rPr>
                <w:rFonts w:hint="eastAsia" w:ascii="方正书宋简体" w:hAnsi="宋体" w:eastAsia="方正书宋简体"/>
                <w:b/>
                <w:color w:val="auto"/>
                <w:szCs w:val="21"/>
              </w:rPr>
              <w:t>采购方式</w:t>
            </w:r>
          </w:p>
        </w:tc>
        <w:tc>
          <w:tcPr>
            <w:tcW w:w="2941" w:type="dxa"/>
            <w:vMerge w:val="restart"/>
            <w:vAlign w:val="center"/>
          </w:tcPr>
          <w:p w14:paraId="7A0B97B4">
            <w:pPr>
              <w:widowControl/>
              <w:jc w:val="center"/>
              <w:rPr>
                <w:rFonts w:ascii="华文仿宋" w:hAnsi="华文仿宋" w:eastAsia="华文仿宋"/>
                <w:b/>
                <w:color w:val="auto"/>
                <w:szCs w:val="21"/>
              </w:rPr>
            </w:pPr>
            <w:r>
              <w:rPr>
                <w:rFonts w:hint="eastAsia" w:ascii="华文仿宋" w:hAnsi="华文仿宋" w:eastAsia="华文仿宋"/>
                <w:b/>
                <w:color w:val="auto"/>
                <w:sz w:val="18"/>
                <w:szCs w:val="18"/>
              </w:rPr>
              <w:t xml:space="preserve">□公开招标 </w:t>
            </w:r>
            <w:r>
              <w:rPr>
                <w:rFonts w:ascii="华文仿宋" w:hAnsi="华文仿宋" w:eastAsia="华文仿宋"/>
                <w:b/>
                <w:color w:val="auto"/>
                <w:sz w:val="18"/>
                <w:szCs w:val="18"/>
              </w:rPr>
              <w:t xml:space="preserve"> </w:t>
            </w:r>
            <w:r>
              <w:rPr>
                <w:rFonts w:hint="eastAsia" w:ascii="华文仿宋" w:hAnsi="华文仿宋" w:eastAsia="华文仿宋"/>
                <w:b/>
                <w:color w:val="auto"/>
                <w:sz w:val="18"/>
                <w:szCs w:val="18"/>
                <w:lang w:eastAsia="zh-CN"/>
              </w:rPr>
              <w:t>☑</w:t>
            </w:r>
            <w:r>
              <w:rPr>
                <w:rFonts w:hint="eastAsia" w:ascii="华文仿宋" w:hAnsi="华文仿宋" w:eastAsia="华文仿宋"/>
                <w:b/>
                <w:color w:val="auto"/>
                <w:sz w:val="18"/>
                <w:szCs w:val="18"/>
              </w:rPr>
              <w:t xml:space="preserve">快速采购 </w:t>
            </w:r>
            <w:r>
              <w:rPr>
                <w:rFonts w:hint="eastAsia" w:ascii="华文仿宋" w:hAnsi="华文仿宋" w:eastAsia="华文仿宋"/>
                <w:b/>
                <w:color w:val="auto"/>
                <w:sz w:val="18"/>
                <w:szCs w:val="18"/>
                <w:lang w:eastAsia="zh-CN"/>
              </w:rPr>
              <w:t>□</w:t>
            </w:r>
            <w:r>
              <w:rPr>
                <w:rFonts w:hint="eastAsia" w:ascii="华文仿宋" w:hAnsi="华文仿宋" w:eastAsia="华文仿宋"/>
                <w:b/>
                <w:color w:val="auto"/>
                <w:sz w:val="18"/>
                <w:szCs w:val="18"/>
              </w:rPr>
              <w:t>其它</w:t>
            </w:r>
            <w:r>
              <w:rPr>
                <w:rFonts w:ascii="华文仿宋" w:hAnsi="华文仿宋" w:eastAsia="华文仿宋"/>
                <w:b/>
                <w:color w:val="auto"/>
                <w:sz w:val="18"/>
                <w:szCs w:val="18"/>
              </w:rPr>
              <w:t>(      )</w:t>
            </w:r>
          </w:p>
        </w:tc>
      </w:tr>
      <w:tr w14:paraId="2545EF4D">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1700" w:type="dxa"/>
            <w:vAlign w:val="center"/>
          </w:tcPr>
          <w:p w14:paraId="1243A325">
            <w:pPr>
              <w:jc w:val="center"/>
              <w:rPr>
                <w:rFonts w:hint="eastAsia" w:ascii="方正书宋简体" w:hAnsi="宋体" w:eastAsia="方正书宋简体"/>
                <w:b/>
                <w:szCs w:val="21"/>
              </w:rPr>
            </w:pPr>
            <w:r>
              <w:rPr>
                <w:rFonts w:hint="eastAsia" w:ascii="方正书宋简体" w:hAnsi="宋体" w:eastAsia="方正书宋简体"/>
                <w:b/>
                <w:szCs w:val="21"/>
              </w:rPr>
              <w:t>付款方式</w:t>
            </w:r>
          </w:p>
        </w:tc>
        <w:tc>
          <w:tcPr>
            <w:tcW w:w="5244" w:type="dxa"/>
            <w:vAlign w:val="center"/>
          </w:tcPr>
          <w:p w14:paraId="1990593C">
            <w:pPr>
              <w:widowControl/>
              <w:jc w:val="left"/>
              <w:rPr>
                <w:rFonts w:ascii="华文仿宋" w:hAnsi="华文仿宋" w:eastAsia="华文仿宋"/>
                <w:b/>
                <w:color w:val="auto"/>
                <w:sz w:val="18"/>
                <w:szCs w:val="18"/>
              </w:rPr>
            </w:pPr>
            <w:r>
              <w:rPr>
                <w:rFonts w:hint="eastAsia" w:ascii="华文仿宋" w:hAnsi="华文仿宋" w:eastAsia="华文仿宋"/>
                <w:b/>
                <w:color w:val="auto"/>
                <w:sz w:val="18"/>
                <w:szCs w:val="18"/>
              </w:rPr>
              <w:t>合同签署后支付50%预付款，设备验收合格后6个月内支付50%尾款。</w:t>
            </w:r>
          </w:p>
        </w:tc>
        <w:tc>
          <w:tcPr>
            <w:tcW w:w="751" w:type="dxa"/>
            <w:vMerge w:val="continue"/>
            <w:vAlign w:val="center"/>
          </w:tcPr>
          <w:p w14:paraId="367FD494">
            <w:pPr>
              <w:widowControl/>
              <w:jc w:val="center"/>
              <w:rPr>
                <w:rFonts w:ascii="宋体" w:hAnsi="宋体"/>
                <w:b/>
                <w:color w:val="auto"/>
                <w:szCs w:val="21"/>
              </w:rPr>
            </w:pPr>
          </w:p>
        </w:tc>
        <w:tc>
          <w:tcPr>
            <w:tcW w:w="2941" w:type="dxa"/>
            <w:vMerge w:val="continue"/>
            <w:vAlign w:val="center"/>
          </w:tcPr>
          <w:p w14:paraId="74AA29AA">
            <w:pPr>
              <w:widowControl/>
              <w:jc w:val="center"/>
              <w:rPr>
                <w:rFonts w:ascii="宋体" w:hAnsi="宋体"/>
                <w:b/>
                <w:color w:val="auto"/>
                <w:szCs w:val="21"/>
              </w:rPr>
            </w:pPr>
          </w:p>
        </w:tc>
      </w:tr>
      <w:tr w14:paraId="351DFDEC">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700" w:type="dxa"/>
            <w:vAlign w:val="center"/>
          </w:tcPr>
          <w:p w14:paraId="01C8E438">
            <w:pPr>
              <w:jc w:val="center"/>
              <w:rPr>
                <w:rFonts w:ascii="方正书宋简体" w:hAnsi="宋体" w:eastAsia="方正书宋简体"/>
                <w:b/>
                <w:szCs w:val="21"/>
              </w:rPr>
            </w:pPr>
            <w:r>
              <w:rPr>
                <w:rFonts w:hint="eastAsia" w:ascii="方正书宋简体" w:hAnsi="宋体" w:eastAsia="方正书宋简体"/>
                <w:b/>
                <w:szCs w:val="21"/>
              </w:rPr>
              <w:t>交付时限、地点</w:t>
            </w:r>
          </w:p>
        </w:tc>
        <w:tc>
          <w:tcPr>
            <w:tcW w:w="8936" w:type="dxa"/>
            <w:gridSpan w:val="3"/>
            <w:vAlign w:val="center"/>
          </w:tcPr>
          <w:p w14:paraId="0CF974BD">
            <w:pPr>
              <w:widowControl/>
              <w:jc w:val="left"/>
              <w:rPr>
                <w:rFonts w:ascii="华文仿宋" w:hAnsi="华文仿宋" w:eastAsia="华文仿宋"/>
                <w:b/>
                <w:color w:val="auto"/>
                <w:szCs w:val="21"/>
              </w:rPr>
            </w:pPr>
            <w:r>
              <w:rPr>
                <w:rFonts w:hint="eastAsia" w:ascii="华文仿宋" w:hAnsi="华文仿宋" w:eastAsia="华文仿宋"/>
                <w:b/>
                <w:color w:val="auto"/>
                <w:sz w:val="18"/>
                <w:szCs w:val="18"/>
              </w:rPr>
              <w:t>交付时间：合同签订后4个月内完成安装调试，交付至哈尔滨工业大学科学园科创大厦九楼。</w:t>
            </w:r>
          </w:p>
        </w:tc>
      </w:tr>
      <w:tr w14:paraId="20088F7D">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700" w:type="dxa"/>
            <w:vAlign w:val="center"/>
          </w:tcPr>
          <w:p w14:paraId="634E60F5">
            <w:pPr>
              <w:jc w:val="center"/>
              <w:rPr>
                <w:rFonts w:ascii="方正书宋简体" w:hAnsi="宋体" w:eastAsia="方正书宋简体"/>
                <w:b/>
                <w:szCs w:val="21"/>
              </w:rPr>
            </w:pPr>
            <w:r>
              <w:rPr>
                <w:rFonts w:hint="eastAsia" w:ascii="方正书宋简体" w:hAnsi="宋体" w:eastAsia="方正书宋简体"/>
                <w:b/>
                <w:szCs w:val="21"/>
              </w:rPr>
              <w:t>质保期</w:t>
            </w:r>
          </w:p>
        </w:tc>
        <w:tc>
          <w:tcPr>
            <w:tcW w:w="8936" w:type="dxa"/>
            <w:gridSpan w:val="3"/>
            <w:vAlign w:val="center"/>
          </w:tcPr>
          <w:p w14:paraId="0CFDC9FF">
            <w:pPr>
              <w:widowControl/>
              <w:jc w:val="left"/>
              <w:rPr>
                <w:rFonts w:ascii="华文仿宋" w:hAnsi="华文仿宋" w:eastAsia="华文仿宋"/>
                <w:b/>
                <w:color w:val="auto"/>
                <w:szCs w:val="21"/>
              </w:rPr>
            </w:pPr>
            <w:r>
              <w:rPr>
                <w:rFonts w:hint="eastAsia" w:ascii="华文仿宋" w:hAnsi="华文仿宋" w:eastAsia="华文仿宋"/>
                <w:b/>
                <w:color w:val="auto"/>
                <w:sz w:val="18"/>
                <w:szCs w:val="18"/>
                <w:lang w:val="en-US" w:eastAsia="zh-CN"/>
              </w:rPr>
              <w:t>至少12个月/年</w:t>
            </w:r>
          </w:p>
        </w:tc>
      </w:tr>
      <w:tr w14:paraId="23BE7316">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1700" w:type="dxa"/>
            <w:vAlign w:val="center"/>
          </w:tcPr>
          <w:p w14:paraId="4C70B640">
            <w:pPr>
              <w:jc w:val="center"/>
              <w:rPr>
                <w:rFonts w:ascii="方正书宋简体" w:hAnsi="宋体" w:eastAsia="方正书宋简体"/>
                <w:b/>
                <w:szCs w:val="21"/>
              </w:rPr>
            </w:pPr>
            <w:r>
              <w:rPr>
                <w:rFonts w:hint="eastAsia" w:ascii="方正书宋简体" w:hAnsi="宋体" w:eastAsia="方正书宋简体"/>
                <w:b/>
                <w:szCs w:val="21"/>
              </w:rPr>
              <w:t>评审办法</w:t>
            </w:r>
          </w:p>
        </w:tc>
        <w:tc>
          <w:tcPr>
            <w:tcW w:w="8936" w:type="dxa"/>
            <w:gridSpan w:val="3"/>
            <w:vAlign w:val="center"/>
          </w:tcPr>
          <w:p w14:paraId="6130B5E2">
            <w:pPr>
              <w:widowControl/>
              <w:jc w:val="left"/>
              <w:rPr>
                <w:rFonts w:hint="eastAsia" w:ascii="华文仿宋" w:hAnsi="华文仿宋" w:eastAsia="华文仿宋"/>
                <w:b/>
                <w:color w:val="auto"/>
                <w:sz w:val="18"/>
                <w:szCs w:val="18"/>
              </w:rPr>
            </w:pPr>
            <w:r>
              <w:rPr>
                <w:rFonts w:hint="eastAsia" w:ascii="华文仿宋" w:hAnsi="华文仿宋" w:eastAsia="华文仿宋"/>
                <w:b/>
                <w:color w:val="auto"/>
                <w:sz w:val="18"/>
                <w:szCs w:val="18"/>
              </w:rPr>
              <w:t xml:space="preserve">■综合评分法       </w:t>
            </w:r>
          </w:p>
          <w:p w14:paraId="75BCEEE9">
            <w:pPr>
              <w:widowControl/>
              <w:jc w:val="left"/>
              <w:rPr>
                <w:rFonts w:ascii="华文仿宋" w:hAnsi="华文仿宋" w:eastAsia="华文仿宋"/>
                <w:b/>
                <w:color w:val="auto"/>
                <w:szCs w:val="21"/>
              </w:rPr>
            </w:pPr>
            <w:r>
              <w:rPr>
                <w:rFonts w:hint="eastAsia" w:ascii="华文仿宋" w:hAnsi="华文仿宋" w:eastAsia="华文仿宋"/>
                <w:b/>
                <w:color w:val="auto"/>
                <w:sz w:val="18"/>
                <w:szCs w:val="18"/>
              </w:rPr>
              <w:t>□最低价评标法</w:t>
            </w:r>
          </w:p>
        </w:tc>
      </w:tr>
    </w:tbl>
    <w:p w14:paraId="2B0A974D">
      <w:pPr>
        <w:numPr>
          <w:ilvl w:val="0"/>
          <w:numId w:val="1"/>
        </w:numPr>
        <w:jc w:val="left"/>
        <w:rPr>
          <w:rFonts w:ascii="方正书宋简体" w:hAnsi="宋体" w:eastAsia="方正书宋简体"/>
          <w:b/>
          <w:szCs w:val="21"/>
        </w:rPr>
      </w:pPr>
      <w:r>
        <w:rPr>
          <w:rFonts w:hint="eastAsia" w:ascii="方正书宋简体" w:hAnsi="宋体" w:eastAsia="方正书宋简体"/>
          <w:b/>
          <w:szCs w:val="21"/>
        </w:rPr>
        <w:t>采购标的需实现的功能或者目标：</w:t>
      </w:r>
    </w:p>
    <w:p w14:paraId="59485FDD">
      <w:pPr>
        <w:pStyle w:val="22"/>
        <w:widowControl/>
        <w:kinsoku w:val="0"/>
        <w:autoSpaceDE w:val="0"/>
        <w:autoSpaceDN w:val="0"/>
        <w:adjustRightInd/>
        <w:snapToGrid w:val="0"/>
        <w:spacing w:line="360" w:lineRule="auto"/>
        <w:ind w:left="420" w:firstLine="541" w:firstLineChars="300"/>
        <w:textAlignment w:val="auto"/>
        <w:rPr>
          <w:rFonts w:ascii="华文仿宋" w:hAnsi="华文仿宋" w:eastAsia="华文仿宋"/>
          <w:b/>
          <w:kern w:val="2"/>
          <w:sz w:val="18"/>
          <w:szCs w:val="18"/>
        </w:rPr>
      </w:pPr>
      <w:r>
        <w:rPr>
          <w:rFonts w:hint="eastAsia" w:ascii="华文仿宋" w:hAnsi="华文仿宋" w:eastAsia="华文仿宋"/>
          <w:b/>
          <w:kern w:val="2"/>
          <w:sz w:val="18"/>
          <w:szCs w:val="18"/>
        </w:rPr>
        <w:t>半导体分立器件参数测试仪用于测试和分析二极管、IGBT、Mosfet晶体管等器件的电流-电压特性曲线、静态参数测试，其主要功能包括测量半导体分立器件的电压与电流关系等。</w:t>
      </w:r>
    </w:p>
    <w:p w14:paraId="1916EA42">
      <w:pPr>
        <w:numPr>
          <w:ilvl w:val="0"/>
          <w:numId w:val="1"/>
        </w:numPr>
        <w:jc w:val="left"/>
        <w:rPr>
          <w:rFonts w:ascii="方正书宋简体" w:hAnsi="宋体" w:eastAsia="方正书宋简体"/>
          <w:b/>
          <w:szCs w:val="21"/>
        </w:rPr>
      </w:pPr>
      <w:r>
        <w:rPr>
          <w:rFonts w:hint="eastAsia" w:ascii="方正书宋简体" w:hAnsi="宋体" w:eastAsia="方正书宋简体"/>
          <w:b/>
          <w:szCs w:val="21"/>
        </w:rPr>
        <w:t>采购标的明细（名称、数量、单位）：</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1486"/>
        <w:gridCol w:w="2513"/>
      </w:tblGrid>
      <w:tr w14:paraId="633D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9" w:type="dxa"/>
            <w:vAlign w:val="center"/>
          </w:tcPr>
          <w:p w14:paraId="2AB3B0B5">
            <w:pPr>
              <w:pStyle w:val="21"/>
              <w:ind w:firstLine="0" w:firstLineChars="0"/>
              <w:jc w:val="center"/>
              <w:rPr>
                <w:rFonts w:hint="eastAsia" w:ascii="华文仿宋" w:hAnsi="华文仿宋" w:eastAsia="华文仿宋"/>
                <w:b/>
                <w:sz w:val="18"/>
                <w:szCs w:val="18"/>
              </w:rPr>
            </w:pPr>
            <w:r>
              <w:rPr>
                <w:rFonts w:hint="eastAsia" w:ascii="华文仿宋" w:hAnsi="华文仿宋" w:eastAsia="华文仿宋"/>
                <w:b/>
                <w:sz w:val="18"/>
                <w:szCs w:val="18"/>
              </w:rPr>
              <w:t>标的名称</w:t>
            </w:r>
          </w:p>
        </w:tc>
        <w:tc>
          <w:tcPr>
            <w:tcW w:w="1486" w:type="dxa"/>
            <w:vAlign w:val="center"/>
          </w:tcPr>
          <w:p w14:paraId="53860676">
            <w:pPr>
              <w:pStyle w:val="21"/>
              <w:ind w:firstLine="0" w:firstLineChars="0"/>
              <w:jc w:val="center"/>
              <w:rPr>
                <w:rFonts w:hint="eastAsia" w:ascii="华文仿宋" w:hAnsi="华文仿宋" w:eastAsia="华文仿宋"/>
                <w:b/>
                <w:sz w:val="18"/>
                <w:szCs w:val="18"/>
              </w:rPr>
            </w:pPr>
            <w:r>
              <w:rPr>
                <w:rFonts w:hint="eastAsia" w:ascii="华文仿宋" w:hAnsi="华文仿宋" w:eastAsia="华文仿宋"/>
                <w:b/>
                <w:sz w:val="18"/>
                <w:szCs w:val="18"/>
              </w:rPr>
              <w:t>数量</w:t>
            </w:r>
          </w:p>
        </w:tc>
        <w:tc>
          <w:tcPr>
            <w:tcW w:w="2513" w:type="dxa"/>
            <w:vAlign w:val="center"/>
          </w:tcPr>
          <w:p w14:paraId="1EF0F61B">
            <w:pPr>
              <w:pStyle w:val="21"/>
              <w:ind w:firstLine="0" w:firstLineChars="0"/>
              <w:jc w:val="center"/>
              <w:rPr>
                <w:rFonts w:hint="eastAsia" w:ascii="华文仿宋" w:hAnsi="华文仿宋" w:eastAsia="华文仿宋"/>
                <w:b/>
                <w:sz w:val="18"/>
                <w:szCs w:val="18"/>
              </w:rPr>
            </w:pPr>
            <w:r>
              <w:rPr>
                <w:rFonts w:hint="eastAsia" w:ascii="华文仿宋" w:hAnsi="华文仿宋" w:eastAsia="华文仿宋"/>
                <w:b/>
                <w:sz w:val="18"/>
                <w:szCs w:val="18"/>
              </w:rPr>
              <w:t>单位</w:t>
            </w:r>
          </w:p>
        </w:tc>
      </w:tr>
      <w:tr w14:paraId="0F67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9" w:type="dxa"/>
            <w:vAlign w:val="center"/>
          </w:tcPr>
          <w:p w14:paraId="73DCDE10">
            <w:pPr>
              <w:pStyle w:val="21"/>
              <w:ind w:firstLine="0" w:firstLineChars="0"/>
              <w:jc w:val="center"/>
              <w:rPr>
                <w:rFonts w:hint="eastAsia" w:ascii="华文仿宋" w:hAnsi="华文仿宋" w:eastAsia="华文仿宋"/>
                <w:b/>
                <w:sz w:val="18"/>
                <w:szCs w:val="18"/>
              </w:rPr>
            </w:pPr>
            <w:r>
              <w:rPr>
                <w:rFonts w:hint="eastAsia" w:ascii="华文仿宋" w:hAnsi="华文仿宋" w:eastAsia="华文仿宋"/>
                <w:b/>
                <w:sz w:val="18"/>
                <w:szCs w:val="18"/>
              </w:rPr>
              <w:t>半导体分立器件参数测试仪</w:t>
            </w:r>
          </w:p>
        </w:tc>
        <w:tc>
          <w:tcPr>
            <w:tcW w:w="1486" w:type="dxa"/>
            <w:vAlign w:val="center"/>
          </w:tcPr>
          <w:p w14:paraId="24D74F6C">
            <w:pPr>
              <w:pStyle w:val="21"/>
              <w:ind w:firstLine="0" w:firstLineChars="0"/>
              <w:jc w:val="center"/>
              <w:rPr>
                <w:rFonts w:hint="eastAsia" w:ascii="华文仿宋" w:hAnsi="华文仿宋" w:eastAsia="华文仿宋"/>
                <w:b/>
                <w:sz w:val="18"/>
                <w:szCs w:val="18"/>
              </w:rPr>
            </w:pPr>
            <w:r>
              <w:rPr>
                <w:rFonts w:hint="eastAsia" w:ascii="华文仿宋" w:hAnsi="华文仿宋" w:eastAsia="华文仿宋"/>
                <w:b/>
                <w:sz w:val="18"/>
                <w:szCs w:val="18"/>
              </w:rPr>
              <w:t>1</w:t>
            </w:r>
          </w:p>
        </w:tc>
        <w:tc>
          <w:tcPr>
            <w:tcW w:w="2513" w:type="dxa"/>
            <w:vAlign w:val="center"/>
          </w:tcPr>
          <w:p w14:paraId="0A414DAD">
            <w:pPr>
              <w:pStyle w:val="21"/>
              <w:ind w:firstLine="0" w:firstLineChars="0"/>
              <w:jc w:val="center"/>
              <w:rPr>
                <w:rFonts w:hint="eastAsia" w:ascii="华文仿宋" w:hAnsi="华文仿宋" w:eastAsia="华文仿宋"/>
                <w:b/>
                <w:sz w:val="18"/>
                <w:szCs w:val="18"/>
              </w:rPr>
            </w:pPr>
            <w:r>
              <w:rPr>
                <w:rFonts w:hint="eastAsia" w:ascii="华文仿宋" w:hAnsi="华文仿宋" w:eastAsia="华文仿宋"/>
                <w:b/>
                <w:sz w:val="18"/>
                <w:szCs w:val="18"/>
              </w:rPr>
              <w:t>1套/台/件</w:t>
            </w:r>
          </w:p>
        </w:tc>
      </w:tr>
    </w:tbl>
    <w:p w14:paraId="58BF47A8">
      <w:pPr>
        <w:numPr>
          <w:ilvl w:val="0"/>
          <w:numId w:val="1"/>
        </w:numPr>
        <w:jc w:val="left"/>
        <w:rPr>
          <w:rFonts w:ascii="方正书宋简体" w:hAnsi="宋体" w:eastAsia="方正书宋简体"/>
          <w:b/>
          <w:szCs w:val="21"/>
        </w:rPr>
      </w:pPr>
      <w:r>
        <w:rPr>
          <w:rFonts w:hint="eastAsia" w:ascii="方正书宋简体" w:hAnsi="宋体" w:eastAsia="方正书宋简体"/>
          <w:b/>
          <w:szCs w:val="21"/>
        </w:rPr>
        <w:t>需执行的相关政策合规要求、执行标准和规范要求：</w:t>
      </w:r>
    </w:p>
    <w:p w14:paraId="5654F4F0">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设备需满足国家有关节能环保、网络安全、设备制造等相关规定。</w:t>
      </w:r>
    </w:p>
    <w:p w14:paraId="3578434B">
      <w:pPr>
        <w:numPr>
          <w:ilvl w:val="0"/>
          <w:numId w:val="1"/>
        </w:numPr>
        <w:jc w:val="left"/>
        <w:rPr>
          <w:rFonts w:ascii="方正书宋简体" w:hAnsi="宋体" w:eastAsia="方正书宋简体"/>
          <w:b/>
          <w:szCs w:val="21"/>
        </w:rPr>
      </w:pPr>
      <w:r>
        <w:rPr>
          <w:rFonts w:hint="eastAsia" w:ascii="方正书宋简体" w:hAnsi="宋体" w:eastAsia="方正书宋简体"/>
          <w:b/>
          <w:szCs w:val="21"/>
        </w:rPr>
        <w:t>供应商资格要求</w:t>
      </w:r>
    </w:p>
    <w:p w14:paraId="1DD68320">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需符合《政府采购法》第二十二条要求。（具有独立承担民事责任的能力（法人/组织/自然人）、良好商业信誉与健全财务制度、履行合同所需的设备与技术能力、有依法缴纳税收和社会保障资金的良好记录，前三年内在经营活动中没有重大违法记录。）</w:t>
      </w:r>
    </w:p>
    <w:p w14:paraId="532B03F9">
      <w:pPr>
        <w:numPr>
          <w:ilvl w:val="0"/>
          <w:numId w:val="1"/>
        </w:numPr>
        <w:jc w:val="left"/>
        <w:rPr>
          <w:rFonts w:ascii="方正书宋简体" w:hAnsi="宋体" w:eastAsia="方正书宋简体"/>
          <w:b/>
          <w:szCs w:val="21"/>
        </w:rPr>
      </w:pPr>
      <w:r>
        <w:rPr>
          <w:rFonts w:hint="eastAsia" w:ascii="方正书宋简体" w:hAnsi="宋体" w:eastAsia="方正书宋简体"/>
          <w:b/>
          <w:szCs w:val="21"/>
        </w:rPr>
        <w:t>项目技术/服务要求</w:t>
      </w:r>
    </w:p>
    <w:p w14:paraId="6916CA3C">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项目技术要求如下：</w:t>
      </w:r>
    </w:p>
    <w:p w14:paraId="2A594C12">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（1）★输出级最大电压：2kV；</w:t>
      </w:r>
    </w:p>
    <w:p w14:paraId="3EC81413">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（2）★输出级最大电流：200A；</w:t>
      </w:r>
    </w:p>
    <w:p w14:paraId="1CB6E5F6">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（3）★控制级最大电压：20V；</w:t>
      </w:r>
    </w:p>
    <w:p w14:paraId="2FA0C5AA">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（4）★电流测量分辨率≤100pA；</w:t>
      </w:r>
    </w:p>
    <w:p w14:paraId="45CBE68C">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（5）★电压测量分辨率≤100µV；</w:t>
      </w:r>
    </w:p>
    <w:p w14:paraId="3A584FE4">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（6）★具备I-V特性曲线测试能力、C-V测试能力、参数测试能力。</w:t>
      </w:r>
    </w:p>
    <w:p w14:paraId="68FDBF28">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（7）I-V测试：至少包括BVDSS、IDSS、IGSS、VGS(th）、gfs、RDS(on)、VSD、IC-VCE、IC-VGE等测试能力；</w:t>
      </w:r>
    </w:p>
    <w:p w14:paraId="699B5FDC">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（8）C-V测试：至少包括Ciss、Crss、Coss等测试能力，频率范围至少覆盖1kHz-1MHz，电压偏置≥3kV；</w:t>
      </w:r>
    </w:p>
    <w:p w14:paraId="08B95E35">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（9）参数测试（Qg测试）：至少包括Qgs、Qgd、Qg(on)，测量范围应覆盖10nC～100uC，脉冲输出电流Ic≥1000A；</w:t>
      </w:r>
    </w:p>
    <w:p w14:paraId="4A5FBE37">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（10）具备RG测试能力。</w:t>
      </w:r>
    </w:p>
    <w:p w14:paraId="56112F34">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（11）满足二极管，MOS管，IGBT单管以及模块等 Si 器件以及新型材料（GaN 和 SiC）器件静态参数测试；</w:t>
      </w:r>
    </w:p>
    <w:p w14:paraId="6C4CB4F4">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（12）★系统具备全曲线测试、图示能力、图形分析能力；</w:t>
      </w:r>
    </w:p>
    <w:p w14:paraId="55C6F764">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（13）具备数据连续记录能力，数据不少于5000个点，采样频率不低于2us；</w:t>
      </w:r>
    </w:p>
    <w:p w14:paraId="4D0D8FD1">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（14）★输出侧电源模块应至少包含一个无内置电阻的20V/20A模块(脉冲模式)。</w:t>
      </w:r>
    </w:p>
    <w:p w14:paraId="1C5332A0">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（15）具备输出脉宽、输出周期可设置能力；</w:t>
      </w:r>
    </w:p>
    <w:p w14:paraId="3EC9D49B">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（16）具备标准功率半导体器件参数测试库；</w:t>
      </w:r>
    </w:p>
    <w:p w14:paraId="5FEE05CA">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（17）具备扫描模式设置能力，各个电源模块能设置电压/电流源模式包括恒定/脉冲模式、单向/双向阶梯扫描模式等；</w:t>
      </w:r>
    </w:p>
    <w:p w14:paraId="4960FB29">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（18）★具备自动测试能力，能够适配常见上位机（如Python、Matlab）等软件进行远程启动测试。</w:t>
      </w:r>
    </w:p>
    <w:p w14:paraId="28903980">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（19）I-V测试源漏级通道：</w:t>
      </w:r>
    </w:p>
    <w:p w14:paraId="3FFAA2AA">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电压输出精度≤0.08%*设定值，电压测量精度≤0.04%读取值；</w:t>
      </w:r>
    </w:p>
    <w:p w14:paraId="0D3F3252">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电流输出精度≤1%*设定值，电流测量精度≤1%*读取值；</w:t>
      </w:r>
    </w:p>
    <w:p w14:paraId="4C7A301B">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（20）I-V测试栅极通道：</w:t>
      </w:r>
    </w:p>
    <w:p w14:paraId="06945E1E">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电压输出精度≤0.02%*设定值，电压测量精度≤0.03%*读取值；</w:t>
      </w:r>
    </w:p>
    <w:p w14:paraId="04EB645E">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电流输出精度≤0.15%*设定值，电流测量精度≤0.15%*读取值；</w:t>
      </w:r>
    </w:p>
    <w:p w14:paraId="557617DB">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（21）具备智能SMU源表，输出测量一体化功能；</w:t>
      </w:r>
    </w:p>
    <w:p w14:paraId="2E7DFEC2">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（22）设备可长期稳定运行，并提供不少于200次重复性测试数据作为佐证，其内容均符合规格书所标定精度；</w:t>
      </w:r>
    </w:p>
    <w:p w14:paraId="32A315EB">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（23）★预留信息化接口，具备二次开发能力，能够配合信息化集成：</w:t>
      </w:r>
    </w:p>
    <w:p w14:paraId="358CB01D">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a.设备应具备通用的数据传输接口，如RJ45、USB、RS232/485；</w:t>
      </w:r>
    </w:p>
    <w:p w14:paraId="714D16E8">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b.提供设备的通讯协议，以便其他软件系统对设备进行数据采集；</w:t>
      </w:r>
    </w:p>
    <w:p w14:paraId="3574C256">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c.设备应能够实时提供设备数据和设备运行状态；</w:t>
      </w:r>
    </w:p>
    <w:p w14:paraId="5B50210D">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d.设备应能够提供规范化数据，数据的格式、单位、精度都应清晰明了。</w:t>
      </w:r>
    </w:p>
    <w:p w14:paraId="1D47B182">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（24）系统组成：测试系统主机一套、满足测试工装夹具两套、满足市电配套电源线缆一套、配套说明书一套等。</w:t>
      </w:r>
    </w:p>
    <w:p w14:paraId="3B63635C">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（25）具备人身安全保障措施：设备在通电运行时必须充分保证操作者的人身安全、试验设备安全、试验样品安全、以及在试验中止或中断时的各项试验数据的安全和可靠；</w:t>
      </w:r>
    </w:p>
    <w:p w14:paraId="6EE788F3">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（26）可靠性要求：设备在规定的使用环境中的各种电磁干扰下，应能正常工作，具有较强的抗干扰能力和可靠性；</w:t>
      </w:r>
    </w:p>
    <w:p w14:paraId="4D12DF90">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注：打★为关键指标。</w:t>
      </w:r>
    </w:p>
    <w:p w14:paraId="6B6D50FB">
      <w:pPr>
        <w:numPr>
          <w:ilvl w:val="0"/>
          <w:numId w:val="1"/>
        </w:numPr>
        <w:jc w:val="left"/>
        <w:rPr>
          <w:rFonts w:ascii="方正书宋简体" w:hAnsi="宋体" w:eastAsia="方正书宋简体"/>
          <w:b/>
          <w:szCs w:val="21"/>
        </w:rPr>
      </w:pPr>
      <w:r>
        <w:rPr>
          <w:rFonts w:hint="eastAsia" w:ascii="方正书宋简体" w:hAnsi="宋体" w:eastAsia="方正书宋简体"/>
          <w:b/>
          <w:szCs w:val="21"/>
        </w:rPr>
        <w:t>项目实施要求</w:t>
      </w:r>
    </w:p>
    <w:p w14:paraId="71C24795">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（1）安装调试要求：卖方承担设备运输、安装地装卸及搬运、税费、设备就位及安装调试、指导培训费直至系统运行交付使用的一切费用（如果需要第三方进行测试验收，则卖方承担相应费用）；</w:t>
      </w:r>
    </w:p>
    <w:p w14:paraId="37C1AC64">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2）质量保证：设备验收合格后，整机质保期不少于1年。在质保期内，卖方售后服务应及时有效。卖方在收到用户故障信息后，必须在24小时内做出书面响应，3个工作日内排除故障。如维修需更换部件，则该部件的质保期为自故障修复之日起12个月。</w:t>
      </w:r>
    </w:p>
    <w:p w14:paraId="312A785F">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3）设备验收在甲方所在地进行。设备入厂后一周内（货到后的卸货搬运费用由卖方承担），厂家委派技术人员到现场进行安装、调试及现场培训工作，并按照国家有关标准中规定的要求及程序进行验收，且必须符合技术协议（完成招标后签署技术协议），如果需要第三方进行测试验收（如第三方计量报告），则卖方承担相应费用。</w:t>
      </w:r>
    </w:p>
    <w:p w14:paraId="7B501226">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（4）验收时，卖方提供出厂检验报告。由甲方按规定标准和程序进行验收，且必须符合技术协议指标要求。</w:t>
      </w:r>
    </w:p>
    <w:p w14:paraId="4A1B9248">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（5）验收时，卖方免费负责买方的使用、维护、基本维修等方面培训。</w:t>
      </w:r>
    </w:p>
    <w:p w14:paraId="1EE4C648">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（6）设备调试验收完成后，设备进入试运行期，运行期为三个月。设备供方及时解决运行期出现的各类技术问题。</w:t>
      </w:r>
    </w:p>
    <w:p w14:paraId="652CFAB1">
      <w:pPr>
        <w:numPr>
          <w:ilvl w:val="0"/>
          <w:numId w:val="1"/>
        </w:numPr>
        <w:jc w:val="left"/>
        <w:rPr>
          <w:rFonts w:ascii="方正书宋简体" w:hAnsi="宋体" w:eastAsia="方正书宋简体"/>
          <w:b/>
          <w:szCs w:val="21"/>
        </w:rPr>
      </w:pPr>
      <w:r>
        <w:rPr>
          <w:rFonts w:hint="eastAsia" w:ascii="方正书宋简体" w:hAnsi="宋体" w:eastAsia="方正书宋简体"/>
          <w:b/>
          <w:szCs w:val="21"/>
        </w:rPr>
        <w:t>验收方式</w:t>
      </w:r>
    </w:p>
    <w:p w14:paraId="10F42F95">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严格按照双方签署的合同、技术协议、厂家投标响应文件进行验收。验收在买方处现场验收。</w:t>
      </w:r>
    </w:p>
    <w:p w14:paraId="51416439">
      <w:pPr>
        <w:numPr>
          <w:ilvl w:val="0"/>
          <w:numId w:val="1"/>
        </w:numPr>
        <w:jc w:val="left"/>
        <w:rPr>
          <w:rFonts w:ascii="方正书宋简体" w:hAnsi="宋体" w:eastAsia="方正书宋简体"/>
          <w:b/>
          <w:szCs w:val="21"/>
        </w:rPr>
      </w:pPr>
      <w:r>
        <w:rPr>
          <w:rFonts w:hint="eastAsia" w:ascii="方正书宋简体" w:hAnsi="宋体" w:eastAsia="方正书宋简体"/>
          <w:b/>
          <w:szCs w:val="21"/>
        </w:rPr>
        <w:t>其他技术、服务相关要求。</w:t>
      </w:r>
    </w:p>
    <w:p w14:paraId="0D486507">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（1）中标供应商提供的所有设备均不得安装全球导航卫星系统定位装置及无线发射模块。</w:t>
      </w:r>
    </w:p>
    <w:p w14:paraId="2D5867A7">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（2）中标供应商不得对所提供设备软件进行加密，锁定及远程控制。</w:t>
      </w:r>
    </w:p>
    <w:p w14:paraId="338D4EA8">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（3）所有设备所使用的配件不得擦除铭牌及型号规格。</w:t>
      </w:r>
    </w:p>
    <w:p w14:paraId="4F0F4677">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（4）中标供应商须向招标人提供用于维修相应设备的相关图纸。</w:t>
      </w:r>
    </w:p>
    <w:p w14:paraId="180F2F5B">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（5）如中标供应商所提供设备带驱动软件的须向招标人提供完整的驱动软件备份。</w:t>
      </w:r>
    </w:p>
    <w:p w14:paraId="19986DA8">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（6）本项目投标报价超出采购预算金额的将被视为无效投标。</w:t>
      </w:r>
    </w:p>
    <w:p w14:paraId="6C187634">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（7）本项目报价中须包含设备及零配件、备品备件、材料、消耗品、工具的采购和运输（装卸），项目安装、调试、检测、计量、试验及验收、配合服务费、售后服务、税金、利润及其他所有成本等费用。</w:t>
      </w:r>
    </w:p>
    <w:p w14:paraId="621833FD">
      <w:pPr>
        <w:pStyle w:val="22"/>
        <w:widowControl/>
        <w:kinsoku w:val="0"/>
        <w:autoSpaceDE w:val="0"/>
        <w:autoSpaceDN w:val="0"/>
        <w:adjustRightInd/>
        <w:snapToGrid w:val="0"/>
        <w:spacing w:line="360" w:lineRule="auto"/>
        <w:ind w:left="420" w:firstLine="541" w:firstLineChars="300"/>
        <w:textAlignment w:val="auto"/>
        <w:rPr>
          <w:rFonts w:hint="eastAsia" w:ascii="华文仿宋" w:hAnsi="华文仿宋" w:eastAsia="华文仿宋"/>
          <w:b/>
          <w:kern w:val="2"/>
          <w:sz w:val="18"/>
          <w:szCs w:val="18"/>
        </w:rPr>
      </w:pPr>
      <w:r>
        <w:rPr>
          <w:rFonts w:hint="eastAsia" w:ascii="华文仿宋" w:hAnsi="华文仿宋" w:eastAsia="华文仿宋"/>
          <w:b/>
          <w:kern w:val="2"/>
          <w:sz w:val="18"/>
          <w:szCs w:val="18"/>
        </w:rPr>
        <w:t>（8）卖方需提供附件配件、说明书文档，以及配合买方归档所需的材料等。</w:t>
      </w:r>
    </w:p>
    <w:p w14:paraId="3318E90E">
      <w:pPr>
        <w:tabs>
          <w:tab w:val="left" w:pos="312"/>
        </w:tabs>
        <w:jc w:val="left"/>
        <w:rPr>
          <w:rFonts w:ascii="华文仿宋" w:hAnsi="华文仿宋" w:eastAsia="华文仿宋"/>
          <w:b/>
          <w:color w:val="FF0000"/>
          <w:sz w:val="18"/>
          <w:szCs w:val="18"/>
        </w:rPr>
      </w:pPr>
      <w:bookmarkStart w:id="0" w:name="_GoBack"/>
      <w:bookmarkEnd w:id="0"/>
    </w:p>
    <w:p w14:paraId="74AD6D2D">
      <w:pPr>
        <w:spacing w:line="240" w:lineRule="atLeast"/>
        <w:jc w:val="left"/>
        <w:rPr>
          <w:rFonts w:ascii="仿宋" w:hAnsi="仿宋" w:eastAsia="仿宋"/>
          <w:color w:val="000000"/>
          <w:sz w:val="24"/>
          <w:szCs w:val="28"/>
          <w:highlight w:val="yellow"/>
          <w:shd w:val="clear" w:color="auto" w:fill="FFFFFF"/>
        </w:rPr>
      </w:pPr>
    </w:p>
    <w:sectPr>
      <w:pgSz w:w="11906" w:h="16838"/>
      <w:pgMar w:top="567" w:right="851" w:bottom="567"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书宋简体">
    <w:altName w:val="微软雅黑"/>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587722"/>
    <w:multiLevelType w:val="multilevel"/>
    <w:tmpl w:val="6758772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1NzBhMzQ0NjllNjg5ZDg1NWMxOWQwMWJkNDdjNzcifQ=="/>
  </w:docVars>
  <w:rsids>
    <w:rsidRoot w:val="00172A27"/>
    <w:rsid w:val="00000C51"/>
    <w:rsid w:val="000108CA"/>
    <w:rsid w:val="00014BE7"/>
    <w:rsid w:val="00027E06"/>
    <w:rsid w:val="00030591"/>
    <w:rsid w:val="00030BA1"/>
    <w:rsid w:val="00032BB5"/>
    <w:rsid w:val="00036451"/>
    <w:rsid w:val="00046784"/>
    <w:rsid w:val="000509D6"/>
    <w:rsid w:val="00053646"/>
    <w:rsid w:val="000634A1"/>
    <w:rsid w:val="00075E39"/>
    <w:rsid w:val="00083886"/>
    <w:rsid w:val="0009129F"/>
    <w:rsid w:val="00093C77"/>
    <w:rsid w:val="000950C8"/>
    <w:rsid w:val="000A1E31"/>
    <w:rsid w:val="000A1EFB"/>
    <w:rsid w:val="000B4507"/>
    <w:rsid w:val="000B4B54"/>
    <w:rsid w:val="000B7FA1"/>
    <w:rsid w:val="000C7B1A"/>
    <w:rsid w:val="000D0BBB"/>
    <w:rsid w:val="000D1B60"/>
    <w:rsid w:val="000D3FF7"/>
    <w:rsid w:val="000E00FF"/>
    <w:rsid w:val="000E5A84"/>
    <w:rsid w:val="000E6EAF"/>
    <w:rsid w:val="000E7218"/>
    <w:rsid w:val="000F43E7"/>
    <w:rsid w:val="0011610C"/>
    <w:rsid w:val="00122535"/>
    <w:rsid w:val="001245B3"/>
    <w:rsid w:val="001246F2"/>
    <w:rsid w:val="00124A02"/>
    <w:rsid w:val="00131E0F"/>
    <w:rsid w:val="00140269"/>
    <w:rsid w:val="0014200B"/>
    <w:rsid w:val="00172A27"/>
    <w:rsid w:val="00174C47"/>
    <w:rsid w:val="00177A73"/>
    <w:rsid w:val="0018052E"/>
    <w:rsid w:val="0019010C"/>
    <w:rsid w:val="001A0E8A"/>
    <w:rsid w:val="001A2B0B"/>
    <w:rsid w:val="001B77D1"/>
    <w:rsid w:val="001C01D2"/>
    <w:rsid w:val="001C1775"/>
    <w:rsid w:val="001D0CC5"/>
    <w:rsid w:val="001D4936"/>
    <w:rsid w:val="001D595B"/>
    <w:rsid w:val="001E1098"/>
    <w:rsid w:val="001E3019"/>
    <w:rsid w:val="001E512D"/>
    <w:rsid w:val="001F10FE"/>
    <w:rsid w:val="001F24E3"/>
    <w:rsid w:val="001F3C78"/>
    <w:rsid w:val="001F598D"/>
    <w:rsid w:val="00200DE6"/>
    <w:rsid w:val="00202B63"/>
    <w:rsid w:val="00216AC7"/>
    <w:rsid w:val="00230F5B"/>
    <w:rsid w:val="0023162A"/>
    <w:rsid w:val="0023478A"/>
    <w:rsid w:val="0023623D"/>
    <w:rsid w:val="002407FC"/>
    <w:rsid w:val="00244F9B"/>
    <w:rsid w:val="00245C74"/>
    <w:rsid w:val="0025250D"/>
    <w:rsid w:val="002654E2"/>
    <w:rsid w:val="00267C45"/>
    <w:rsid w:val="00270AF8"/>
    <w:rsid w:val="00270F32"/>
    <w:rsid w:val="00274FC2"/>
    <w:rsid w:val="0029543D"/>
    <w:rsid w:val="00296C13"/>
    <w:rsid w:val="002B5EBC"/>
    <w:rsid w:val="002C2876"/>
    <w:rsid w:val="002D514B"/>
    <w:rsid w:val="002F2D28"/>
    <w:rsid w:val="002F3391"/>
    <w:rsid w:val="00304465"/>
    <w:rsid w:val="0030537A"/>
    <w:rsid w:val="0031188D"/>
    <w:rsid w:val="00314921"/>
    <w:rsid w:val="00317326"/>
    <w:rsid w:val="00317BAB"/>
    <w:rsid w:val="00320DCA"/>
    <w:rsid w:val="00323BF4"/>
    <w:rsid w:val="003240BE"/>
    <w:rsid w:val="00326740"/>
    <w:rsid w:val="00334020"/>
    <w:rsid w:val="00335098"/>
    <w:rsid w:val="00336DEA"/>
    <w:rsid w:val="00342AE1"/>
    <w:rsid w:val="00343677"/>
    <w:rsid w:val="0034545A"/>
    <w:rsid w:val="0035152B"/>
    <w:rsid w:val="00357A1F"/>
    <w:rsid w:val="00365D86"/>
    <w:rsid w:val="00371C2D"/>
    <w:rsid w:val="003815E8"/>
    <w:rsid w:val="00387BA9"/>
    <w:rsid w:val="00396A65"/>
    <w:rsid w:val="003A1239"/>
    <w:rsid w:val="003A1DAC"/>
    <w:rsid w:val="003B01C8"/>
    <w:rsid w:val="003C5007"/>
    <w:rsid w:val="003D25D3"/>
    <w:rsid w:val="003D422A"/>
    <w:rsid w:val="003D70D3"/>
    <w:rsid w:val="003F142D"/>
    <w:rsid w:val="003F2B14"/>
    <w:rsid w:val="00404583"/>
    <w:rsid w:val="004062AA"/>
    <w:rsid w:val="0041040D"/>
    <w:rsid w:val="00411658"/>
    <w:rsid w:val="00416C29"/>
    <w:rsid w:val="0041744B"/>
    <w:rsid w:val="004202F3"/>
    <w:rsid w:val="004219AB"/>
    <w:rsid w:val="00425A12"/>
    <w:rsid w:val="00425D1D"/>
    <w:rsid w:val="00430F2C"/>
    <w:rsid w:val="004407D9"/>
    <w:rsid w:val="00441077"/>
    <w:rsid w:val="0045292E"/>
    <w:rsid w:val="004555CC"/>
    <w:rsid w:val="00461FCC"/>
    <w:rsid w:val="004625D7"/>
    <w:rsid w:val="00466042"/>
    <w:rsid w:val="00467804"/>
    <w:rsid w:val="004819EB"/>
    <w:rsid w:val="00491307"/>
    <w:rsid w:val="00492AAE"/>
    <w:rsid w:val="00497C5A"/>
    <w:rsid w:val="004A1D9E"/>
    <w:rsid w:val="004A6B6E"/>
    <w:rsid w:val="004A7B5F"/>
    <w:rsid w:val="004B70F9"/>
    <w:rsid w:val="004D0840"/>
    <w:rsid w:val="004D7B8E"/>
    <w:rsid w:val="004E1EDD"/>
    <w:rsid w:val="004E3D63"/>
    <w:rsid w:val="004E4AFF"/>
    <w:rsid w:val="004F1C33"/>
    <w:rsid w:val="00500508"/>
    <w:rsid w:val="00507DFD"/>
    <w:rsid w:val="00515AFB"/>
    <w:rsid w:val="005236AF"/>
    <w:rsid w:val="00546A9F"/>
    <w:rsid w:val="00550099"/>
    <w:rsid w:val="005546AD"/>
    <w:rsid w:val="00564491"/>
    <w:rsid w:val="00566FBA"/>
    <w:rsid w:val="00571965"/>
    <w:rsid w:val="00580869"/>
    <w:rsid w:val="00580CEF"/>
    <w:rsid w:val="00582929"/>
    <w:rsid w:val="0059399C"/>
    <w:rsid w:val="00594570"/>
    <w:rsid w:val="00595B7C"/>
    <w:rsid w:val="005B7754"/>
    <w:rsid w:val="005B7BAC"/>
    <w:rsid w:val="005C1B38"/>
    <w:rsid w:val="005D1037"/>
    <w:rsid w:val="005E314D"/>
    <w:rsid w:val="005E387F"/>
    <w:rsid w:val="005E7D5A"/>
    <w:rsid w:val="005F1D66"/>
    <w:rsid w:val="0060271E"/>
    <w:rsid w:val="00602E4A"/>
    <w:rsid w:val="00605C22"/>
    <w:rsid w:val="00614A21"/>
    <w:rsid w:val="00623BAE"/>
    <w:rsid w:val="00630C37"/>
    <w:rsid w:val="00634DEC"/>
    <w:rsid w:val="006549F6"/>
    <w:rsid w:val="00666DE3"/>
    <w:rsid w:val="006673A4"/>
    <w:rsid w:val="00672C9C"/>
    <w:rsid w:val="00675D20"/>
    <w:rsid w:val="00683874"/>
    <w:rsid w:val="006845C0"/>
    <w:rsid w:val="006877FF"/>
    <w:rsid w:val="00692483"/>
    <w:rsid w:val="006A2B4B"/>
    <w:rsid w:val="006A6B9F"/>
    <w:rsid w:val="006C435F"/>
    <w:rsid w:val="006C6A7C"/>
    <w:rsid w:val="006D085F"/>
    <w:rsid w:val="006D71B0"/>
    <w:rsid w:val="006E33B5"/>
    <w:rsid w:val="00704493"/>
    <w:rsid w:val="00705D7F"/>
    <w:rsid w:val="0070661D"/>
    <w:rsid w:val="007067AC"/>
    <w:rsid w:val="007131E7"/>
    <w:rsid w:val="00723DDD"/>
    <w:rsid w:val="00726905"/>
    <w:rsid w:val="0073152B"/>
    <w:rsid w:val="00741A76"/>
    <w:rsid w:val="00753D9D"/>
    <w:rsid w:val="00762ED7"/>
    <w:rsid w:val="00765446"/>
    <w:rsid w:val="00774D03"/>
    <w:rsid w:val="00777740"/>
    <w:rsid w:val="00780A04"/>
    <w:rsid w:val="007820ED"/>
    <w:rsid w:val="007876CB"/>
    <w:rsid w:val="00796B84"/>
    <w:rsid w:val="007A4892"/>
    <w:rsid w:val="007C0D4B"/>
    <w:rsid w:val="007C4A7B"/>
    <w:rsid w:val="007C5F54"/>
    <w:rsid w:val="007D0C0C"/>
    <w:rsid w:val="007D3CA2"/>
    <w:rsid w:val="007D3FA3"/>
    <w:rsid w:val="007E5E04"/>
    <w:rsid w:val="007E790C"/>
    <w:rsid w:val="007F1BEF"/>
    <w:rsid w:val="007F7F3F"/>
    <w:rsid w:val="008020D5"/>
    <w:rsid w:val="00813CD3"/>
    <w:rsid w:val="0081634D"/>
    <w:rsid w:val="00816D98"/>
    <w:rsid w:val="008321EB"/>
    <w:rsid w:val="00834635"/>
    <w:rsid w:val="00837AD6"/>
    <w:rsid w:val="00840B10"/>
    <w:rsid w:val="00842BFA"/>
    <w:rsid w:val="00852DA6"/>
    <w:rsid w:val="008539FC"/>
    <w:rsid w:val="00863B58"/>
    <w:rsid w:val="008645AE"/>
    <w:rsid w:val="008725E9"/>
    <w:rsid w:val="00876530"/>
    <w:rsid w:val="008775E6"/>
    <w:rsid w:val="008A33ED"/>
    <w:rsid w:val="008B1E76"/>
    <w:rsid w:val="008B6AB6"/>
    <w:rsid w:val="008C2879"/>
    <w:rsid w:val="008C63D0"/>
    <w:rsid w:val="008D28FD"/>
    <w:rsid w:val="008D2CE0"/>
    <w:rsid w:val="008D4DF3"/>
    <w:rsid w:val="008D731E"/>
    <w:rsid w:val="008F4352"/>
    <w:rsid w:val="00902EA9"/>
    <w:rsid w:val="00902F82"/>
    <w:rsid w:val="00903590"/>
    <w:rsid w:val="009105A0"/>
    <w:rsid w:val="00910DC5"/>
    <w:rsid w:val="00914A48"/>
    <w:rsid w:val="009167F4"/>
    <w:rsid w:val="0093475B"/>
    <w:rsid w:val="00946B65"/>
    <w:rsid w:val="00946E76"/>
    <w:rsid w:val="00961D5A"/>
    <w:rsid w:val="0097222F"/>
    <w:rsid w:val="00975595"/>
    <w:rsid w:val="009813EB"/>
    <w:rsid w:val="0098391B"/>
    <w:rsid w:val="00985F61"/>
    <w:rsid w:val="00993408"/>
    <w:rsid w:val="009958AB"/>
    <w:rsid w:val="009A05E8"/>
    <w:rsid w:val="009A5DA7"/>
    <w:rsid w:val="009A6FE3"/>
    <w:rsid w:val="009A7E53"/>
    <w:rsid w:val="009B0B8E"/>
    <w:rsid w:val="009B3397"/>
    <w:rsid w:val="009B385F"/>
    <w:rsid w:val="009C28A2"/>
    <w:rsid w:val="009C4A63"/>
    <w:rsid w:val="009C657C"/>
    <w:rsid w:val="009C7936"/>
    <w:rsid w:val="009D684F"/>
    <w:rsid w:val="009D754F"/>
    <w:rsid w:val="009F229B"/>
    <w:rsid w:val="00A03997"/>
    <w:rsid w:val="00A068D0"/>
    <w:rsid w:val="00A14FC0"/>
    <w:rsid w:val="00A21FB1"/>
    <w:rsid w:val="00A32E0E"/>
    <w:rsid w:val="00A40B1A"/>
    <w:rsid w:val="00A416FF"/>
    <w:rsid w:val="00A50083"/>
    <w:rsid w:val="00A53687"/>
    <w:rsid w:val="00A61EC4"/>
    <w:rsid w:val="00A6292B"/>
    <w:rsid w:val="00A64FD1"/>
    <w:rsid w:val="00A65569"/>
    <w:rsid w:val="00A804EC"/>
    <w:rsid w:val="00A823AD"/>
    <w:rsid w:val="00A84468"/>
    <w:rsid w:val="00A84F20"/>
    <w:rsid w:val="00A8789E"/>
    <w:rsid w:val="00A915BC"/>
    <w:rsid w:val="00A91770"/>
    <w:rsid w:val="00A9701D"/>
    <w:rsid w:val="00AA3010"/>
    <w:rsid w:val="00AA6D55"/>
    <w:rsid w:val="00AB09D5"/>
    <w:rsid w:val="00AB19EA"/>
    <w:rsid w:val="00AB3356"/>
    <w:rsid w:val="00AD2D71"/>
    <w:rsid w:val="00AD2DC5"/>
    <w:rsid w:val="00AE089F"/>
    <w:rsid w:val="00AE4533"/>
    <w:rsid w:val="00AE7A9E"/>
    <w:rsid w:val="00AF3AE5"/>
    <w:rsid w:val="00AF6A2F"/>
    <w:rsid w:val="00AF7B70"/>
    <w:rsid w:val="00B05252"/>
    <w:rsid w:val="00B109CB"/>
    <w:rsid w:val="00B14F7B"/>
    <w:rsid w:val="00B15989"/>
    <w:rsid w:val="00B17802"/>
    <w:rsid w:val="00B20FF0"/>
    <w:rsid w:val="00B224C0"/>
    <w:rsid w:val="00B264EA"/>
    <w:rsid w:val="00B3422B"/>
    <w:rsid w:val="00B351BE"/>
    <w:rsid w:val="00B35F76"/>
    <w:rsid w:val="00B36936"/>
    <w:rsid w:val="00B412B4"/>
    <w:rsid w:val="00B4289E"/>
    <w:rsid w:val="00B44078"/>
    <w:rsid w:val="00B47FD0"/>
    <w:rsid w:val="00B508F7"/>
    <w:rsid w:val="00B61BCE"/>
    <w:rsid w:val="00B61ED4"/>
    <w:rsid w:val="00B638CF"/>
    <w:rsid w:val="00B6547E"/>
    <w:rsid w:val="00B6592B"/>
    <w:rsid w:val="00B77BB2"/>
    <w:rsid w:val="00B929BC"/>
    <w:rsid w:val="00B94EF1"/>
    <w:rsid w:val="00BA0D0A"/>
    <w:rsid w:val="00BA1216"/>
    <w:rsid w:val="00BB4743"/>
    <w:rsid w:val="00BC3A92"/>
    <w:rsid w:val="00BC748C"/>
    <w:rsid w:val="00BD1DBF"/>
    <w:rsid w:val="00BD6102"/>
    <w:rsid w:val="00BD6EA7"/>
    <w:rsid w:val="00BE0C0C"/>
    <w:rsid w:val="00BE254D"/>
    <w:rsid w:val="00BE3A54"/>
    <w:rsid w:val="00BE6129"/>
    <w:rsid w:val="00BE72FB"/>
    <w:rsid w:val="00C16D29"/>
    <w:rsid w:val="00C237C2"/>
    <w:rsid w:val="00C26387"/>
    <w:rsid w:val="00C504CA"/>
    <w:rsid w:val="00C53B4B"/>
    <w:rsid w:val="00C546F9"/>
    <w:rsid w:val="00C5767E"/>
    <w:rsid w:val="00C57FF9"/>
    <w:rsid w:val="00C61AD9"/>
    <w:rsid w:val="00C6517D"/>
    <w:rsid w:val="00C71474"/>
    <w:rsid w:val="00C75686"/>
    <w:rsid w:val="00C76C61"/>
    <w:rsid w:val="00C77CEE"/>
    <w:rsid w:val="00C802C8"/>
    <w:rsid w:val="00C811D6"/>
    <w:rsid w:val="00C83355"/>
    <w:rsid w:val="00C8375D"/>
    <w:rsid w:val="00C84424"/>
    <w:rsid w:val="00C84CE0"/>
    <w:rsid w:val="00C8733B"/>
    <w:rsid w:val="00C877A0"/>
    <w:rsid w:val="00C97ABC"/>
    <w:rsid w:val="00CA0269"/>
    <w:rsid w:val="00CA73BE"/>
    <w:rsid w:val="00CB4B35"/>
    <w:rsid w:val="00CD3B15"/>
    <w:rsid w:val="00CE3CFE"/>
    <w:rsid w:val="00CE5CDD"/>
    <w:rsid w:val="00CF12A1"/>
    <w:rsid w:val="00CF4A1A"/>
    <w:rsid w:val="00CF7107"/>
    <w:rsid w:val="00D017C4"/>
    <w:rsid w:val="00D02435"/>
    <w:rsid w:val="00D02915"/>
    <w:rsid w:val="00D075A8"/>
    <w:rsid w:val="00D21D7B"/>
    <w:rsid w:val="00D3104F"/>
    <w:rsid w:val="00D32725"/>
    <w:rsid w:val="00D32FBB"/>
    <w:rsid w:val="00D35DF5"/>
    <w:rsid w:val="00D4012F"/>
    <w:rsid w:val="00D450B2"/>
    <w:rsid w:val="00D511E6"/>
    <w:rsid w:val="00D5388B"/>
    <w:rsid w:val="00D64006"/>
    <w:rsid w:val="00D667F3"/>
    <w:rsid w:val="00D67F04"/>
    <w:rsid w:val="00D705ED"/>
    <w:rsid w:val="00D8072D"/>
    <w:rsid w:val="00D81838"/>
    <w:rsid w:val="00D82AEE"/>
    <w:rsid w:val="00D90833"/>
    <w:rsid w:val="00DA32C0"/>
    <w:rsid w:val="00DB09F3"/>
    <w:rsid w:val="00DB0EB8"/>
    <w:rsid w:val="00DB1C8A"/>
    <w:rsid w:val="00DB3BF6"/>
    <w:rsid w:val="00DB4693"/>
    <w:rsid w:val="00DC1AFD"/>
    <w:rsid w:val="00DC4B23"/>
    <w:rsid w:val="00DC5EA8"/>
    <w:rsid w:val="00DD0B0B"/>
    <w:rsid w:val="00DD1803"/>
    <w:rsid w:val="00DE1FD6"/>
    <w:rsid w:val="00DE3EB8"/>
    <w:rsid w:val="00DE7414"/>
    <w:rsid w:val="00DF55FB"/>
    <w:rsid w:val="00E03A6D"/>
    <w:rsid w:val="00E24FBF"/>
    <w:rsid w:val="00E31C6B"/>
    <w:rsid w:val="00E338FD"/>
    <w:rsid w:val="00E340BD"/>
    <w:rsid w:val="00E373C5"/>
    <w:rsid w:val="00E42BAE"/>
    <w:rsid w:val="00E440D1"/>
    <w:rsid w:val="00E460BB"/>
    <w:rsid w:val="00E57730"/>
    <w:rsid w:val="00E623E3"/>
    <w:rsid w:val="00E63015"/>
    <w:rsid w:val="00E63932"/>
    <w:rsid w:val="00E71165"/>
    <w:rsid w:val="00E71AC8"/>
    <w:rsid w:val="00E816B8"/>
    <w:rsid w:val="00E83F18"/>
    <w:rsid w:val="00E9060B"/>
    <w:rsid w:val="00E93CAA"/>
    <w:rsid w:val="00E9706A"/>
    <w:rsid w:val="00EA7844"/>
    <w:rsid w:val="00EB2E7D"/>
    <w:rsid w:val="00EB7531"/>
    <w:rsid w:val="00ED0302"/>
    <w:rsid w:val="00ED6B4F"/>
    <w:rsid w:val="00EE7DBB"/>
    <w:rsid w:val="00EF273F"/>
    <w:rsid w:val="00EF7766"/>
    <w:rsid w:val="00F012EE"/>
    <w:rsid w:val="00F02ACD"/>
    <w:rsid w:val="00F1343F"/>
    <w:rsid w:val="00F20F7E"/>
    <w:rsid w:val="00F25A8B"/>
    <w:rsid w:val="00F25F5E"/>
    <w:rsid w:val="00F265BC"/>
    <w:rsid w:val="00F357E6"/>
    <w:rsid w:val="00F371E3"/>
    <w:rsid w:val="00F40859"/>
    <w:rsid w:val="00F47D35"/>
    <w:rsid w:val="00F5140B"/>
    <w:rsid w:val="00F55D34"/>
    <w:rsid w:val="00F56C19"/>
    <w:rsid w:val="00F571C6"/>
    <w:rsid w:val="00F62B16"/>
    <w:rsid w:val="00F726CE"/>
    <w:rsid w:val="00F72BA4"/>
    <w:rsid w:val="00F73F8F"/>
    <w:rsid w:val="00F74019"/>
    <w:rsid w:val="00F75437"/>
    <w:rsid w:val="00F8289B"/>
    <w:rsid w:val="00F8399F"/>
    <w:rsid w:val="00F86175"/>
    <w:rsid w:val="00FA27AF"/>
    <w:rsid w:val="00FA6E05"/>
    <w:rsid w:val="00FB4A24"/>
    <w:rsid w:val="00FC1448"/>
    <w:rsid w:val="00FC1A45"/>
    <w:rsid w:val="00FC474E"/>
    <w:rsid w:val="00FD7BAB"/>
    <w:rsid w:val="00FE2A03"/>
    <w:rsid w:val="00FF5967"/>
    <w:rsid w:val="00FF7F1D"/>
    <w:rsid w:val="02BA4D88"/>
    <w:rsid w:val="086D5ABE"/>
    <w:rsid w:val="0E5A499A"/>
    <w:rsid w:val="1F856229"/>
    <w:rsid w:val="23414C40"/>
    <w:rsid w:val="289D4D41"/>
    <w:rsid w:val="41A05B22"/>
    <w:rsid w:val="41B03F53"/>
    <w:rsid w:val="49117305"/>
    <w:rsid w:val="4A8C2FD1"/>
    <w:rsid w:val="4B713F58"/>
    <w:rsid w:val="4DE8235C"/>
    <w:rsid w:val="57F86260"/>
    <w:rsid w:val="59023C0E"/>
    <w:rsid w:val="62951E3F"/>
    <w:rsid w:val="63D3192F"/>
    <w:rsid w:val="77E912C9"/>
    <w:rsid w:val="7B547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widowControl/>
      <w:jc w:val="left"/>
    </w:pPr>
    <w:rPr>
      <w:rFonts w:ascii="宋体" w:hAnsi="宋体"/>
      <w:b/>
      <w:bCs/>
      <w:sz w:val="24"/>
      <w:szCs w:val="20"/>
    </w:rPr>
  </w:style>
  <w:style w:type="paragraph" w:styleId="3">
    <w:name w:val="Balloon Text"/>
    <w:basedOn w:val="1"/>
    <w:semiHidden/>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qFormat/>
    <w:uiPriority w:val="0"/>
    <w:rPr>
      <w:color w:val="954F72"/>
      <w:u w:val="single"/>
    </w:rPr>
  </w:style>
  <w:style w:type="character" w:styleId="12">
    <w:name w:val="Hyperlink"/>
    <w:unhideWhenUsed/>
    <w:qFormat/>
    <w:uiPriority w:val="99"/>
    <w:rPr>
      <w:color w:val="0000FF"/>
      <w:u w:val="single"/>
    </w:rPr>
  </w:style>
  <w:style w:type="character" w:customStyle="1" w:styleId="13">
    <w:name w:val="页脚 字符"/>
    <w:link w:val="4"/>
    <w:qFormat/>
    <w:uiPriority w:val="0"/>
    <w:rPr>
      <w:kern w:val="2"/>
      <w:sz w:val="18"/>
      <w:szCs w:val="18"/>
    </w:rPr>
  </w:style>
  <w:style w:type="character" w:customStyle="1" w:styleId="14">
    <w:name w:val="页眉 字符"/>
    <w:link w:val="5"/>
    <w:qFormat/>
    <w:uiPriority w:val="0"/>
    <w:rPr>
      <w:kern w:val="2"/>
      <w:sz w:val="18"/>
      <w:szCs w:val="18"/>
    </w:rPr>
  </w:style>
  <w:style w:type="character" w:customStyle="1" w:styleId="15">
    <w:name w:val="fnxuls44um2"/>
    <w:qFormat/>
    <w:uiPriority w:val="0"/>
  </w:style>
  <w:style w:type="character" w:customStyle="1" w:styleId="16">
    <w:name w:val="su4uxpcl717"/>
    <w:qFormat/>
    <w:uiPriority w:val="0"/>
  </w:style>
  <w:style w:type="character" w:customStyle="1" w:styleId="17">
    <w:name w:val="l6zjm5yei97"/>
    <w:qFormat/>
    <w:uiPriority w:val="0"/>
  </w:style>
  <w:style w:type="character" w:customStyle="1" w:styleId="18">
    <w:name w:val="zm6olrabive"/>
    <w:qFormat/>
    <w:uiPriority w:val="0"/>
  </w:style>
  <w:style w:type="character" w:customStyle="1" w:styleId="19">
    <w:name w:val="eldr9rc29f2"/>
    <w:qFormat/>
    <w:uiPriority w:val="0"/>
  </w:style>
  <w:style w:type="character" w:customStyle="1" w:styleId="20">
    <w:name w:val="efhma5eze1q"/>
    <w:qFormat/>
    <w:uiPriority w:val="0"/>
  </w:style>
  <w:style w:type="paragraph" w:styleId="21">
    <w:name w:val="List Paragraph"/>
    <w:basedOn w:val="1"/>
    <w:qFormat/>
    <w:uiPriority w:val="34"/>
    <w:pPr>
      <w:ind w:firstLine="420" w:firstLineChars="200"/>
    </w:pPr>
  </w:style>
  <w:style w:type="paragraph" w:customStyle="1" w:styleId="22">
    <w:name w:val="正文1"/>
    <w:basedOn w:val="1"/>
    <w:qFormat/>
    <w:uiPriority w:val="0"/>
    <w:pPr>
      <w:adjustRightInd w:val="0"/>
      <w:spacing w:line="312" w:lineRule="atLeast"/>
      <w:textAlignment w:val="baseline"/>
    </w:pPr>
    <w:rPr>
      <w:rFonts w:ascii="楷体_GB2312" w:eastAsia="楷体_GB2312"/>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
  <Pages>3</Pages>
  <Words>3123</Words>
  <Characters>3379</Characters>
  <Lines>25</Lines>
  <Paragraphs>7</Paragraphs>
  <TotalTime>1</TotalTime>
  <ScaleCrop>false</ScaleCrop>
  <LinksUpToDate>false</LinksUpToDate>
  <CharactersWithSpaces>3422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2025-05-26T08:12:00Z</dcterms:created>
  <dc:creator>*</dc:creator>
  <cp:lastModifiedBy>陈旭楠</cp:lastModifiedBy>
  <cp:lastPrinted>2015-05-20T01:50:00Z</cp:lastPrinted>
  <dcterms:modified xsi:type="dcterms:W3CDTF">2025-06-10T06:13:48Z</dcterms:modified>
  <dc:title> </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ContentTypeId">
    <vt:lpwstr>0x010100ACE7DBE525A3E443AA3B4E3ACD60823A</vt:lpwstr>
  </property>
  <property fmtid="{D5CDD505-2E9C-101B-9397-08002B2CF9AE}" pid="4" name="ICV">
    <vt:lpwstr>CB9DA1B2DC1E462E94B3A5EB5286C9CF_13</vt:lpwstr>
  </property>
  <property fmtid="{D5CDD505-2E9C-101B-9397-08002B2CF9AE}" pid="5" name="KSOTemplateDocerSaveRecord">
    <vt:lpwstr>eyJoZGlkIjoiMDZiOWQ2MTJiMjEwOTZiNWM5OTQzNjZlNzRhZWNkNDYiLCJ1c2VySWQiOiIyNTU0NDAwMzEifQ==</vt:lpwstr>
  </property>
</Properties>
</file>