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65A73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北大荒集团红兴隆医院内镜检测仪、内镜采样仪采购项目</w:t>
      </w:r>
    </w:p>
    <w:p w14:paraId="3A43B858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竞争性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谈判公告</w:t>
      </w:r>
    </w:p>
    <w:p w14:paraId="374E790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项目概况</w:t>
      </w:r>
    </w:p>
    <w:p w14:paraId="14AF4BC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北大荒集团红兴隆医院内镜检测仪、内镜采样仪采购项目</w:t>
      </w:r>
      <w:r>
        <w:rPr>
          <w:rFonts w:hint="eastAsia" w:ascii="宋体" w:hAnsi="宋体" w:eastAsia="宋体" w:cs="宋体"/>
          <w:sz w:val="24"/>
          <w:szCs w:val="24"/>
        </w:rPr>
        <w:t>的潜在供应商应在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双鸭山市尖山区时代新城二期56号15号商服获取采购文件，并于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2025年07月04日09点30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分（北京时间）前提交响</w:t>
      </w:r>
      <w:r>
        <w:rPr>
          <w:rFonts w:hint="eastAsia" w:ascii="宋体" w:hAnsi="宋体" w:eastAsia="宋体" w:cs="宋体"/>
          <w:sz w:val="24"/>
          <w:szCs w:val="24"/>
        </w:rPr>
        <w:t>应文件。</w:t>
      </w:r>
    </w:p>
    <w:p w14:paraId="58EE9809">
      <w:pPr>
        <w:pStyle w:val="2"/>
        <w:spacing w:before="60" w:after="60" w:line="240" w:lineRule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28359012"/>
      <w:bookmarkStart w:id="1" w:name="_Toc35393798"/>
      <w:bookmarkStart w:id="2" w:name="_Toc35393629"/>
      <w:bookmarkStart w:id="3" w:name="_Toc28359089"/>
      <w:r>
        <w:rPr>
          <w:rFonts w:hint="eastAsia" w:ascii="宋体" w:hAnsi="宋体" w:eastAsia="宋体" w:cs="宋体"/>
          <w:b w:val="0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14:paraId="0C058687">
      <w:pPr>
        <w:spacing w:line="24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ZZ51768HW04690034</w:t>
      </w:r>
    </w:p>
    <w:p w14:paraId="30F8461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项目名称：北大荒集团红兴隆医院内镜检测仪、内镜采样仪采购项目</w:t>
      </w:r>
    </w:p>
    <w:p w14:paraId="6C4E679F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采购方式：竞争性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谈判</w:t>
      </w:r>
    </w:p>
    <w:p w14:paraId="16F6E742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预算金额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：45,000.00元</w:t>
      </w:r>
    </w:p>
    <w:p w14:paraId="16EA2046"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采购需求：</w:t>
      </w:r>
    </w:p>
    <w:tbl>
      <w:tblPr>
        <w:tblStyle w:val="4"/>
        <w:tblpPr w:leftFromText="180" w:rightFromText="180" w:vertAnchor="text" w:horzAnchor="page" w:tblpX="1807" w:tblpY="113"/>
        <w:tblOverlap w:val="never"/>
        <w:tblW w:w="8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181"/>
        <w:gridCol w:w="903"/>
        <w:gridCol w:w="918"/>
        <w:gridCol w:w="3370"/>
      </w:tblGrid>
      <w:tr w14:paraId="52BEF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85" w:type="dxa"/>
            <w:noWrap w:val="0"/>
            <w:vAlign w:val="center"/>
          </w:tcPr>
          <w:p w14:paraId="2C19EE1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181" w:type="dxa"/>
            <w:noWrap w:val="0"/>
            <w:vAlign w:val="center"/>
          </w:tcPr>
          <w:p w14:paraId="22D331C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highlight w:val="none"/>
                <w:lang w:val="en-US" w:eastAsia="zh-CN" w:bidi="ar-SA"/>
              </w:rPr>
              <w:t>标的名称</w:t>
            </w:r>
          </w:p>
        </w:tc>
        <w:tc>
          <w:tcPr>
            <w:tcW w:w="903" w:type="dxa"/>
            <w:noWrap w:val="0"/>
            <w:vAlign w:val="center"/>
          </w:tcPr>
          <w:p w14:paraId="3E25CE7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918" w:type="dxa"/>
            <w:noWrap w:val="0"/>
            <w:vAlign w:val="center"/>
          </w:tcPr>
          <w:p w14:paraId="472092E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3370" w:type="dxa"/>
            <w:noWrap w:val="0"/>
            <w:vAlign w:val="center"/>
          </w:tcPr>
          <w:p w14:paraId="7BE7BEF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技术规格、参数及要求</w:t>
            </w:r>
          </w:p>
        </w:tc>
      </w:tr>
      <w:tr w14:paraId="59058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85" w:type="dxa"/>
            <w:noWrap w:val="0"/>
            <w:vAlign w:val="center"/>
          </w:tcPr>
          <w:p w14:paraId="6120A1D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2181" w:type="dxa"/>
            <w:noWrap w:val="0"/>
            <w:vAlign w:val="center"/>
          </w:tcPr>
          <w:p w14:paraId="42FE8AC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  <w:lang w:eastAsia="zh-CN"/>
              </w:rPr>
              <w:t>内镜检测仪</w:t>
            </w:r>
          </w:p>
        </w:tc>
        <w:tc>
          <w:tcPr>
            <w:tcW w:w="903" w:type="dxa"/>
            <w:noWrap w:val="0"/>
            <w:vAlign w:val="center"/>
          </w:tcPr>
          <w:p w14:paraId="25BEEA3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918" w:type="dxa"/>
            <w:noWrap w:val="0"/>
            <w:vAlign w:val="center"/>
          </w:tcPr>
          <w:p w14:paraId="465F81F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台</w:t>
            </w:r>
          </w:p>
        </w:tc>
        <w:tc>
          <w:tcPr>
            <w:tcW w:w="3370" w:type="dxa"/>
            <w:noWrap w:val="0"/>
            <w:vAlign w:val="center"/>
          </w:tcPr>
          <w:p w14:paraId="0DFA6928">
            <w:pPr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详见采购文件</w:t>
            </w:r>
          </w:p>
        </w:tc>
      </w:tr>
      <w:tr w14:paraId="6239C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85" w:type="dxa"/>
            <w:noWrap w:val="0"/>
            <w:vAlign w:val="center"/>
          </w:tcPr>
          <w:p w14:paraId="7C9F3DA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2181" w:type="dxa"/>
            <w:noWrap w:val="0"/>
            <w:vAlign w:val="center"/>
          </w:tcPr>
          <w:p w14:paraId="1D80C8C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hAnsi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  <w:lang w:eastAsia="zh-CN"/>
              </w:rPr>
              <w:t>内镜采样仪</w:t>
            </w:r>
          </w:p>
        </w:tc>
        <w:tc>
          <w:tcPr>
            <w:tcW w:w="903" w:type="dxa"/>
            <w:noWrap w:val="0"/>
            <w:vAlign w:val="center"/>
          </w:tcPr>
          <w:p w14:paraId="36DD30E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918" w:type="dxa"/>
            <w:noWrap w:val="0"/>
            <w:vAlign w:val="center"/>
          </w:tcPr>
          <w:p w14:paraId="37A33A1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台</w:t>
            </w:r>
          </w:p>
        </w:tc>
        <w:tc>
          <w:tcPr>
            <w:tcW w:w="3370" w:type="dxa"/>
            <w:noWrap w:val="0"/>
            <w:vAlign w:val="center"/>
          </w:tcPr>
          <w:p w14:paraId="21C19D6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详见采购文件</w:t>
            </w:r>
          </w:p>
        </w:tc>
      </w:tr>
    </w:tbl>
    <w:p w14:paraId="32935DF3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合同履行期限：合同签订后30个日历日内交货。</w:t>
      </w:r>
    </w:p>
    <w:p w14:paraId="4641B244">
      <w:pPr>
        <w:spacing w:line="24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本项目（否）接受联合体。</w:t>
      </w:r>
    </w:p>
    <w:p w14:paraId="2DC4EAEF">
      <w:pPr>
        <w:pStyle w:val="2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35393630"/>
      <w:bookmarkStart w:id="5" w:name="_Toc28359090"/>
      <w:bookmarkStart w:id="6" w:name="_Toc28359013"/>
      <w:bookmarkStart w:id="7" w:name="_Toc35393799"/>
      <w:r>
        <w:rPr>
          <w:rFonts w:hint="eastAsia" w:ascii="宋体" w:hAnsi="宋体" w:eastAsia="宋体" w:cs="宋体"/>
          <w:b w:val="0"/>
          <w:sz w:val="24"/>
          <w:szCs w:val="24"/>
        </w:rPr>
        <w:t>二、申请人的资格要求：</w:t>
      </w:r>
      <w:bookmarkEnd w:id="4"/>
      <w:bookmarkEnd w:id="5"/>
      <w:bookmarkEnd w:id="6"/>
      <w:bookmarkEnd w:id="7"/>
    </w:p>
    <w:p w14:paraId="2A0AF3D0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8" w:name="_Toc35393631"/>
      <w:bookmarkStart w:id="9" w:name="_Toc35393800"/>
      <w:bookmarkStart w:id="10" w:name="_Toc28359014"/>
      <w:bookmarkStart w:id="11" w:name="_Toc2835909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1.满足《中华人民共和国政府采购法》第二十二条规定；</w:t>
      </w:r>
    </w:p>
    <w:p w14:paraId="67F8C4AA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2.落实政府采购政策需满足的资格要求：无；</w:t>
      </w:r>
    </w:p>
    <w:p w14:paraId="06021A6B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3.本项目的特定资格要求：</w:t>
      </w:r>
    </w:p>
    <w:p w14:paraId="3B178775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3.1供应商所投产品为以下品类之一的：一类：提供所报价产品的《第一类医疗器械备案凭证》和《第一类医疗器械生产备案凭证》；二类：具备《第二类医疗器械经营备案凭证》（供应商为生产企业的除外），并提供所报价产品的《医疗器械生产许可证》和《医疗器械注册证》；三类：具备《医疗器械经营许可证》（供应商为生产企业的除外），并提供所报价产品的《医疗器械生产许可证》和《医疗器械注册证》。提供符合报价产品的备案凭证或经营许可证；非医疗器械无需提供相应材料。</w:t>
      </w:r>
    </w:p>
    <w:p w14:paraId="10D5A9D9">
      <w:pPr>
        <w:pStyle w:val="2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三、获取</w:t>
      </w:r>
      <w:r>
        <w:rPr>
          <w:rFonts w:hint="eastAsia" w:ascii="宋体" w:hAnsi="宋体" w:eastAsia="宋体" w:cs="宋体"/>
          <w:b w:val="0"/>
          <w:sz w:val="24"/>
          <w:szCs w:val="24"/>
          <w:highlight w:val="none"/>
        </w:rPr>
        <w:t>采购文件</w:t>
      </w:r>
      <w:bookmarkEnd w:id="8"/>
      <w:bookmarkEnd w:id="9"/>
      <w:bookmarkEnd w:id="10"/>
      <w:bookmarkEnd w:id="11"/>
    </w:p>
    <w:p w14:paraId="14D011CB">
      <w:pPr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年07月01日至2025年07月03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每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天上午09时00分至下午1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时00分（北京时间，法定节假日除外）。</w:t>
      </w:r>
    </w:p>
    <w:p w14:paraId="74F3C4FC">
      <w:pPr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地点：双鸭山市尖山区时代新城二期56号15号商服。</w:t>
      </w:r>
    </w:p>
    <w:p w14:paraId="43DD507D">
      <w:pPr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方式：现场获取，逾期不予受理，采购代理机构只接受通过以上方式获取竞争性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文件的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供应商的投标。售后不退。</w:t>
      </w:r>
    </w:p>
    <w:p w14:paraId="5FFA818A">
      <w:pPr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售价：免费获取</w:t>
      </w:r>
    </w:p>
    <w:p w14:paraId="45F7E43A">
      <w:pPr>
        <w:pStyle w:val="2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2" w:name="_Toc35393801"/>
      <w:bookmarkStart w:id="13" w:name="_Toc28359092"/>
      <w:bookmarkStart w:id="14" w:name="_Toc28359015"/>
      <w:bookmarkStart w:id="15" w:name="_Toc35393632"/>
      <w:r>
        <w:rPr>
          <w:rFonts w:hint="eastAsia" w:ascii="宋体" w:hAnsi="宋体" w:eastAsia="宋体" w:cs="宋体"/>
          <w:b w:val="0"/>
          <w:sz w:val="24"/>
          <w:szCs w:val="24"/>
          <w:highlight w:val="none"/>
        </w:rPr>
        <w:t>四、响应文件提交</w:t>
      </w:r>
      <w:bookmarkEnd w:id="12"/>
      <w:bookmarkEnd w:id="13"/>
      <w:bookmarkEnd w:id="14"/>
      <w:bookmarkEnd w:id="15"/>
    </w:p>
    <w:p w14:paraId="0A2E3099">
      <w:pPr>
        <w:spacing w:line="360" w:lineRule="auto"/>
        <w:ind w:firstLine="54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截止时间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：2025年07月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04</w:t>
      </w:r>
      <w:bookmarkStart w:id="43" w:name="_GoBack"/>
      <w:bookmarkEnd w:id="43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日09点30分（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北京时间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</w:t>
      </w:r>
    </w:p>
    <w:p w14:paraId="37E7BDAC">
      <w:pPr>
        <w:spacing w:line="360" w:lineRule="auto"/>
        <w:ind w:firstLine="54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地点：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双鸭山市尖山区时</w:t>
      </w:r>
      <w:bookmarkStart w:id="16" w:name="OLE_LINK1"/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代新城二</w:t>
      </w:r>
      <w:bookmarkEnd w:id="16"/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期56号16号商服开标大厅</w:t>
      </w:r>
    </w:p>
    <w:p w14:paraId="1FFC64FB">
      <w:pPr>
        <w:pStyle w:val="2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7" w:name="_Toc28359016"/>
      <w:bookmarkStart w:id="18" w:name="_Toc35393633"/>
      <w:bookmarkStart w:id="19" w:name="_Toc35393802"/>
      <w:bookmarkStart w:id="20" w:name="_Toc28359093"/>
      <w:r>
        <w:rPr>
          <w:rFonts w:hint="eastAsia" w:ascii="宋体" w:hAnsi="宋体" w:eastAsia="宋体" w:cs="宋体"/>
          <w:b w:val="0"/>
          <w:sz w:val="24"/>
          <w:szCs w:val="24"/>
          <w:highlight w:val="none"/>
        </w:rPr>
        <w:t>五、开启</w:t>
      </w:r>
      <w:bookmarkEnd w:id="17"/>
      <w:bookmarkEnd w:id="18"/>
      <w:bookmarkEnd w:id="19"/>
      <w:bookmarkEnd w:id="20"/>
    </w:p>
    <w:p w14:paraId="5F098961">
      <w:pPr>
        <w:spacing w:line="360" w:lineRule="auto"/>
        <w:ind w:firstLine="54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时间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5年07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04日09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点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30分（北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京时间）</w:t>
      </w:r>
    </w:p>
    <w:p w14:paraId="0E625802">
      <w:pPr>
        <w:spacing w:line="360" w:lineRule="auto"/>
        <w:ind w:firstLine="54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地点：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双鸭山市尖山区时代新城二期56号16号商服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开标大厅</w:t>
      </w:r>
    </w:p>
    <w:p w14:paraId="7A60E3BB">
      <w:pPr>
        <w:pStyle w:val="2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21" w:name="_Toc35393803"/>
      <w:bookmarkStart w:id="22" w:name="_Toc28359017"/>
      <w:bookmarkStart w:id="23" w:name="_Toc35393634"/>
      <w:bookmarkStart w:id="24" w:name="_Toc28359094"/>
      <w:r>
        <w:rPr>
          <w:rFonts w:hint="eastAsia" w:ascii="宋体" w:hAnsi="宋体" w:eastAsia="宋体" w:cs="宋体"/>
          <w:b w:val="0"/>
          <w:sz w:val="24"/>
          <w:szCs w:val="24"/>
        </w:rPr>
        <w:t>六、公告期限</w:t>
      </w:r>
      <w:bookmarkEnd w:id="21"/>
      <w:bookmarkEnd w:id="22"/>
      <w:bookmarkEnd w:id="23"/>
      <w:bookmarkEnd w:id="24"/>
    </w:p>
    <w:p w14:paraId="6A9740F6">
      <w:pPr>
        <w:spacing w:line="360" w:lineRule="auto"/>
        <w:ind w:firstLine="5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自本公告发布之日起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个工作日。</w:t>
      </w:r>
    </w:p>
    <w:p w14:paraId="2D13DB4F">
      <w:pPr>
        <w:pStyle w:val="2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25" w:name="_Toc35393804"/>
      <w:bookmarkStart w:id="26" w:name="_Toc35393635"/>
      <w:r>
        <w:rPr>
          <w:rFonts w:hint="eastAsia" w:ascii="宋体" w:hAnsi="宋体" w:eastAsia="宋体" w:cs="宋体"/>
          <w:b w:val="0"/>
          <w:sz w:val="24"/>
          <w:szCs w:val="24"/>
        </w:rPr>
        <w:t>七、其他补充事宜</w:t>
      </w:r>
      <w:bookmarkEnd w:id="25"/>
      <w:bookmarkEnd w:id="26"/>
    </w:p>
    <w:p w14:paraId="4BDF53D0">
      <w:pPr>
        <w:spacing w:line="360" w:lineRule="auto"/>
        <w:ind w:firstLine="5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中国政府</w:t>
      </w:r>
      <w:r>
        <w:rPr>
          <w:rFonts w:hint="eastAsia" w:ascii="宋体" w:hAnsi="宋体" w:eastAsia="宋体" w:cs="宋体"/>
          <w:sz w:val="24"/>
          <w:szCs w:val="24"/>
        </w:rPr>
        <w:t>采购网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sz w:val="24"/>
          <w:szCs w:val="24"/>
        </w:rPr>
        <w:t>进行发布。</w:t>
      </w:r>
    </w:p>
    <w:p w14:paraId="3EA8CCF1">
      <w:pPr>
        <w:pStyle w:val="2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27" w:name="_Toc28359095"/>
      <w:bookmarkStart w:id="28" w:name="_Toc35393636"/>
      <w:bookmarkStart w:id="29" w:name="_Toc28359018"/>
      <w:bookmarkStart w:id="30" w:name="_Toc35393805"/>
      <w:r>
        <w:rPr>
          <w:rFonts w:hint="eastAsia" w:ascii="宋体" w:hAnsi="宋体" w:eastAsia="宋体" w:cs="宋体"/>
          <w:b w:val="0"/>
          <w:sz w:val="24"/>
          <w:szCs w:val="24"/>
        </w:rPr>
        <w:t>八、凡对本次采购提出询问，请按以下方式联系。</w:t>
      </w:r>
      <w:bookmarkEnd w:id="27"/>
      <w:bookmarkEnd w:id="28"/>
      <w:bookmarkEnd w:id="29"/>
      <w:bookmarkEnd w:id="30"/>
    </w:p>
    <w:p w14:paraId="1DDE9220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bookmarkStart w:id="31" w:name="_Toc35393637"/>
      <w:bookmarkStart w:id="32" w:name="_Toc35393806"/>
      <w:bookmarkStart w:id="33" w:name="_Toc28359019"/>
      <w:bookmarkStart w:id="34" w:name="_Toc28359096"/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1.采购人信息</w:t>
      </w:r>
      <w:bookmarkEnd w:id="31"/>
      <w:bookmarkEnd w:id="32"/>
      <w:bookmarkEnd w:id="33"/>
      <w:bookmarkEnd w:id="34"/>
    </w:p>
    <w:p w14:paraId="2E6AECEF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bookmarkStart w:id="35" w:name="_Toc35393807"/>
      <w:bookmarkStart w:id="36" w:name="_Toc28359020"/>
      <w:bookmarkStart w:id="37" w:name="_Toc35393638"/>
      <w:bookmarkStart w:id="38" w:name="_Toc28359097"/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名    称：北大荒集团红兴隆医院</w:t>
      </w:r>
    </w:p>
    <w:p w14:paraId="1C55A574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地    址：黑龙江省农垦红兴隆管理局局直西两公里处</w:t>
      </w:r>
    </w:p>
    <w:p w14:paraId="21B64301">
      <w:pPr>
        <w:spacing w:line="360" w:lineRule="auto"/>
        <w:ind w:firstLine="540"/>
        <w:rPr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联系方式：</w:t>
      </w:r>
      <w:r>
        <w:rPr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0469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-</w:t>
      </w:r>
      <w:r>
        <w:rPr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5862115</w:t>
      </w:r>
    </w:p>
    <w:p w14:paraId="68A04D9C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2.采购代理机构信息</w:t>
      </w:r>
      <w:bookmarkEnd w:id="35"/>
      <w:bookmarkEnd w:id="36"/>
      <w:bookmarkEnd w:id="37"/>
      <w:bookmarkEnd w:id="38"/>
    </w:p>
    <w:p w14:paraId="7246CB9C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名    称：中资国际工程咨询集团有限责任公司</w:t>
      </w:r>
    </w:p>
    <w:p w14:paraId="432B5ECC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地　　址：双鸭山市尖山区时代新城二期56号15号商服</w:t>
      </w:r>
    </w:p>
    <w:p w14:paraId="2A63C2C4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联系方式：0469-6129066</w:t>
      </w:r>
    </w:p>
    <w:p w14:paraId="6F0856A8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bookmarkStart w:id="39" w:name="_Toc28359021"/>
      <w:bookmarkStart w:id="40" w:name="_Toc35393808"/>
      <w:bookmarkStart w:id="41" w:name="_Toc28359098"/>
      <w:bookmarkStart w:id="42" w:name="_Toc35393639"/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3.项目联系方式</w:t>
      </w:r>
      <w:bookmarkEnd w:id="39"/>
      <w:bookmarkEnd w:id="40"/>
      <w:bookmarkEnd w:id="41"/>
      <w:bookmarkEnd w:id="42"/>
    </w:p>
    <w:p w14:paraId="22774C1B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项目联系人：崔先生</w:t>
      </w:r>
    </w:p>
    <w:p w14:paraId="386EB200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电　　 话：0469-6129066</w:t>
      </w:r>
    </w:p>
    <w:p w14:paraId="0AF204D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B5A6C"/>
    <w:rsid w:val="14D71019"/>
    <w:rsid w:val="728B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986</Words>
  <Characters>1097</Characters>
  <Lines>0</Lines>
  <Paragraphs>0</Paragraphs>
  <TotalTime>1</TotalTime>
  <ScaleCrop>false</ScaleCrop>
  <LinksUpToDate>false</LinksUpToDate>
  <CharactersWithSpaces>1114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2025-06-30T01:20:00Z</dcterms:created>
  <dc:creator>崔仁杰</dc:creator>
  <cp:lastModifiedBy>崔仁杰</cp:lastModifiedBy>
  <dcterms:modified xsi:type="dcterms:W3CDTF">2025-06-30T02:20:20Z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FE96C9EE78974FE2AF9374756C761375_11</vt:lpwstr>
  </property>
  <property fmtid="{D5CDD505-2E9C-101B-9397-08002B2CF9AE}" pid="4" name="KSOTemplateDocerSaveRecord">
    <vt:lpwstr>eyJoZGlkIjoiYTBmYjBlM2ExMmE1MWM4ZTllNmNiOTY0MjY1MWU1NjUiLCJ1c2VySWQiOiIxMDAwMjczMDg0In0=</vt:lpwstr>
  </property>
</Properties>
</file>