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001E3">
      <w:pPr>
        <w:pStyle w:val="2"/>
        <w:spacing w:before="0" w:after="0" w:line="360" w:lineRule="auto"/>
        <w:ind w:left="102" w:leftChars="0" w:right="102" w:rightChars="0"/>
        <w:rPr>
          <w:rFonts w:hint="eastAsia" w:ascii="黑体" w:hAnsi="黑体" w:cs="黑体"/>
          <w:color w:val="auto"/>
          <w:highlight w:val="none"/>
        </w:rPr>
      </w:pPr>
      <w:bookmarkStart w:id="0" w:name="_Toc29835"/>
      <w:bookmarkStart w:id="1" w:name="_Toc14077"/>
      <w:bookmarkStart w:id="2" w:name="_Toc7310"/>
      <w:bookmarkStart w:id="3" w:name="_Toc299699778"/>
      <w:bookmarkStart w:id="4" w:name="_Toc299699046"/>
      <w:bookmarkStart w:id="5" w:name="_Toc299700502"/>
      <w:bookmarkStart w:id="6" w:name="_Toc299699587"/>
      <w:bookmarkStart w:id="7" w:name="_Toc299709478"/>
      <w:bookmarkStart w:id="8" w:name="_Toc351466509"/>
      <w:bookmarkStart w:id="9" w:name="_Toc20473792"/>
      <w:bookmarkStart w:id="10" w:name="_Toc32473"/>
      <w:r>
        <w:rPr>
          <w:rFonts w:hint="eastAsia" w:ascii="黑体" w:hAnsi="黑体" w:cs="黑体"/>
          <w:color w:val="auto"/>
          <w:highlight w:val="none"/>
        </w:rPr>
        <w:t>采购人需求</w:t>
      </w:r>
      <w:bookmarkEnd w:id="0"/>
      <w:bookmarkEnd w:id="1"/>
      <w:bookmarkEnd w:id="2"/>
    </w:p>
    <w:p w14:paraId="1FF28FA9">
      <w:pPr>
        <w:pStyle w:val="2"/>
        <w:spacing w:before="0" w:after="0" w:line="360" w:lineRule="auto"/>
        <w:ind w:left="102" w:leftChars="0" w:right="102" w:rightChars="0"/>
        <w:rPr>
          <w:b/>
          <w:color w:val="auto"/>
          <w:sz w:val="30"/>
          <w:szCs w:val="30"/>
          <w:highlight w:val="none"/>
        </w:rPr>
      </w:pPr>
      <w:bookmarkStart w:id="11" w:name="_Toc5908"/>
      <w:bookmarkStart w:id="12" w:name="_Toc5433"/>
      <w:bookmarkStart w:id="13" w:name="_Toc13507"/>
      <w:bookmarkStart w:id="14" w:name="_Toc7658"/>
      <w:bookmarkStart w:id="15" w:name="_Toc13187"/>
      <w:r>
        <w:rPr>
          <w:rFonts w:hint="eastAsia" w:ascii="宋体" w:hAnsi="宋体" w:eastAsia="宋体" w:cs="宋体"/>
          <w:b/>
          <w:bCs w:val="0"/>
          <w:color w:val="auto"/>
          <w:highlight w:val="none"/>
        </w:rPr>
        <w:t>第一部分：</w:t>
      </w:r>
      <w:bookmarkStart w:id="16" w:name="_GoBack"/>
      <w:bookmarkEnd w:id="16"/>
      <w:r>
        <w:rPr>
          <w:rFonts w:hint="eastAsia" w:ascii="宋体" w:hAnsi="宋体" w:eastAsia="宋体" w:cs="宋体"/>
          <w:b/>
          <w:bCs w:val="0"/>
          <w:color w:val="auto"/>
          <w:highlight w:val="none"/>
        </w:rPr>
        <w:t>技术要求</w:t>
      </w:r>
      <w:bookmarkEnd w:id="11"/>
    </w:p>
    <w:bookmarkEnd w:id="12"/>
    <w:bookmarkEnd w:id="13"/>
    <w:bookmarkEnd w:id="14"/>
    <w:bookmarkEnd w:id="15"/>
    <w:p w14:paraId="2B0A974D">
      <w:pPr>
        <w:numPr>
          <w:ilvl w:val="0"/>
          <w:numId w:val="0"/>
        </w:numPr>
        <w:ind w:left="840" w:leftChars="0" w:hanging="420" w:firstLineChars="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1.</w:t>
      </w:r>
      <w:r>
        <w:rPr>
          <w:rFonts w:hint="eastAsia" w:asciiTheme="minorEastAsia" w:hAnsiTheme="minorEastAsia" w:eastAsiaTheme="minorEastAsia" w:cstheme="minorEastAsia"/>
          <w:b/>
          <w:color w:val="auto"/>
          <w:szCs w:val="21"/>
          <w:highlight w:val="none"/>
        </w:rPr>
        <w:t>采购标的需实现的功能或者目标：</w:t>
      </w:r>
    </w:p>
    <w:p w14:paraId="67A1C46B">
      <w:pPr>
        <w:spacing w:line="341"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为更好地为全校广大师生员工提供优质的餐饮服务，加大从源头采购商品的力度，减少中间流通环节，提升食品安全，降低大宗商品采购价格，优化饮食原材料供应商结构。根据国家招标采购相关文件精神，哈尔滨工业大学总务处/后勤集团将对饮食原材料采购进行公开招标。</w:t>
      </w:r>
    </w:p>
    <w:p w14:paraId="1916EA42">
      <w:pPr>
        <w:numPr>
          <w:ilvl w:val="0"/>
          <w:numId w:val="0"/>
        </w:numPr>
        <w:ind w:left="840" w:leftChars="0" w:hanging="420" w:firstLineChars="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2.</w:t>
      </w:r>
      <w:r>
        <w:rPr>
          <w:rFonts w:hint="eastAsia" w:asciiTheme="minorEastAsia" w:hAnsiTheme="minorEastAsia" w:eastAsiaTheme="minorEastAsia" w:cstheme="minorEastAsia"/>
          <w:b/>
          <w:color w:val="auto"/>
          <w:szCs w:val="21"/>
          <w:highlight w:val="none"/>
        </w:rPr>
        <w:t>物资明细（名称、数量、单位）</w:t>
      </w:r>
      <w:r>
        <w:rPr>
          <w:rFonts w:hint="eastAsia" w:asciiTheme="minorEastAsia" w:hAnsiTheme="minorEastAsia" w:eastAsiaTheme="minorEastAsia" w:cstheme="minorEastAsia"/>
          <w:b/>
          <w:color w:val="auto"/>
          <w:szCs w:val="21"/>
          <w:highlight w:val="none"/>
          <w:lang w:eastAsia="zh-CN"/>
        </w:rPr>
        <w:t>：</w:t>
      </w:r>
    </w:p>
    <w:p w14:paraId="0E907C48">
      <w:pPr>
        <w:numPr>
          <w:ilvl w:val="0"/>
          <w:numId w:val="0"/>
        </w:numPr>
        <w:ind w:left="420" w:leftChars="0"/>
        <w:jc w:val="left"/>
        <w:rPr>
          <w:rFonts w:hint="default" w:asciiTheme="minorEastAsia" w:hAnsiTheme="minorEastAsia" w:eastAsiaTheme="minorEastAsia" w:cstheme="minorEastAsia"/>
          <w:b/>
          <w:color w:val="auto"/>
          <w:szCs w:val="21"/>
          <w:highlight w:val="none"/>
          <w:lang w:val="en-US"/>
        </w:rPr>
      </w:pPr>
      <w:r>
        <w:rPr>
          <w:rFonts w:hint="eastAsia" w:asciiTheme="minorEastAsia" w:hAnsiTheme="minorEastAsia" w:eastAsiaTheme="minorEastAsia" w:cstheme="minorEastAsia"/>
          <w:b/>
          <w:color w:val="auto"/>
          <w:szCs w:val="21"/>
          <w:highlight w:val="none"/>
          <w:lang w:val="en-US" w:eastAsia="zh-CN"/>
        </w:rPr>
        <w:t>包一：</w:t>
      </w:r>
    </w:p>
    <w:tbl>
      <w:tblPr>
        <w:tblStyle w:val="34"/>
        <w:tblW w:w="9297" w:type="dxa"/>
        <w:tblInd w:w="3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0"/>
        <w:gridCol w:w="1655"/>
        <w:gridCol w:w="775"/>
        <w:gridCol w:w="1365"/>
        <w:gridCol w:w="1335"/>
        <w:gridCol w:w="1062"/>
        <w:gridCol w:w="1395"/>
      </w:tblGrid>
      <w:tr w14:paraId="049C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79220">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品类</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747E9">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商品名称</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7D5B">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单位</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3115">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参考数量</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F797AA">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2025.6.</w:t>
            </w:r>
            <w:r>
              <w:rPr>
                <w:rFonts w:hint="eastAsia" w:cs="Times New Roman" w:eastAsiaTheme="minorEastAsia"/>
                <w:b/>
                <w:bCs/>
                <w:i w:val="0"/>
                <w:iCs w:val="0"/>
                <w:color w:val="auto"/>
                <w:kern w:val="0"/>
                <w:sz w:val="18"/>
                <w:szCs w:val="18"/>
                <w:highlight w:val="none"/>
                <w:u w:val="none"/>
                <w:lang w:val="en-US" w:eastAsia="zh-CN" w:bidi="ar"/>
              </w:rPr>
              <w:t>1</w:t>
            </w:r>
            <w:r>
              <w:rPr>
                <w:rFonts w:hint="default" w:ascii="Times New Roman" w:hAnsi="Times New Roman" w:cs="Times New Roman" w:eastAsiaTheme="minorEastAsia"/>
                <w:b/>
                <w:bCs/>
                <w:i w:val="0"/>
                <w:iCs w:val="0"/>
                <w:color w:val="auto"/>
                <w:kern w:val="0"/>
                <w:sz w:val="18"/>
                <w:szCs w:val="18"/>
                <w:highlight w:val="none"/>
                <w:u w:val="none"/>
                <w:lang w:val="en-US" w:eastAsia="zh-CN" w:bidi="ar"/>
              </w:rPr>
              <w:t>8公示价格</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20A6">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系数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D12C">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预算金额</w:t>
            </w:r>
          </w:p>
        </w:tc>
      </w:tr>
      <w:tr w14:paraId="24CE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81AC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9508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牛金钱腱</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42C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C23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8DE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8AD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1.55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E52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95919.91</w:t>
            </w:r>
          </w:p>
        </w:tc>
      </w:tr>
      <w:tr w14:paraId="44EE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3EC0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46C3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牛板肠</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5A89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34B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18B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E3C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0.64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971E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2392.20</w:t>
            </w:r>
          </w:p>
        </w:tc>
      </w:tr>
      <w:tr w14:paraId="4828A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7D254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53B4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牛肚</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42C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05E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390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FD1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009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0.92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850D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22245.60</w:t>
            </w:r>
          </w:p>
        </w:tc>
      </w:tr>
      <w:tr w14:paraId="6282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4E7A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8AC3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牛肺子</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AB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E50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269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FB9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79A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0.28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3612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4702.03</w:t>
            </w:r>
          </w:p>
        </w:tc>
      </w:tr>
      <w:tr w14:paraId="6A4A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435C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3857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牛骨棒</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3CE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4EE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170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6B6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61A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0.34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F0D5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3588.70</w:t>
            </w:r>
          </w:p>
        </w:tc>
      </w:tr>
      <w:tr w14:paraId="4306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DBFD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F6941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牛骨髓</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C5D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EC5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415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D94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0.87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3930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108.00</w:t>
            </w:r>
          </w:p>
        </w:tc>
      </w:tr>
      <w:tr w14:paraId="20A2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D2D8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33FF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牛腱子（大）</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50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0A8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9000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505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306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E66E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602639.94</w:t>
            </w:r>
          </w:p>
        </w:tc>
      </w:tr>
      <w:tr w14:paraId="5ED87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1F22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9C79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牛肋条肉</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E33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52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796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0B7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C732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243010.00</w:t>
            </w:r>
          </w:p>
        </w:tc>
      </w:tr>
      <w:tr w14:paraId="00BA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08DA3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E9F7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牛里脊肉</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4FD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08C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B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489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0.92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7866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37037.00</w:t>
            </w:r>
          </w:p>
        </w:tc>
      </w:tr>
      <w:tr w14:paraId="79FB1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0946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674E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牛奶渣</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AD2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FFC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FAA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1E8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0.40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5983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1226.50</w:t>
            </w:r>
          </w:p>
        </w:tc>
      </w:tr>
      <w:tr w14:paraId="19B1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C4B1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0BDC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牛腩</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FEE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29F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2C7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FAC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A4CA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12548.00</w:t>
            </w:r>
          </w:p>
        </w:tc>
      </w:tr>
      <w:tr w14:paraId="2295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8912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A72C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牛上脑肉</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A96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102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5700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12A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E0E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99A3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367935.30</w:t>
            </w:r>
          </w:p>
        </w:tc>
      </w:tr>
      <w:tr w14:paraId="160CB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D9B7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D7F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牛碎肉2.5kg</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3B6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182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8200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642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BD5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0.66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417B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336364.00</w:t>
            </w:r>
          </w:p>
        </w:tc>
      </w:tr>
      <w:tr w14:paraId="69C1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C00B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3711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牛蹄筋</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DB9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915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962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F05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1.08</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07F9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1337.00</w:t>
            </w:r>
          </w:p>
        </w:tc>
      </w:tr>
      <w:tr w14:paraId="51A5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A99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32FB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牛心</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0BD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FAC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C77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E94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0.53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4F3A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6516.00</w:t>
            </w:r>
          </w:p>
        </w:tc>
      </w:tr>
      <w:tr w14:paraId="64426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49B6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A71B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牛腰子</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9F3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3C0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DFF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7E5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5497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2024.18</w:t>
            </w:r>
          </w:p>
        </w:tc>
      </w:tr>
      <w:tr w14:paraId="7F4F1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F16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91A8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牛油</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F80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6D5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380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905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DF6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0.51</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C81CB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11920.60</w:t>
            </w:r>
          </w:p>
        </w:tc>
      </w:tr>
      <w:tr w14:paraId="7B1E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348F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599C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牛杂</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367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094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A6E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7BC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0.50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552C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37200.00</w:t>
            </w:r>
          </w:p>
        </w:tc>
      </w:tr>
      <w:tr w14:paraId="0D56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F4D5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6958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牛子盖</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246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141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18250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490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68E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F8AB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1134055.18</w:t>
            </w:r>
          </w:p>
        </w:tc>
      </w:tr>
      <w:tr w14:paraId="5F29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39CF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3421A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牛百叶（黑）</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B28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279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130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478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E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1.45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CCAD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11700.00</w:t>
            </w:r>
          </w:p>
        </w:tc>
      </w:tr>
      <w:tr w14:paraId="52F6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EF87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795B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牛黄瓜肉</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CD4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7C7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4FB3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B16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5F31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772.79</w:t>
            </w:r>
          </w:p>
        </w:tc>
      </w:tr>
      <w:tr w14:paraId="7E8D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D786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鲜牛肉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8814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无骨牛脸</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5E89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39B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9</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DC9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62</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8A7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0.63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BA3B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353.25</w:t>
            </w:r>
          </w:p>
        </w:tc>
      </w:tr>
      <w:tr w14:paraId="070B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F8F25">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小计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E8A4B">
            <w:pPr>
              <w:jc w:val="center"/>
              <w:rPr>
                <w:rFonts w:hint="default" w:ascii="Times New Roman" w:hAnsi="Times New Roman" w:cs="Times New Roman" w:eastAsiaTheme="minorEastAsia"/>
                <w:b/>
                <w:bCs/>
                <w:i w:val="0"/>
                <w:iCs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53E58">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49720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8901E">
            <w:pPr>
              <w:jc w:val="center"/>
              <w:rPr>
                <w:rFonts w:hint="default" w:ascii="Times New Roman" w:hAnsi="Times New Roman" w:cs="Times New Roman" w:eastAsiaTheme="minorEastAsia"/>
                <w:b/>
                <w:bCs/>
                <w:i w:val="0"/>
                <w:iCs w:val="0"/>
                <w:color w:val="auto"/>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A2176">
            <w:pPr>
              <w:jc w:val="center"/>
              <w:rPr>
                <w:rFonts w:hint="default" w:ascii="Times New Roman" w:hAnsi="Times New Roman" w:cs="Times New Roman" w:eastAsiaTheme="minorEastAsia"/>
                <w:b/>
                <w:bCs/>
                <w:i w:val="0"/>
                <w:iCs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E3B76">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lang w:val="en-US"/>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2935596.17</w:t>
            </w:r>
          </w:p>
        </w:tc>
      </w:tr>
      <w:tr w14:paraId="7594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7591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0E7F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羊肝</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9126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DEB00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86EB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316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0.33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2A01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957.00</w:t>
            </w:r>
          </w:p>
        </w:tc>
      </w:tr>
      <w:tr w14:paraId="6FF7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AE72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B682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羊骨棒</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AAD7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1A9D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151</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8BAB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A48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0.33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02F6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2890.14</w:t>
            </w:r>
          </w:p>
        </w:tc>
      </w:tr>
      <w:tr w14:paraId="32C3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3248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B0E6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羊排</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CBEB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9CCE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2350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5125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C05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044F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172842.74</w:t>
            </w:r>
          </w:p>
        </w:tc>
      </w:tr>
      <w:tr w14:paraId="765B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3E9F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5817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羊排肉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071B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40345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DAAD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2FF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1.02</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35DF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10697.40</w:t>
            </w:r>
          </w:p>
        </w:tc>
      </w:tr>
      <w:tr w14:paraId="00F6C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EE61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EC71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羊上脑</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7CB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6230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570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720F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31D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9253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40555.50</w:t>
            </w:r>
          </w:p>
        </w:tc>
      </w:tr>
      <w:tr w14:paraId="6F4B1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060A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88F5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羊腿肉</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CC0B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78F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4690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01541">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0C89">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1.05</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5DCA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286043.10</w:t>
            </w:r>
          </w:p>
        </w:tc>
      </w:tr>
      <w:tr w14:paraId="64FA5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E4C8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7EC3">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羊尾油</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99A5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081D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280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833F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88DC">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0.34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14088">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5496.40</w:t>
            </w:r>
          </w:p>
        </w:tc>
      </w:tr>
      <w:tr w14:paraId="56C10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581B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62C47">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羊蝎子</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72B7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5CE6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1220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20CC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4C95">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0.64</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330F2">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45225.40</w:t>
            </w:r>
          </w:p>
        </w:tc>
      </w:tr>
      <w:tr w14:paraId="7AC4C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79454">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鲜羊肉</w:t>
            </w:r>
          </w:p>
        </w:tc>
        <w:tc>
          <w:tcPr>
            <w:tcW w:w="16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CD5FB">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羊杂</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C8A1F">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kg</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D05D0">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4189</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B13CE">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58</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966A">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0.49</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F43D">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18"/>
                <w:szCs w:val="18"/>
                <w:highlight w:val="none"/>
                <w:u w:val="none"/>
              </w:rPr>
            </w:pPr>
            <w:r>
              <w:rPr>
                <w:rFonts w:hint="default" w:ascii="Times New Roman" w:hAnsi="Times New Roman" w:cs="Times New Roman" w:eastAsiaTheme="minorEastAsia"/>
                <w:i w:val="0"/>
                <w:iCs w:val="0"/>
                <w:color w:val="auto"/>
                <w:kern w:val="0"/>
                <w:sz w:val="18"/>
                <w:szCs w:val="18"/>
                <w:highlight w:val="none"/>
                <w:u w:val="none"/>
                <w:lang w:val="en-US" w:eastAsia="zh-CN" w:bidi="ar"/>
              </w:rPr>
              <w:t>120224.30</w:t>
            </w:r>
          </w:p>
        </w:tc>
      </w:tr>
      <w:tr w14:paraId="7E26D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3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8548E">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小计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C14F5">
            <w:pPr>
              <w:jc w:val="center"/>
              <w:rPr>
                <w:rFonts w:hint="default" w:ascii="Times New Roman" w:hAnsi="Times New Roman" w:cs="Times New Roman" w:eastAsiaTheme="minorEastAsia"/>
                <w:b/>
                <w:bCs/>
                <w:i w:val="0"/>
                <w:iCs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4ED7F9">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13680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757C6">
            <w:pPr>
              <w:jc w:val="center"/>
              <w:rPr>
                <w:rFonts w:hint="default" w:ascii="Times New Roman" w:hAnsi="Times New Roman" w:cs="Times New Roman" w:eastAsiaTheme="minorEastAsia"/>
                <w:b/>
                <w:bCs/>
                <w:i w:val="0"/>
                <w:iCs w:val="0"/>
                <w:color w:val="auto"/>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7DED9">
            <w:pPr>
              <w:jc w:val="center"/>
              <w:rPr>
                <w:rFonts w:hint="default" w:ascii="Times New Roman" w:hAnsi="Times New Roman" w:cs="Times New Roman" w:eastAsiaTheme="minorEastAsia"/>
                <w:b/>
                <w:bCs/>
                <w:i w:val="0"/>
                <w:iCs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E5E15">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sz w:val="18"/>
                <w:szCs w:val="18"/>
                <w:highlight w:val="none"/>
                <w:u w:val="none"/>
                <w:lang w:val="en-US"/>
              </w:rPr>
            </w:pPr>
            <w:r>
              <w:rPr>
                <w:rFonts w:hint="default" w:ascii="Times New Roman" w:hAnsi="Times New Roman" w:cs="Times New Roman" w:eastAsiaTheme="minorEastAsia"/>
                <w:b/>
                <w:bCs/>
                <w:i w:val="0"/>
                <w:iCs w:val="0"/>
                <w:color w:val="auto"/>
                <w:kern w:val="0"/>
                <w:sz w:val="18"/>
                <w:szCs w:val="18"/>
                <w:highlight w:val="none"/>
                <w:u w:val="none"/>
                <w:lang w:val="en-US" w:eastAsia="zh-CN" w:bidi="ar"/>
              </w:rPr>
              <w:t>684931.98</w:t>
            </w:r>
          </w:p>
        </w:tc>
      </w:tr>
      <w:tr w14:paraId="085FF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3365"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345D5">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0"/>
                <w:sz w:val="18"/>
                <w:szCs w:val="18"/>
                <w:highlight w:val="none"/>
                <w:u w:val="none"/>
                <w:lang w:val="en-US" w:eastAsia="zh-CN" w:bidi="ar"/>
              </w:rPr>
            </w:pPr>
            <w:r>
              <w:rPr>
                <w:rFonts w:hint="eastAsia" w:cs="Times New Roman" w:eastAsiaTheme="minorEastAsia"/>
                <w:b/>
                <w:bCs/>
                <w:i w:val="0"/>
                <w:iCs w:val="0"/>
                <w:color w:val="auto"/>
                <w:kern w:val="0"/>
                <w:sz w:val="18"/>
                <w:szCs w:val="18"/>
                <w:highlight w:val="none"/>
                <w:u w:val="none"/>
                <w:lang w:val="en-US" w:eastAsia="zh-CN" w:bidi="ar"/>
              </w:rPr>
              <w:t>合计</w:t>
            </w:r>
          </w:p>
        </w:tc>
        <w:tc>
          <w:tcPr>
            <w:tcW w:w="7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41177E">
            <w:pPr>
              <w:jc w:val="center"/>
              <w:rPr>
                <w:rFonts w:hint="default" w:ascii="Times New Roman" w:hAnsi="Times New Roman" w:cs="Times New Roman" w:eastAsiaTheme="minorEastAsia"/>
                <w:b/>
                <w:bCs/>
                <w:i w:val="0"/>
                <w:iCs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25DA3">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0"/>
                <w:sz w:val="18"/>
                <w:szCs w:val="18"/>
                <w:highlight w:val="none"/>
                <w:u w:val="none"/>
                <w:lang w:val="en-US" w:eastAsia="zh-CN" w:bidi="ar"/>
              </w:rPr>
            </w:pPr>
            <w:r>
              <w:rPr>
                <w:rFonts w:hint="eastAsia" w:cs="Times New Roman" w:eastAsiaTheme="minorEastAsia"/>
                <w:b/>
                <w:bCs/>
                <w:i w:val="0"/>
                <w:iCs w:val="0"/>
                <w:color w:val="auto"/>
                <w:kern w:val="0"/>
                <w:sz w:val="18"/>
                <w:szCs w:val="18"/>
                <w:highlight w:val="none"/>
                <w:u w:val="none"/>
                <w:lang w:val="en-US" w:eastAsia="zh-CN" w:bidi="ar"/>
              </w:rPr>
              <w:t>63400</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625A2">
            <w:pPr>
              <w:jc w:val="center"/>
              <w:rPr>
                <w:rFonts w:hint="default" w:ascii="Times New Roman" w:hAnsi="Times New Roman" w:cs="Times New Roman" w:eastAsiaTheme="minorEastAsia"/>
                <w:b/>
                <w:bCs/>
                <w:i w:val="0"/>
                <w:iCs w:val="0"/>
                <w:color w:val="auto"/>
                <w:sz w:val="18"/>
                <w:szCs w:val="18"/>
                <w:highlight w:val="none"/>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2EB87">
            <w:pPr>
              <w:jc w:val="center"/>
              <w:rPr>
                <w:rFonts w:hint="default" w:ascii="Times New Roman" w:hAnsi="Times New Roman" w:cs="Times New Roman" w:eastAsiaTheme="minorEastAsia"/>
                <w:b/>
                <w:bCs/>
                <w:i w:val="0"/>
                <w:iCs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8197">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0"/>
                <w:sz w:val="18"/>
                <w:szCs w:val="18"/>
                <w:highlight w:val="none"/>
                <w:u w:val="none"/>
                <w:lang w:val="en-US" w:eastAsia="zh-CN" w:bidi="ar"/>
              </w:rPr>
            </w:pPr>
            <w:r>
              <w:rPr>
                <w:rFonts w:hint="eastAsia" w:cs="Times New Roman" w:eastAsiaTheme="minorEastAsia"/>
                <w:b/>
                <w:bCs/>
                <w:i w:val="0"/>
                <w:iCs w:val="0"/>
                <w:color w:val="auto"/>
                <w:kern w:val="0"/>
                <w:sz w:val="18"/>
                <w:szCs w:val="18"/>
                <w:highlight w:val="none"/>
                <w:u w:val="none"/>
                <w:lang w:val="en-US" w:eastAsia="zh-CN" w:bidi="ar"/>
              </w:rPr>
              <w:t>3620528.15</w:t>
            </w:r>
          </w:p>
        </w:tc>
      </w:tr>
    </w:tbl>
    <w:p w14:paraId="303D79EC">
      <w:pPr>
        <w:spacing w:line="240" w:lineRule="auto"/>
        <w:ind w:firstLine="436" w:firstLineChars="200"/>
        <w:outlineLvl w:val="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ascii="宋体" w:hAnsi="宋体" w:eastAsia="宋体" w:cs="宋体"/>
          <w:b w:val="0"/>
          <w:bCs w:val="0"/>
          <w:color w:val="auto"/>
          <w:spacing w:val="9"/>
          <w:sz w:val="20"/>
          <w:szCs w:val="20"/>
          <w:highlight w:val="none"/>
        </w:rPr>
        <w:t>备注：</w:t>
      </w:r>
      <w:r>
        <w:rPr>
          <w:rFonts w:ascii="宋体" w:hAnsi="宋体" w:eastAsia="宋体" w:cs="宋体"/>
          <w:b w:val="0"/>
          <w:bCs w:val="0"/>
          <w:color w:val="auto"/>
          <w:spacing w:val="-43"/>
          <w:sz w:val="20"/>
          <w:szCs w:val="20"/>
          <w:highlight w:val="none"/>
        </w:rPr>
        <w:t xml:space="preserve"> </w:t>
      </w:r>
      <w:r>
        <w:rPr>
          <w:rFonts w:hint="eastAsia" w:asciiTheme="minorEastAsia" w:hAnsiTheme="minorEastAsia" w:eastAsiaTheme="minorEastAsia" w:cstheme="minorEastAsia"/>
          <w:b w:val="0"/>
          <w:bCs/>
          <w:color w:val="auto"/>
          <w:kern w:val="2"/>
          <w:sz w:val="21"/>
          <w:szCs w:val="21"/>
          <w:highlight w:val="none"/>
          <w:lang w:val="en-US" w:eastAsia="zh-CN" w:bidi="ar-SA"/>
        </w:rPr>
        <w:t>上表公示价格以 2025 年 6 月 18日全国农产品批发市场价格信息系统</w:t>
      </w:r>
      <w:r>
        <w:rPr>
          <w:rFonts w:hint="eastAsia" w:asciiTheme="minorEastAsia" w:hAnsiTheme="minorEastAsia" w:eastAsiaTheme="minorEastAsia" w:cstheme="minorEastAsia"/>
          <w:b w:val="0"/>
          <w:bCs/>
          <w:color w:val="auto"/>
          <w:kern w:val="2"/>
          <w:sz w:val="21"/>
          <w:szCs w:val="21"/>
          <w:highlight w:val="none"/>
          <w:lang w:val="en-US" w:eastAsia="zh-CN" w:bidi="ar-SA"/>
        </w:rPr>
        <w:fldChar w:fldCharType="begin"/>
      </w:r>
      <w:r>
        <w:rPr>
          <w:rFonts w:hint="eastAsia" w:asciiTheme="minorEastAsia" w:hAnsiTheme="minorEastAsia" w:eastAsiaTheme="minorEastAsia" w:cstheme="minorEastAsia"/>
          <w:b w:val="0"/>
          <w:bCs/>
          <w:color w:val="auto"/>
          <w:kern w:val="2"/>
          <w:sz w:val="21"/>
          <w:szCs w:val="21"/>
          <w:highlight w:val="none"/>
          <w:lang w:val="en-US" w:eastAsia="zh-CN" w:bidi="ar-SA"/>
        </w:rPr>
        <w:instrText xml:space="preserve"> HYPERLINK "https://pfsc.agri.cn/#/marketQuotation" </w:instrText>
      </w:r>
      <w:r>
        <w:rPr>
          <w:rFonts w:hint="eastAsia" w:asciiTheme="minorEastAsia" w:hAnsiTheme="minorEastAsia" w:eastAsiaTheme="minorEastAsia" w:cstheme="minorEastAsia"/>
          <w:b w:val="0"/>
          <w:bCs/>
          <w:color w:val="auto"/>
          <w:kern w:val="2"/>
          <w:sz w:val="21"/>
          <w:szCs w:val="21"/>
          <w:highlight w:val="none"/>
          <w:lang w:val="en-US" w:eastAsia="zh-CN" w:bidi="ar-SA"/>
        </w:rPr>
        <w:fldChar w:fldCharType="separate"/>
      </w:r>
      <w:r>
        <w:rPr>
          <w:rFonts w:hint="eastAsia" w:asciiTheme="minorEastAsia" w:hAnsiTheme="minorEastAsia" w:eastAsiaTheme="minorEastAsia" w:cstheme="minorEastAsia"/>
          <w:b w:val="0"/>
          <w:bCs/>
          <w:color w:val="auto"/>
          <w:kern w:val="2"/>
          <w:sz w:val="21"/>
          <w:szCs w:val="21"/>
          <w:highlight w:val="none"/>
          <w:lang w:val="en-US" w:eastAsia="zh-CN" w:bidi="ar-SA"/>
        </w:rPr>
        <w:t>https://pfsc.agri.cn/#/marketQuotation</w:t>
      </w:r>
      <w:r>
        <w:rPr>
          <w:rFonts w:hint="eastAsia" w:asciiTheme="minorEastAsia" w:hAnsiTheme="minorEastAsia" w:eastAsiaTheme="minorEastAsia" w:cstheme="minorEastAsia"/>
          <w:b w:val="0"/>
          <w:bCs/>
          <w:color w:val="auto"/>
          <w:kern w:val="2"/>
          <w:sz w:val="21"/>
          <w:szCs w:val="21"/>
          <w:highlight w:val="none"/>
          <w:lang w:val="en-US" w:eastAsia="zh-CN" w:bidi="ar-SA"/>
        </w:rPr>
        <w:fldChar w:fldCharType="end"/>
      </w: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哈尔滨市牛肉（62元/公斤）、羊肉（58 元/公斤）公示价为参考标准（不代表最终结算价格）测算；采购数量为预估数量（不代表最终采购数量），采购数量以实际结算为准。</w:t>
      </w:r>
    </w:p>
    <w:p w14:paraId="40EBC208">
      <w:pPr>
        <w:keepNext w:val="0"/>
        <w:keepLines w:val="0"/>
        <w:pageBreakBefore w:val="0"/>
        <w:widowControl w:val="0"/>
        <w:kinsoku/>
        <w:wordWrap/>
        <w:overflowPunct/>
        <w:topLinePunct w:val="0"/>
        <w:autoSpaceDE/>
        <w:autoSpaceDN/>
        <w:bidi w:val="0"/>
        <w:adjustRightInd/>
        <w:snapToGrid/>
        <w:spacing w:before="1" w:line="240" w:lineRule="auto"/>
        <w:ind w:left="17" w:right="23" w:firstLine="471"/>
        <w:textAlignment w:val="auto"/>
        <w:rPr>
          <w:rFonts w:hint="eastAsia" w:ascii="宋体" w:hAnsi="宋体" w:cs="宋体"/>
          <w:b/>
          <w:bCs/>
          <w:color w:val="auto"/>
          <w:spacing w:val="-2"/>
          <w:sz w:val="21"/>
          <w:szCs w:val="21"/>
          <w:highlight w:val="none"/>
          <w:lang w:val="en-US" w:eastAsia="zh-CN"/>
        </w:rPr>
      </w:pPr>
      <w:r>
        <w:rPr>
          <w:rFonts w:hint="eastAsia" w:ascii="宋体" w:hAnsi="宋体" w:cs="宋体"/>
          <w:b/>
          <w:bCs/>
          <w:color w:val="auto"/>
          <w:spacing w:val="-2"/>
          <w:sz w:val="21"/>
          <w:szCs w:val="21"/>
          <w:highlight w:val="none"/>
          <w:lang w:val="en-US" w:eastAsia="zh-CN"/>
        </w:rPr>
        <w:t>包二：</w:t>
      </w:r>
    </w:p>
    <w:tbl>
      <w:tblPr>
        <w:tblStyle w:val="34"/>
        <w:tblW w:w="97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4"/>
        <w:gridCol w:w="1864"/>
        <w:gridCol w:w="998"/>
        <w:gridCol w:w="1151"/>
        <w:gridCol w:w="1448"/>
        <w:gridCol w:w="1400"/>
        <w:gridCol w:w="1442"/>
      </w:tblGrid>
      <w:tr w14:paraId="1C52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15E96">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品类</w:t>
            </w:r>
          </w:p>
        </w:tc>
        <w:tc>
          <w:tcPr>
            <w:tcW w:w="1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1338C">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商品名称</w:t>
            </w:r>
          </w:p>
        </w:tc>
        <w:tc>
          <w:tcPr>
            <w:tcW w:w="9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0C989">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单位</w:t>
            </w:r>
          </w:p>
        </w:tc>
        <w:tc>
          <w:tcPr>
            <w:tcW w:w="11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EF6B2">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参考数量</w:t>
            </w:r>
          </w:p>
        </w:tc>
        <w:tc>
          <w:tcPr>
            <w:tcW w:w="14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7ED44">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规格</w:t>
            </w:r>
          </w:p>
        </w:tc>
        <w:tc>
          <w:tcPr>
            <w:tcW w:w="1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F730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最高限价</w:t>
            </w:r>
          </w:p>
        </w:tc>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BE8F">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预算金额</w:t>
            </w:r>
          </w:p>
        </w:tc>
      </w:tr>
      <w:tr w14:paraId="66FA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3A81F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9286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醇香牛肋骨10kg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C53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9AE0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DE57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调理品10kg/件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DED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108.00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E522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58320.00 </w:t>
            </w:r>
          </w:p>
        </w:tc>
      </w:tr>
      <w:tr w14:paraId="493A5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FAB3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F54E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肥牛片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AEB9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496E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180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9109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56.00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538FD">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406000.00 </w:t>
            </w:r>
          </w:p>
        </w:tc>
      </w:tr>
      <w:tr w14:paraId="730FE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8BD1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CDE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高钙羊肉片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C2B2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0793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AC8F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CBAD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67.50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D7AB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7425.00 </w:t>
            </w:r>
          </w:p>
        </w:tc>
      </w:tr>
      <w:tr w14:paraId="0294A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3AC4E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885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极品肥羊肉片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E69A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99BF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67E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0824C">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66.20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0EB8B">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19860.00 </w:t>
            </w:r>
          </w:p>
        </w:tc>
      </w:tr>
      <w:tr w14:paraId="259FE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FA3B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71AB0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极品羔羊肉片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E0CF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1525E2">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33BA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24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FCA4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5250.00 </w:t>
            </w:r>
          </w:p>
        </w:tc>
      </w:tr>
      <w:tr w14:paraId="7278B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A3B523">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9B4D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手切羔羊上脑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0C47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E063F">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BAD98">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78AA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CC42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8690.00 </w:t>
            </w:r>
          </w:p>
        </w:tc>
      </w:tr>
      <w:tr w14:paraId="36475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7DB49">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46E84">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新西兰牛上脑片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0750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CE2E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DD19C">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1061F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365D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25740.00 </w:t>
            </w:r>
          </w:p>
        </w:tc>
      </w:tr>
      <w:tr w14:paraId="2580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F021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A155A">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新西兰牛胸口片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E99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ADD98">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A1E1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0BC2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74.00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976B0">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6364.00 </w:t>
            </w:r>
          </w:p>
        </w:tc>
      </w:tr>
      <w:tr w14:paraId="6BD57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87447">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8B5E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雪花肥牛片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97DB0">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E92A5">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2A1D6">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78D87">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75.50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4817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11325.00 </w:t>
            </w:r>
          </w:p>
        </w:tc>
      </w:tr>
      <w:tr w14:paraId="776A1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2F1F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B5B2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羊肉片（羔羊肉片）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1304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B249A">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AE6A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B4D19">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63814">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396000.00 </w:t>
            </w:r>
          </w:p>
        </w:tc>
      </w:tr>
      <w:tr w14:paraId="0E084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F20F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冷冻牛羊肉制品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6A925">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至尊肥牛片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C2ECD">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CD4A1">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9002B">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原切1kg/袋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BD0D93">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69.00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CC1B6">
            <w:pPr>
              <w:keepNext w:val="0"/>
              <w:keepLines w:val="0"/>
              <w:widowControl/>
              <w:suppressLineNumbers w:val="0"/>
              <w:jc w:val="righ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 xml:space="preserve">34500.00 </w:t>
            </w:r>
          </w:p>
        </w:tc>
      </w:tr>
      <w:tr w14:paraId="68417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C139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8A16B">
            <w:pPr>
              <w:rPr>
                <w:rFonts w:hint="eastAsia" w:ascii="宋体" w:hAnsi="宋体" w:eastAsia="宋体" w:cs="宋体"/>
                <w:b/>
                <w:bCs/>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85167">
            <w:pPr>
              <w:keepNext w:val="0"/>
              <w:keepLines w:val="0"/>
              <w:widowControl/>
              <w:suppressLineNumbers w:val="0"/>
              <w:jc w:val="righ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16051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FEFB4">
            <w:pPr>
              <w:rPr>
                <w:rFonts w:hint="eastAsia" w:ascii="宋体" w:hAnsi="宋体" w:eastAsia="宋体" w:cs="宋体"/>
                <w:b/>
                <w:bCs/>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9FF90">
            <w:pPr>
              <w:rPr>
                <w:rFonts w:hint="eastAsia" w:ascii="宋体" w:hAnsi="宋体" w:eastAsia="宋体" w:cs="宋体"/>
                <w:b/>
                <w:bCs/>
                <w:i w:val="0"/>
                <w:iCs w:val="0"/>
                <w:color w:val="auto"/>
                <w:sz w:val="18"/>
                <w:szCs w:val="18"/>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81501">
            <w:pPr>
              <w:keepNext w:val="0"/>
              <w:keepLines w:val="0"/>
              <w:widowControl/>
              <w:suppressLineNumbers w:val="0"/>
              <w:jc w:val="righ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 xml:space="preserve">979474.00 </w:t>
            </w:r>
          </w:p>
        </w:tc>
      </w:tr>
    </w:tbl>
    <w:p w14:paraId="6709F070">
      <w:pPr>
        <w:keepNext w:val="0"/>
        <w:keepLines w:val="0"/>
        <w:pageBreakBefore w:val="0"/>
        <w:widowControl w:val="0"/>
        <w:kinsoku/>
        <w:wordWrap/>
        <w:overflowPunct/>
        <w:topLinePunct w:val="0"/>
        <w:autoSpaceDE/>
        <w:autoSpaceDN/>
        <w:bidi w:val="0"/>
        <w:adjustRightInd/>
        <w:snapToGrid/>
        <w:spacing w:before="1" w:line="240" w:lineRule="auto"/>
        <w:ind w:left="17" w:right="23" w:firstLine="471"/>
        <w:textAlignment w:val="auto"/>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宋体" w:hAnsi="宋体" w:cs="宋体"/>
          <w:b w:val="0"/>
          <w:bCs w:val="0"/>
          <w:color w:val="auto"/>
          <w:spacing w:val="-2"/>
          <w:sz w:val="20"/>
          <w:szCs w:val="20"/>
          <w:highlight w:val="none"/>
          <w:lang w:val="en-US" w:eastAsia="zh-CN"/>
        </w:rPr>
        <w:t>备注：</w:t>
      </w:r>
      <w:r>
        <w:rPr>
          <w:rFonts w:hint="eastAsia" w:asciiTheme="minorEastAsia" w:hAnsiTheme="minorEastAsia" w:eastAsiaTheme="minorEastAsia" w:cstheme="minorEastAsia"/>
          <w:b w:val="0"/>
          <w:bCs/>
          <w:color w:val="auto"/>
          <w:kern w:val="2"/>
          <w:sz w:val="21"/>
          <w:szCs w:val="21"/>
          <w:highlight w:val="none"/>
          <w:lang w:val="en-US" w:eastAsia="zh-Hans" w:bidi="ar-SA"/>
        </w:rPr>
        <w:t>本项目</w:t>
      </w:r>
      <w:r>
        <w:rPr>
          <w:rFonts w:hint="eastAsia" w:asciiTheme="minorEastAsia" w:hAnsiTheme="minorEastAsia" w:eastAsiaTheme="minorEastAsia" w:cstheme="minorEastAsia"/>
          <w:b w:val="0"/>
          <w:bCs/>
          <w:color w:val="auto"/>
          <w:kern w:val="2"/>
          <w:sz w:val="21"/>
          <w:szCs w:val="21"/>
          <w:highlight w:val="none"/>
          <w:lang w:val="en-US" w:eastAsia="zh-CN" w:bidi="ar-SA"/>
        </w:rPr>
        <w:t>以最高限价为基准报价（全品类进行报价），高于基准价视为无效报价；采购数量为预估数量（不代表最终采购数量），采购数量以实际结算为准。</w:t>
      </w:r>
    </w:p>
    <w:p w14:paraId="58BF47A8">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hanging="420" w:firstLineChars="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3.</w:t>
      </w:r>
      <w:r>
        <w:rPr>
          <w:rFonts w:hint="eastAsia" w:asciiTheme="minorEastAsia" w:hAnsiTheme="minorEastAsia" w:eastAsiaTheme="minorEastAsia" w:cstheme="minorEastAsia"/>
          <w:b/>
          <w:color w:val="auto"/>
          <w:szCs w:val="21"/>
          <w:highlight w:val="none"/>
        </w:rPr>
        <w:t>需执行的相关</w:t>
      </w:r>
      <w:r>
        <w:rPr>
          <w:rFonts w:hint="eastAsia" w:asciiTheme="minorEastAsia" w:hAnsiTheme="minorEastAsia" w:eastAsiaTheme="minorEastAsia" w:cstheme="minorEastAsia"/>
          <w:b/>
          <w:color w:val="auto"/>
          <w:szCs w:val="21"/>
          <w:highlight w:val="none"/>
          <w:lang w:val="en-US" w:eastAsia="zh-CN"/>
        </w:rPr>
        <w:t>政策合规要求、执行</w:t>
      </w:r>
      <w:r>
        <w:rPr>
          <w:rFonts w:hint="eastAsia" w:asciiTheme="minorEastAsia" w:hAnsiTheme="minorEastAsia" w:eastAsiaTheme="minorEastAsia" w:cstheme="minorEastAsia"/>
          <w:b/>
          <w:color w:val="auto"/>
          <w:szCs w:val="21"/>
          <w:highlight w:val="none"/>
        </w:rPr>
        <w:t>标准和规范要求</w:t>
      </w:r>
      <w:r>
        <w:rPr>
          <w:rFonts w:hint="eastAsia" w:asciiTheme="minorEastAsia" w:hAnsiTheme="minorEastAsia" w:eastAsiaTheme="minorEastAsia" w:cstheme="minorEastAsia"/>
          <w:b/>
          <w:color w:val="auto"/>
          <w:szCs w:val="21"/>
          <w:highlight w:val="none"/>
          <w:lang w:eastAsia="zh-CN"/>
        </w:rPr>
        <w:t>：</w:t>
      </w:r>
    </w:p>
    <w:p w14:paraId="15E5FEF8">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3.1质量标准</w:t>
      </w:r>
    </w:p>
    <w:p w14:paraId="1AFCD049">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3.1.1鲜牛肉肌肉有光泽，色泽鲜红或深红；脂肪呈乳白色或浅黄色；外表微干或有风干膜，不粘手；具有鲜牛肉正常的气味；不得带伤斑、血点、血污、碎骨、病变组织、淋巴结、脓包、浮毛或其他杂质；瘦肉切面纹理清晰，皮下脂肪适度，均匀；形态丰满，肉质紧密，有弹性；严禁使用注水肉。</w:t>
      </w:r>
    </w:p>
    <w:p w14:paraId="091C457C">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3.1.2鲜羊肉呈粉红色、表面光泽，纹路紧密，质地坚实有弹性，肌肉细嫩，色泽鲜红或深红，有光泽；脂肪呈乳白色或淡黄色。组织状态要求指压后的凹陷立即恢复，外表微干或有风干膜，不粘手。</w:t>
      </w:r>
    </w:p>
    <w:p w14:paraId="47E63002">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3.1.3鲜肉必须来源于合法正规的屠宰场所宰杀的健康活畜，非病死，非“注水”肉， 检验检疫合格证明齐全。</w:t>
      </w:r>
    </w:p>
    <w:p w14:paraId="669C0553">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3.1.4冷冻牛羊肉产品须为预包装产品，标明加工厂名称、品名、生产日期、保质期、质量等级、产品标准号、产品合格证。</w:t>
      </w:r>
    </w:p>
    <w:p w14:paraId="488A3F5D">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3.1.5冷冻牛羊肉片肉质肥瘦相间、鲜嫩不膻，紧实有弹性，久涮不散不碎；整肉原切，严禁粘合拼接等二次加工。</w:t>
      </w:r>
    </w:p>
    <w:p w14:paraId="68CA71B7">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3.1.6冷冻品已存储时间不得超过 3个月；</w:t>
      </w:r>
    </w:p>
    <w:p w14:paraId="0E25D718">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3.1.7不得含有非法添加剂。</w:t>
      </w:r>
    </w:p>
    <w:p w14:paraId="70D6FA05">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3.1.8推荐品牌：伊盛源、天顺源等，包括但不限于以上品牌或同等档次及以上品牌，必须提供清真资质及清真认证标识。</w:t>
      </w:r>
    </w:p>
    <w:p w14:paraId="5DE70BE3">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3.2成交人配送的产品须向合法经营单位采购，符合国家安全、食品卫生、食品安全标准和验收标准等，并按国家有关规定查验经营单位的相关证照，如《企业法人营业执照》、 《食品卫生许可证》或《食品流通许可证》或《食品经营许可证》或《食品生产许可证》 或《仅销售预包装食品备案凭证》等。所有食材的采购须来源清晰，按国家食品药品监督管理局制定的《餐饮服务食品采购索证索票管理规定》执行，做到索证无误，并把索证相关证明提供给采购人。必须提供清真资质及清真认证标识。</w:t>
      </w:r>
    </w:p>
    <w:p w14:paraId="1343DB61">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val="0"/>
          <w:bCs/>
          <w:color w:val="auto"/>
          <w:kern w:val="2"/>
          <w:sz w:val="21"/>
          <w:szCs w:val="21"/>
          <w:highlight w:val="none"/>
          <w:lang w:val="en-US" w:eastAsia="zh-CN" w:bidi="ar-SA"/>
        </w:rPr>
        <w:t>3.3按批次提供检验检疫证明；鲜牛羊肉须提供《定点屠宰证》、《动物防疫条件合格证》、产品质量符合国家强制性标准要求 ，包含但不限于： GB/T 17238-2022《鲜 、冻分割牛肉》、 GB/T9961-2008《鲜、冻胴体羊肉》、GB/T 40468-2021 《羊副产品》、GB/T 42120-2022《冻卷羊肉》、 GB2760-2014《食品安全国家标准 食品添加剂使用标准》、GB2762-2021《食品安全国家标准 食品中污染物限量标准》、GB2763-2021《食品安全国家标准食品中农药最大残留限量》、GB7718-2011《预包装食品标签通则》的相应规定。（以上相关标准若有更新规定以最新规定为准）</w:t>
      </w:r>
      <w:r>
        <w:rPr>
          <w:rFonts w:hint="eastAsia" w:asciiTheme="minorEastAsia" w:hAnsiTheme="minorEastAsia" w:eastAsiaTheme="minorEastAsia" w:cstheme="minorEastAsia"/>
          <w:color w:val="auto"/>
          <w:highlight w:val="none"/>
          <w:lang w:val="en-US" w:eastAsia="zh-CN"/>
        </w:rPr>
        <w:t>。</w:t>
      </w:r>
    </w:p>
    <w:p w14:paraId="4C6578A5">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3.4所供产品均符合《中华人民共和国食品安全法》的相关规定，一经发现供应以下产品，采购人除全部退货外，取消中标单位的供货资格，没收履约保证金，中标单位并承担由此造成的经济责任和法律责任。</w:t>
      </w:r>
    </w:p>
    <w:p w14:paraId="560C96B4">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3.4.1腐烂变质、个体间裂缝、黏连、颜色沉浊，色泽灰暗不均匀、霉变、生虫、污秽不洁、混有异物或者其他感官性状异常，对人体健康有害的；</w:t>
      </w:r>
    </w:p>
    <w:p w14:paraId="03C9A44D">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3.4.2含有毒、有害物质或者被有害物质污染，对人体健康有害的；</w:t>
      </w:r>
    </w:p>
    <w:p w14:paraId="6F978B9E">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3.4.3含有致病性寄生虫、微生物或者微生物含量超过国家限定标准的；</w:t>
      </w:r>
    </w:p>
    <w:p w14:paraId="09EDAA6E">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3.4.4掺假、掺杂、伪造，影响营养、卫生的；</w:t>
      </w:r>
    </w:p>
    <w:p w14:paraId="07179AAB">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3.4.5用非食品原料加工的，如非食品用化学物质或者将非食品当做食品的；</w:t>
      </w:r>
    </w:p>
    <w:p w14:paraId="090F5B2E">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宋体" w:hAnsi="宋体" w:cs="宋体"/>
          <w:color w:val="auto"/>
          <w:sz w:val="24"/>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3.4.6超过保质期限的。</w:t>
      </w:r>
    </w:p>
    <w:p w14:paraId="532B03F9">
      <w:pPr>
        <w:keepNext w:val="0"/>
        <w:keepLines w:val="0"/>
        <w:pageBreakBefore w:val="0"/>
        <w:widowControl w:val="0"/>
        <w:numPr>
          <w:ilvl w:val="0"/>
          <w:numId w:val="0"/>
        </w:numPr>
        <w:kinsoku/>
        <w:wordWrap/>
        <w:overflowPunct/>
        <w:topLinePunct w:val="0"/>
        <w:autoSpaceDE/>
        <w:autoSpaceDN/>
        <w:bidi w:val="0"/>
        <w:snapToGrid/>
        <w:spacing w:line="360" w:lineRule="auto"/>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4.</w:t>
      </w:r>
      <w:r>
        <w:rPr>
          <w:rFonts w:hint="eastAsia" w:asciiTheme="minorEastAsia" w:hAnsiTheme="minorEastAsia" w:eastAsiaTheme="minorEastAsia" w:cstheme="minorEastAsia"/>
          <w:b/>
          <w:color w:val="auto"/>
          <w:szCs w:val="21"/>
          <w:highlight w:val="none"/>
          <w:lang w:val="en-US" w:eastAsia="zh-CN"/>
        </w:rPr>
        <w:t>项目技术/服务</w:t>
      </w:r>
      <w:r>
        <w:rPr>
          <w:rFonts w:hint="eastAsia" w:asciiTheme="minorEastAsia" w:hAnsiTheme="minorEastAsia" w:eastAsiaTheme="minorEastAsia" w:cstheme="minorEastAsia"/>
          <w:b/>
          <w:color w:val="auto"/>
          <w:szCs w:val="21"/>
          <w:highlight w:val="none"/>
        </w:rPr>
        <w:t>要求</w:t>
      </w:r>
    </w:p>
    <w:p w14:paraId="6795C2A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4.1合同期内如供应商中途主动退出供货，采购人将扣除全额履约保证金；如出现任何食品质量、卫生、安全问题，或配送产品不符合投标时响应描述的质量标准，投标方应承担一切责任并扣除履约保障金。（供应商须提供承诺函，格式自拟，须加盖公章）</w:t>
      </w:r>
    </w:p>
    <w:p w14:paraId="76814E12">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4.2产品包装运输</w:t>
      </w:r>
    </w:p>
    <w:p w14:paraId="0805A3A9">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4.2.1产品送货时应装在卫生良好的容器内（如食品专用周转箱、塑料筐、塑料袋等），不同类别产品使用不同容器分别盛装容器要求清洁、牢固、无污染、无异味、无霉变现象，产品不得散放或堆积，不得与地面、车厢地面直接接触。</w:t>
      </w:r>
    </w:p>
    <w:p w14:paraId="568C5706">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4.2.2 预包装产品标识要符合国家标准并进行密封，避免装卸二次污染原材料。商品包装必须符合国家相关规定，即：品名、商标、厂名、厂址、联系方式、生产日期、保质期等。散装或拆包产品须外包装完好，标明品名、生产日期及保质期，供货商名称、联系人及电话。</w:t>
      </w:r>
    </w:p>
    <w:p w14:paraId="15954F04">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4.2.3 投标方配送车辆要密封完好，保证清洁、无污染，其中冷冻产品运输车辆须为冷链食品专用车辆，避免原材料因高温变质；运输车辆必须有商业险。</w:t>
      </w:r>
    </w:p>
    <w:p w14:paraId="29AD8ADA">
      <w:pPr>
        <w:keepNext w:val="0"/>
        <w:keepLines w:val="0"/>
        <w:pageBreakBefore w:val="0"/>
        <w:widowControl w:val="0"/>
        <w:kinsoku/>
        <w:wordWrap/>
        <w:overflowPunct/>
        <w:topLinePunct w:val="0"/>
        <w:autoSpaceDE/>
        <w:autoSpaceDN/>
        <w:bidi w:val="0"/>
        <w:snapToGrid/>
        <w:spacing w:line="360" w:lineRule="auto"/>
        <w:ind w:firstLine="420" w:firstLineChars="200"/>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4.3★投标人须提供 2024年6月至报名截止日期内第三方检测机构出具的符合国家标准的检测报告。（投标文件内附复印件加盖企业公章）。</w:t>
      </w:r>
    </w:p>
    <w:p w14:paraId="6B6D50FB">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hanging="420" w:firstLineChars="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w:t>
      </w:r>
      <w:r>
        <w:rPr>
          <w:rFonts w:hint="eastAsia" w:asciiTheme="minorEastAsia" w:hAnsiTheme="minorEastAsia" w:eastAsiaTheme="minorEastAsia" w:cstheme="minorEastAsia"/>
          <w:b/>
          <w:color w:val="auto"/>
          <w:szCs w:val="21"/>
          <w:highlight w:val="none"/>
          <w:lang w:val="en-US" w:eastAsia="zh-CN"/>
        </w:rPr>
        <w:t>项目</w:t>
      </w:r>
      <w:r>
        <w:rPr>
          <w:rFonts w:hint="eastAsia" w:asciiTheme="minorEastAsia" w:hAnsiTheme="minorEastAsia" w:eastAsiaTheme="minorEastAsia" w:cstheme="minorEastAsia"/>
          <w:b/>
          <w:color w:val="auto"/>
          <w:szCs w:val="21"/>
          <w:highlight w:val="none"/>
        </w:rPr>
        <w:t>实施要求</w:t>
      </w:r>
    </w:p>
    <w:p w14:paraId="7BB5740C">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5.1能够准确提供本项目售后服务总负责人的姓名、职务、详细地址和联系方式，成交人在配送地点城市的本地化服务机构（及售后服务网点明细）及相关证明材料。（供应商提供证明材料，格式自拟，须加盖公章）</w:t>
      </w:r>
    </w:p>
    <w:p w14:paraId="38ABA701">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5.2</w:t>
      </w:r>
      <w:r>
        <w:rPr>
          <w:rFonts w:hint="eastAsia" w:asciiTheme="minorEastAsia" w:hAnsiTheme="minorEastAsia" w:eastAsiaTheme="minorEastAsia" w:cstheme="minorEastAsia"/>
          <w:b/>
          <w:bCs w:val="0"/>
          <w:color w:val="auto"/>
          <w:kern w:val="2"/>
          <w:sz w:val="21"/>
          <w:szCs w:val="21"/>
          <w:highlight w:val="none"/>
          <w:lang w:val="en-US" w:eastAsia="zh-CN" w:bidi="ar-SA"/>
        </w:rPr>
        <w:t>承诺所配送产品在质保期内因产品质量问题投标供应商负责免费更换。</w:t>
      </w:r>
    </w:p>
    <w:p w14:paraId="7920F3BD">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5.3</w:t>
      </w:r>
      <w:r>
        <w:rPr>
          <w:rFonts w:hint="eastAsia" w:asciiTheme="minorEastAsia" w:hAnsiTheme="minorEastAsia" w:eastAsiaTheme="minorEastAsia" w:cstheme="minorEastAsia"/>
          <w:b/>
          <w:bCs w:val="0"/>
          <w:color w:val="auto"/>
          <w:kern w:val="2"/>
          <w:sz w:val="21"/>
          <w:szCs w:val="21"/>
          <w:highlight w:val="none"/>
          <w:lang w:val="en-US" w:eastAsia="zh-CN" w:bidi="ar-SA"/>
        </w:rPr>
        <w:t>投标人能够承诺在接到售后服务电话后半小时内到场响应，3小时内解决问题。</w:t>
      </w:r>
    </w:p>
    <w:p w14:paraId="34A5447C">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5.4投标人应提供突发事件处置方案，避免因突发事件导致供货不及时，延误招标人使用。</w:t>
      </w:r>
    </w:p>
    <w:p w14:paraId="311C70B9">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val="0"/>
          <w:bCs/>
          <w:color w:val="auto"/>
          <w:kern w:val="2"/>
          <w:sz w:val="21"/>
          <w:szCs w:val="21"/>
          <w:highlight w:val="none"/>
          <w:lang w:val="en-US" w:eastAsia="zh-CN" w:bidi="ar-SA"/>
        </w:rPr>
        <w:t>5.5不得提供临近保质期、超过保质期的原料或距有效期不足二分之一的原料 (如生产日期为 1月1日，保质期为一年的产品，不得在同年7月1日之后提供）。</w:t>
      </w:r>
    </w:p>
    <w:p w14:paraId="652CFAB1">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hanging="420" w:firstLineChars="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6.</w:t>
      </w:r>
      <w:r>
        <w:rPr>
          <w:rFonts w:hint="eastAsia" w:asciiTheme="minorEastAsia" w:hAnsiTheme="minorEastAsia" w:eastAsiaTheme="minorEastAsia" w:cstheme="minorEastAsia"/>
          <w:b/>
          <w:color w:val="auto"/>
          <w:szCs w:val="21"/>
          <w:highlight w:val="none"/>
          <w:lang w:val="en-US" w:eastAsia="zh-CN"/>
        </w:rPr>
        <w:t>验收方式</w:t>
      </w:r>
    </w:p>
    <w:p w14:paraId="12520E9A">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jc w:val="both"/>
        <w:textAlignment w:val="baseline"/>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6.1产品交付</w:t>
      </w:r>
    </w:p>
    <w:p w14:paraId="326106EB">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6.1.1乙方须按甲方下达订单时提供的所需产品的时间、地点、数量，保证按时将产品送到指定的餐厅、库房，时间为甲方收到产品的时间为准。</w:t>
      </w:r>
    </w:p>
    <w:p w14:paraId="07799695">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6.1.2产品根据配送方式，分别配送到餐厅或库房，经验收人员确认产品合格后，方视为产品已交付甲方。</w:t>
      </w:r>
    </w:p>
    <w:p w14:paraId="1C02EAD6">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jc w:val="both"/>
        <w:textAlignment w:val="baseline"/>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6.2产品验收</w:t>
      </w:r>
    </w:p>
    <w:p w14:paraId="30D669DF">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6.2.1按国家标准和甲方《饮食原材料验收感官检验标准》进行验收，并执行甲方原材料验收制度和进货验收工作程序。</w:t>
      </w:r>
    </w:p>
    <w:p w14:paraId="392A7B41">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6.2.2各品种商品应按不同的验收方法和标准进行验收。每批次需要提供动物检疫合格 证明、畜禽产品检验合格证。乙方须于交货时提交相关的订单、货物随行单、检疫或质量检验报告单等。否则，视为货物质量不符合合同约定，甲方有权拒收货物。</w:t>
      </w:r>
    </w:p>
    <w:p w14:paraId="51521CAE">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6.2.3 发生以下问题须退货：商品达不到质量标准或质量存在问题的；未到保质期但包装破损对产品质量产生影响或出现变质的；如有客观因素造成产品不适用，商品保持原样乙方应允许退换商品。（乙方须在接到甲方通知面议后当日内给予确认、更换、补足）。</w:t>
      </w:r>
    </w:p>
    <w:p w14:paraId="11C8F4F1">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6.2.4甲方可以随时对乙方所供产品质量进行抽检，检样由甲乙双方共同抽样封存送第三方检测，若检测结果显示中标人提供的产品符合国家有关质量要求，检测费用由采购人承担；若检测结果显示中标人提供的产品不符合国家有关质量要求，则除检测费用由中标人承担之外，采购人按照合同相关约定进行处理。</w:t>
      </w:r>
    </w:p>
    <w:p w14:paraId="53FFFBAE">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6.2.5验收期限一般为收到货物及相关资料后 1 个工作日内，若遇特殊情况可适当延长 （不能超过 3 个工作日）。</w:t>
      </w:r>
    </w:p>
    <w:p w14:paraId="1633B8F1">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6.2.6在验收时发生质量不符合验收要求退货的商品，按照甲方《供应商考核标准》对其进行扣分，并依据考核标准对供应商进行相应的处罚。</w:t>
      </w:r>
    </w:p>
    <w:p w14:paraId="73C5BCE8">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6.2.7协议期内订购的产品，其数量应根据采购人需要分次供应，每次供货数量以订单为准。中标方供货必须满足采购方提供的产品名称、质量和规格等要求。</w:t>
      </w:r>
    </w:p>
    <w:p w14:paraId="51416439">
      <w:pPr>
        <w:keepNext w:val="0"/>
        <w:keepLines w:val="0"/>
        <w:pageBreakBefore w:val="0"/>
        <w:widowControl w:val="0"/>
        <w:numPr>
          <w:ilvl w:val="0"/>
          <w:numId w:val="0"/>
        </w:numPr>
        <w:kinsoku/>
        <w:wordWrap/>
        <w:overflowPunct/>
        <w:topLinePunct w:val="0"/>
        <w:autoSpaceDE/>
        <w:autoSpaceDN/>
        <w:bidi w:val="0"/>
        <w:snapToGrid/>
        <w:spacing w:line="360" w:lineRule="auto"/>
        <w:ind w:left="840" w:leftChars="0" w:hanging="420" w:firstLineChars="0"/>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7.</w:t>
      </w:r>
      <w:r>
        <w:rPr>
          <w:rFonts w:hint="eastAsia" w:asciiTheme="minorEastAsia" w:hAnsiTheme="minorEastAsia" w:eastAsiaTheme="minorEastAsia" w:cstheme="minorEastAsia"/>
          <w:b/>
          <w:color w:val="auto"/>
          <w:szCs w:val="21"/>
          <w:highlight w:val="none"/>
        </w:rPr>
        <w:t>其他技术、服务相关要求。</w:t>
      </w:r>
    </w:p>
    <w:p w14:paraId="1F70F0B7">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jc w:val="both"/>
        <w:textAlignment w:val="baseline"/>
        <w:rPr>
          <w:rFonts w:hint="default"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7.1本项目报价要求：详见本章商务部分第4条</w:t>
      </w:r>
    </w:p>
    <w:p w14:paraId="232D1A3B">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2" w:firstLineChars="200"/>
        <w:jc w:val="both"/>
        <w:textAlignment w:val="baseline"/>
        <w:rPr>
          <w:rFonts w:hint="eastAsia" w:asciiTheme="minorEastAsia" w:hAnsiTheme="minorEastAsia" w:eastAsiaTheme="minorEastAsia" w:cstheme="minorEastAsia"/>
          <w:b/>
          <w:bCs w:val="0"/>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7.2调价方式：</w:t>
      </w:r>
    </w:p>
    <w:p w14:paraId="7CBA1BC2">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7.2.1包一鲜牛羊肉类以全国农产品批发市场价格信息系统黑龙江省哈尔滨市公示的牛肉、羊肉平均价格变动值乘以相应分割品系数为标准价，最终结算价为：标准价（全国 农 产品 批 发 市 场 价 格 信 息 系 统 </w:t>
      </w:r>
      <w:r>
        <w:rPr>
          <w:rFonts w:hint="eastAsia" w:asciiTheme="minorEastAsia" w:hAnsiTheme="minorEastAsia" w:eastAsiaTheme="minorEastAsia" w:cstheme="minorEastAsia"/>
          <w:b w:val="0"/>
          <w:bCs/>
          <w:color w:val="auto"/>
          <w:kern w:val="2"/>
          <w:sz w:val="21"/>
          <w:szCs w:val="21"/>
          <w:highlight w:val="none"/>
          <w:lang w:val="en-US" w:eastAsia="zh-CN" w:bidi="ar-SA"/>
        </w:rPr>
        <w:fldChar w:fldCharType="begin"/>
      </w:r>
      <w:r>
        <w:rPr>
          <w:rFonts w:hint="eastAsia" w:asciiTheme="minorEastAsia" w:hAnsiTheme="minorEastAsia" w:eastAsiaTheme="minorEastAsia" w:cstheme="minorEastAsia"/>
          <w:b w:val="0"/>
          <w:bCs/>
          <w:color w:val="auto"/>
          <w:kern w:val="2"/>
          <w:sz w:val="21"/>
          <w:szCs w:val="21"/>
          <w:highlight w:val="none"/>
          <w:lang w:val="en-US" w:eastAsia="zh-CN" w:bidi="ar-SA"/>
        </w:rPr>
        <w:instrText xml:space="preserve"> HYPERLINK "https://pfsc.agri.cn/#/marketQuotation" </w:instrText>
      </w:r>
      <w:r>
        <w:rPr>
          <w:rFonts w:hint="eastAsia" w:asciiTheme="minorEastAsia" w:hAnsiTheme="minorEastAsia" w:eastAsiaTheme="minorEastAsia" w:cstheme="minorEastAsia"/>
          <w:b w:val="0"/>
          <w:bCs/>
          <w:color w:val="auto"/>
          <w:kern w:val="2"/>
          <w:sz w:val="21"/>
          <w:szCs w:val="21"/>
          <w:highlight w:val="none"/>
          <w:lang w:val="en-US" w:eastAsia="zh-CN" w:bidi="ar-SA"/>
        </w:rPr>
        <w:fldChar w:fldCharType="separate"/>
      </w:r>
      <w:r>
        <w:rPr>
          <w:rFonts w:hint="eastAsia" w:asciiTheme="minorEastAsia" w:hAnsiTheme="minorEastAsia" w:eastAsiaTheme="minorEastAsia" w:cstheme="minorEastAsia"/>
          <w:b w:val="0"/>
          <w:bCs/>
          <w:color w:val="auto"/>
          <w:kern w:val="2"/>
          <w:sz w:val="21"/>
          <w:szCs w:val="21"/>
          <w:highlight w:val="none"/>
          <w:lang w:val="en-US" w:eastAsia="zh-CN" w:bidi="ar-SA"/>
        </w:rPr>
        <w:t>https://pfsc.agri.cn/#/marketQuotation</w:t>
      </w:r>
      <w:r>
        <w:rPr>
          <w:rFonts w:hint="eastAsia" w:asciiTheme="minorEastAsia" w:hAnsiTheme="minorEastAsia" w:eastAsiaTheme="minorEastAsia" w:cstheme="minorEastAsia"/>
          <w:b w:val="0"/>
          <w:bCs/>
          <w:color w:val="auto"/>
          <w:kern w:val="2"/>
          <w:sz w:val="21"/>
          <w:szCs w:val="21"/>
          <w:highlight w:val="none"/>
          <w:lang w:val="en-US" w:eastAsia="zh-CN" w:bidi="ar-SA"/>
        </w:rPr>
        <w:fldChar w:fldCharType="end"/>
      </w:r>
      <w:r>
        <w:rPr>
          <w:rFonts w:hint="eastAsia" w:asciiTheme="minorEastAsia" w:hAnsiTheme="minorEastAsia" w:eastAsiaTheme="minorEastAsia" w:cstheme="minorEastAsia"/>
          <w:b w:val="0"/>
          <w:bCs/>
          <w:color w:val="auto"/>
          <w:kern w:val="2"/>
          <w:sz w:val="21"/>
          <w:szCs w:val="21"/>
          <w:highlight w:val="none"/>
          <w:lang w:val="en-US" w:eastAsia="zh-CN" w:bidi="ar-SA"/>
        </w:rPr>
        <w:t xml:space="preserve"> 哈尔滨市当期牛肉/羊肉公示平均价格*分割品系数）*（1-下浮率）；</w:t>
      </w:r>
    </w:p>
    <w:p w14:paraId="0669F0DB">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7.2.2包二冷冻牛羊肉产品类原则上如遇不可抗力导致市场行情剧烈波动，一个月内涨、跌幅度超过招标合同定价的10%以上，采购人和中标人均可提出事实依据，通过（顾乡比优特、木兰街全盈生鲜、红博中央公园比优特）调研重新定价，对供货价格进行相应调整。</w:t>
      </w:r>
    </w:p>
    <w:p w14:paraId="31D377B1">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华文仿宋" w:hAnsi="华文仿宋" w:eastAsia="华文仿宋" w:cs="Times New Roman"/>
          <w:b w:val="0"/>
          <w:bCs/>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kern w:val="2"/>
          <w:sz w:val="21"/>
          <w:szCs w:val="21"/>
          <w:highlight w:val="none"/>
          <w:lang w:val="en-US" w:eastAsia="zh-CN" w:bidi="ar-SA"/>
        </w:rPr>
        <w:t>7.2.3优惠政策：针对本项目实际需求，提供产品优惠政策（包括但不限于厂家促销活动、降价、打折、买送等）方案及书面承诺。</w:t>
      </w:r>
    </w:p>
    <w:p w14:paraId="1DE0BCFC">
      <w:pPr>
        <w:pStyle w:val="11"/>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20" w:firstLineChars="200"/>
        <w:jc w:val="both"/>
        <w:textAlignment w:val="baseline"/>
        <w:rPr>
          <w:rFonts w:hint="eastAsia" w:asciiTheme="minorEastAsia" w:hAnsiTheme="minorEastAsia" w:eastAsiaTheme="minorEastAsia" w:cstheme="minorEastAsia"/>
          <w:b w:val="0"/>
          <w:bCs/>
          <w:color w:val="auto"/>
          <w:kern w:val="2"/>
          <w:sz w:val="21"/>
          <w:szCs w:val="21"/>
          <w:highlight w:val="none"/>
          <w:lang w:val="en-US" w:eastAsia="zh-CN" w:bidi="ar-SA"/>
        </w:rPr>
      </w:pPr>
    </w:p>
    <w:bookmarkEnd w:id="3"/>
    <w:bookmarkEnd w:id="4"/>
    <w:bookmarkEnd w:id="5"/>
    <w:bookmarkEnd w:id="6"/>
    <w:bookmarkEnd w:id="7"/>
    <w:bookmarkEnd w:id="8"/>
    <w:bookmarkEnd w:id="9"/>
    <w:bookmarkEnd w:id="10"/>
    <w:p w14:paraId="5F5FEA85">
      <w:pPr>
        <w:pStyle w:val="47"/>
        <w:rPr>
          <w:rFonts w:hint="eastAsia"/>
          <w:color w:val="auto"/>
          <w:highlight w:val="none"/>
        </w:rPr>
      </w:pPr>
    </w:p>
    <w:sectPr>
      <w:headerReference r:id="rId4" w:type="first"/>
      <w:footerReference r:id="rId6" w:type="first"/>
      <w:headerReference r:id="rId3" w:type="default"/>
      <w:footerReference r:id="rId5" w:type="default"/>
      <w:pgSz w:w="11905" w:h="16838"/>
      <w:pgMar w:top="1361" w:right="1247" w:bottom="1361" w:left="1247" w:header="720" w:footer="720"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DE1C">
    <w:pPr>
      <w:pStyle w:val="2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03DCA">
                          <w:pPr>
                            <w:pStyle w:val="20"/>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13503DCA">
                    <w:pPr>
                      <w:pStyle w:val="20"/>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32E4">
    <w:pPr>
      <w:pStyle w:val="20"/>
      <w:tabs>
        <w:tab w:val="left" w:pos="5568"/>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4D6AD">
                          <w:pPr>
                            <w:pStyle w:val="20"/>
                          </w:pPr>
                          <w:r>
                            <w:fldChar w:fldCharType="begin"/>
                          </w:r>
                          <w:r>
                            <w:instrText xml:space="preserve"> PAGE  \* MERGEFORMAT </w:instrText>
                          </w:r>
                          <w:r>
                            <w:fldChar w:fldCharType="separate"/>
                          </w:r>
                          <w:r>
                            <w:t>- 83 -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994D6AD">
                    <w:pPr>
                      <w:pStyle w:val="20"/>
                    </w:pPr>
                    <w:r>
                      <w:fldChar w:fldCharType="begin"/>
                    </w:r>
                    <w:r>
                      <w:instrText xml:space="preserve"> PAGE  \* MERGEFORMAT </w:instrText>
                    </w:r>
                    <w:r>
                      <w:fldChar w:fldCharType="separate"/>
                    </w:r>
                    <w:r>
                      <w:t>- 83 -</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FE23">
    <w:pPr>
      <w:pStyle w:val="21"/>
      <w:jc w:val="left"/>
    </w:pPr>
    <w:r>
      <w:rPr>
        <w:rFonts w:hint="eastAsia"/>
        <w:lang w:eastAsia="zh-CN"/>
      </w:rPr>
      <w:t>哈尔滨工业大学饮食原材料配送服务（牛羊肉）</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BA4B">
    <w:pPr>
      <w:pStyle w:val="21"/>
      <w:jc w:val="left"/>
    </w:pPr>
    <w:r>
      <w:rPr>
        <w:rFonts w:hint="eastAsia"/>
        <w:lang w:eastAsia="zh-CN"/>
      </w:rPr>
      <w:t>哈尔滨工业大学饮食原材料配送服务（牛羊肉）</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E3D42"/>
    <w:multiLevelType w:val="multilevel"/>
    <w:tmpl w:val="00FE3D42"/>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黑体" w:hAnsi="黑体" w:eastAsia="黑体" w:cs="Times New Roman"/>
      </w:rPr>
    </w:lvl>
    <w:lvl w:ilvl="3" w:tentative="0">
      <w:start w:val="1"/>
      <w:numFmt w:val="decimal"/>
      <w:pStyle w:val="5"/>
      <w:lvlText w:val="%1.%2.%3.%4"/>
      <w:lvlJc w:val="left"/>
      <w:pPr>
        <w:ind w:left="4266" w:hanging="864"/>
      </w:pPr>
      <w:rPr>
        <w:rFonts w:hint="default" w:ascii="黑体" w:hAnsi="黑体" w:eastAsia="黑体" w:cs="Times New Roman"/>
        <w:color w:val="auto"/>
      </w:rPr>
    </w:lvl>
    <w:lvl w:ilvl="4" w:tentative="0">
      <w:start w:val="1"/>
      <w:numFmt w:val="decimal"/>
      <w:lvlText w:val="%1.%2.%3.%4.%5"/>
      <w:lvlJc w:val="left"/>
      <w:pPr>
        <w:ind w:left="2285" w:hanging="1008"/>
      </w:pPr>
      <w:rPr>
        <w:rFonts w:hint="default" w:ascii="黑体" w:hAnsi="黑体" w:eastAsia="黑体" w:cs="Times New Roman"/>
        <w:color w:val="auto"/>
      </w:rPr>
    </w:lvl>
    <w:lvl w:ilvl="5" w:tentative="0">
      <w:start w:val="1"/>
      <w:numFmt w:val="decimal"/>
      <w:lvlText w:val="%1.%2.%3.%4.%5.%6"/>
      <w:lvlJc w:val="left"/>
      <w:pPr>
        <w:ind w:left="1152" w:hanging="1152"/>
      </w:pPr>
      <w:rPr>
        <w:rFonts w:hint="default" w:ascii="黑体" w:hAnsi="黑体" w:eastAsia="黑体" w:cs="Times New Roman"/>
        <w:color w:val="auto"/>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1EFB4265"/>
    <w:multiLevelType w:val="multilevel"/>
    <w:tmpl w:val="1EFB4265"/>
    <w:lvl w:ilvl="0" w:tentative="0">
      <w:start w:val="1"/>
      <w:numFmt w:val="chineseCountingThousand"/>
      <w:pStyle w:val="30"/>
      <w:suff w:val="space"/>
      <w:lvlText w:val="%1、"/>
      <w:lvlJc w:val="left"/>
      <w:pPr>
        <w:ind w:left="0" w:firstLine="0"/>
      </w:pPr>
      <w:rPr>
        <w:rFonts w:hint="eastAsia" w:ascii="宋体" w:hAnsi="宋体" w:eastAsia="宋体" w:cs="黑体"/>
      </w:rPr>
    </w:lvl>
    <w:lvl w:ilvl="1" w:tentative="0">
      <w:start w:val="1"/>
      <w:numFmt w:val="decimal"/>
      <w:suff w:val="space"/>
      <w:lvlText w:val="%2."/>
      <w:lvlJc w:val="left"/>
      <w:pPr>
        <w:ind w:left="0" w:firstLine="0"/>
      </w:pPr>
    </w:lvl>
    <w:lvl w:ilvl="2" w:tentative="0">
      <w:start w:val="1"/>
      <w:numFmt w:val="decimal"/>
      <w:suff w:val="space"/>
      <w:lvlText w:val="%2.%3."/>
      <w:lvlJc w:val="left"/>
      <w:pPr>
        <w:ind w:left="0" w:firstLine="0"/>
      </w:pPr>
      <w:rPr>
        <w:rFonts w:hint="default" w:ascii="Times New Roman" w:hAnsi="Times New Roman" w:eastAsia="宋体" w:cs="Times New Roman"/>
        <w:sz w:val="24"/>
        <w:szCs w:val="24"/>
      </w:rPr>
    </w:lvl>
    <w:lvl w:ilvl="3" w:tentative="0">
      <w:start w:val="1"/>
      <w:numFmt w:val="decimal"/>
      <w:lvlText w:val="%1.%2.%3.%4"/>
      <w:lvlJc w:val="left"/>
      <w:pPr>
        <w:ind w:left="850" w:hanging="850"/>
      </w:pPr>
      <w:rPr>
        <w:rFonts w:hint="eastAsia" w:ascii="宋体" w:hAnsi="宋体" w:eastAsia="宋体" w:cs="宋体"/>
        <w:color w:val="auto"/>
        <w:sz w:val="24"/>
        <w:szCs w:val="24"/>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2">
    <w:nsid w:val="41383F2D"/>
    <w:multiLevelType w:val="multilevel"/>
    <w:tmpl w:val="41383F2D"/>
    <w:lvl w:ilvl="0" w:tentative="0">
      <w:start w:val="1"/>
      <w:numFmt w:val="bullet"/>
      <w:pStyle w:val="60"/>
      <w:suff w:val="space"/>
      <w:lvlText w:val=""/>
      <w:lvlJc w:val="left"/>
      <w:pPr>
        <w:ind w:left="420" w:firstLine="62"/>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3857A13"/>
    <w:multiLevelType w:val="multilevel"/>
    <w:tmpl w:val="43857A13"/>
    <w:lvl w:ilvl="0" w:tentative="0">
      <w:start w:val="1"/>
      <w:numFmt w:val="decimal"/>
      <w:pStyle w:val="61"/>
      <w:suff w:val="space"/>
      <w:lvlText w:val="%1）"/>
      <w:lvlJc w:val="left"/>
      <w:pPr>
        <w:ind w:left="0" w:firstLine="476"/>
      </w:p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
    <w:nsid w:val="742F0192"/>
    <w:multiLevelType w:val="multilevel"/>
    <w:tmpl w:val="742F0192"/>
    <w:lvl w:ilvl="0" w:tentative="0">
      <w:start w:val="1"/>
      <w:numFmt w:val="decimal"/>
      <w:pStyle w:val="58"/>
      <w:lvlText w:val="(%1)"/>
      <w:lvlJc w:val="left"/>
      <w:pPr>
        <w:ind w:left="1353" w:hanging="360"/>
      </w:pPr>
      <w:rPr>
        <w:rFonts w:hint="default" w:ascii="Times New Roman" w:hAnsi="Times New Roman" w:cs="Times New Roman"/>
        <w:lang w:val="en-US"/>
      </w:rPr>
    </w:lvl>
    <w:lvl w:ilvl="1" w:tentative="0">
      <w:start w:val="1"/>
      <w:numFmt w:val="lowerLetter"/>
      <w:lvlText w:val="%2)"/>
      <w:lvlJc w:val="left"/>
      <w:pPr>
        <w:ind w:left="1692" w:hanging="420"/>
      </w:pPr>
      <w:rPr>
        <w:rFonts w:hint="eastAsia"/>
      </w:rPr>
    </w:lvl>
    <w:lvl w:ilvl="2" w:tentative="0">
      <w:start w:val="1"/>
      <w:numFmt w:val="lowerRoman"/>
      <w:lvlText w:val="%3."/>
      <w:lvlJc w:val="right"/>
      <w:pPr>
        <w:ind w:left="2112" w:hanging="420"/>
      </w:pPr>
      <w:rPr>
        <w:rFonts w:hint="eastAsia"/>
      </w:rPr>
    </w:lvl>
    <w:lvl w:ilvl="3" w:tentative="0">
      <w:start w:val="1"/>
      <w:numFmt w:val="decimal"/>
      <w:lvlText w:val="%4."/>
      <w:lvlJc w:val="left"/>
      <w:pPr>
        <w:ind w:left="2532" w:hanging="420"/>
      </w:pPr>
      <w:rPr>
        <w:rFonts w:hint="eastAsia"/>
      </w:rPr>
    </w:lvl>
    <w:lvl w:ilvl="4" w:tentative="0">
      <w:start w:val="1"/>
      <w:numFmt w:val="lowerLetter"/>
      <w:lvlText w:val="%5)"/>
      <w:lvlJc w:val="left"/>
      <w:pPr>
        <w:ind w:left="2952" w:hanging="420"/>
      </w:pPr>
      <w:rPr>
        <w:rFonts w:hint="eastAsia"/>
      </w:rPr>
    </w:lvl>
    <w:lvl w:ilvl="5" w:tentative="0">
      <w:start w:val="1"/>
      <w:numFmt w:val="lowerRoman"/>
      <w:lvlText w:val="%6."/>
      <w:lvlJc w:val="right"/>
      <w:pPr>
        <w:ind w:left="3372" w:hanging="420"/>
      </w:pPr>
      <w:rPr>
        <w:rFonts w:hint="eastAsia"/>
      </w:rPr>
    </w:lvl>
    <w:lvl w:ilvl="6" w:tentative="0">
      <w:start w:val="1"/>
      <w:numFmt w:val="decimal"/>
      <w:lvlText w:val="%7."/>
      <w:lvlJc w:val="left"/>
      <w:pPr>
        <w:ind w:left="3792" w:hanging="420"/>
      </w:pPr>
      <w:rPr>
        <w:rFonts w:hint="eastAsia"/>
      </w:rPr>
    </w:lvl>
    <w:lvl w:ilvl="7" w:tentative="0">
      <w:start w:val="1"/>
      <w:numFmt w:val="lowerLetter"/>
      <w:lvlText w:val="%8)"/>
      <w:lvlJc w:val="left"/>
      <w:pPr>
        <w:ind w:left="4212" w:hanging="420"/>
      </w:pPr>
      <w:rPr>
        <w:rFonts w:hint="eastAsia"/>
      </w:rPr>
    </w:lvl>
    <w:lvl w:ilvl="8" w:tentative="0">
      <w:start w:val="1"/>
      <w:numFmt w:val="lowerRoman"/>
      <w:lvlText w:val="%9."/>
      <w:lvlJc w:val="right"/>
      <w:pPr>
        <w:ind w:left="4632" w:hanging="420"/>
      </w:pPr>
      <w:rPr>
        <w:rFonts w:hint="eastAsia"/>
      </w:rPr>
    </w:lvl>
  </w:abstractNum>
  <w:abstractNum w:abstractNumId="5">
    <w:nsid w:val="7D794E61"/>
    <w:multiLevelType w:val="multilevel"/>
    <w:tmpl w:val="7D794E61"/>
    <w:lvl w:ilvl="0" w:tentative="0">
      <w:start w:val="1"/>
      <w:numFmt w:val="decimalEnclosedCircle"/>
      <w:pStyle w:val="52"/>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ZDhmMGQxNmJjODQ4MTMxOTJjYWJhZGUyOGU0MmYifQ=="/>
  </w:docVars>
  <w:rsids>
    <w:rsidRoot w:val="00A77B3E"/>
    <w:rsid w:val="00012647"/>
    <w:rsid w:val="00013C68"/>
    <w:rsid w:val="000209E4"/>
    <w:rsid w:val="0002429E"/>
    <w:rsid w:val="000251B3"/>
    <w:rsid w:val="00025D93"/>
    <w:rsid w:val="0004061C"/>
    <w:rsid w:val="00044DFE"/>
    <w:rsid w:val="0006069F"/>
    <w:rsid w:val="00082E08"/>
    <w:rsid w:val="000C5F53"/>
    <w:rsid w:val="000D4CDA"/>
    <w:rsid w:val="000E6F15"/>
    <w:rsid w:val="00112B84"/>
    <w:rsid w:val="00113988"/>
    <w:rsid w:val="00150A22"/>
    <w:rsid w:val="001631A8"/>
    <w:rsid w:val="001706D1"/>
    <w:rsid w:val="00172046"/>
    <w:rsid w:val="00177BC5"/>
    <w:rsid w:val="001A390F"/>
    <w:rsid w:val="001B2DDE"/>
    <w:rsid w:val="001B54FB"/>
    <w:rsid w:val="001B7881"/>
    <w:rsid w:val="001C508B"/>
    <w:rsid w:val="001D10F9"/>
    <w:rsid w:val="001D73C5"/>
    <w:rsid w:val="001E0FC5"/>
    <w:rsid w:val="001E56DA"/>
    <w:rsid w:val="001F3BF2"/>
    <w:rsid w:val="001F7B65"/>
    <w:rsid w:val="0020095B"/>
    <w:rsid w:val="00220004"/>
    <w:rsid w:val="002406C4"/>
    <w:rsid w:val="002542A9"/>
    <w:rsid w:val="002678F5"/>
    <w:rsid w:val="00272508"/>
    <w:rsid w:val="00275589"/>
    <w:rsid w:val="00292E69"/>
    <w:rsid w:val="002A312E"/>
    <w:rsid w:val="002A4969"/>
    <w:rsid w:val="002F6048"/>
    <w:rsid w:val="002F726C"/>
    <w:rsid w:val="003147B3"/>
    <w:rsid w:val="003466F6"/>
    <w:rsid w:val="003656FC"/>
    <w:rsid w:val="00374E18"/>
    <w:rsid w:val="0038374D"/>
    <w:rsid w:val="003A37BE"/>
    <w:rsid w:val="003A66B6"/>
    <w:rsid w:val="003B6783"/>
    <w:rsid w:val="003E13BC"/>
    <w:rsid w:val="003F022E"/>
    <w:rsid w:val="004009FF"/>
    <w:rsid w:val="00403C1D"/>
    <w:rsid w:val="004165BD"/>
    <w:rsid w:val="004326BC"/>
    <w:rsid w:val="0044100D"/>
    <w:rsid w:val="00443541"/>
    <w:rsid w:val="0045129A"/>
    <w:rsid w:val="00454D77"/>
    <w:rsid w:val="004557BC"/>
    <w:rsid w:val="00460A23"/>
    <w:rsid w:val="00481D7A"/>
    <w:rsid w:val="0049077E"/>
    <w:rsid w:val="0049088A"/>
    <w:rsid w:val="00493393"/>
    <w:rsid w:val="004A7C94"/>
    <w:rsid w:val="004B20B2"/>
    <w:rsid w:val="004B3304"/>
    <w:rsid w:val="004B4205"/>
    <w:rsid w:val="004B728B"/>
    <w:rsid w:val="004C31FC"/>
    <w:rsid w:val="004C713F"/>
    <w:rsid w:val="004D36E3"/>
    <w:rsid w:val="004D6A7D"/>
    <w:rsid w:val="004E5353"/>
    <w:rsid w:val="004F22D0"/>
    <w:rsid w:val="004F4875"/>
    <w:rsid w:val="005056E1"/>
    <w:rsid w:val="00506348"/>
    <w:rsid w:val="00522102"/>
    <w:rsid w:val="005252C5"/>
    <w:rsid w:val="0052691E"/>
    <w:rsid w:val="00557381"/>
    <w:rsid w:val="00562516"/>
    <w:rsid w:val="005661D3"/>
    <w:rsid w:val="00570E8D"/>
    <w:rsid w:val="00574C7D"/>
    <w:rsid w:val="00595B7D"/>
    <w:rsid w:val="00597BA8"/>
    <w:rsid w:val="005A15F1"/>
    <w:rsid w:val="005A5303"/>
    <w:rsid w:val="005B3BBF"/>
    <w:rsid w:val="005B6132"/>
    <w:rsid w:val="005D5A0E"/>
    <w:rsid w:val="005E7173"/>
    <w:rsid w:val="00603136"/>
    <w:rsid w:val="00603870"/>
    <w:rsid w:val="0060747B"/>
    <w:rsid w:val="00613D25"/>
    <w:rsid w:val="006144C7"/>
    <w:rsid w:val="00634CB3"/>
    <w:rsid w:val="00642AE6"/>
    <w:rsid w:val="00644A59"/>
    <w:rsid w:val="00683F91"/>
    <w:rsid w:val="006858E5"/>
    <w:rsid w:val="006941AD"/>
    <w:rsid w:val="006971B0"/>
    <w:rsid w:val="00697819"/>
    <w:rsid w:val="006A4E61"/>
    <w:rsid w:val="006B1D6A"/>
    <w:rsid w:val="006B3F49"/>
    <w:rsid w:val="006D1006"/>
    <w:rsid w:val="0070175B"/>
    <w:rsid w:val="00724AE5"/>
    <w:rsid w:val="00733204"/>
    <w:rsid w:val="00761E82"/>
    <w:rsid w:val="007635A3"/>
    <w:rsid w:val="00763EE7"/>
    <w:rsid w:val="00767FE3"/>
    <w:rsid w:val="00780B69"/>
    <w:rsid w:val="007907BA"/>
    <w:rsid w:val="00796B51"/>
    <w:rsid w:val="007B1712"/>
    <w:rsid w:val="007C2A75"/>
    <w:rsid w:val="007E3857"/>
    <w:rsid w:val="00816101"/>
    <w:rsid w:val="0082476F"/>
    <w:rsid w:val="00833AA9"/>
    <w:rsid w:val="00833E5B"/>
    <w:rsid w:val="00840BE9"/>
    <w:rsid w:val="00865108"/>
    <w:rsid w:val="00867963"/>
    <w:rsid w:val="00887185"/>
    <w:rsid w:val="00890F2F"/>
    <w:rsid w:val="00895C99"/>
    <w:rsid w:val="008B1EFA"/>
    <w:rsid w:val="00905933"/>
    <w:rsid w:val="00911170"/>
    <w:rsid w:val="009465D2"/>
    <w:rsid w:val="00952D2D"/>
    <w:rsid w:val="00954702"/>
    <w:rsid w:val="00954EA6"/>
    <w:rsid w:val="009607D9"/>
    <w:rsid w:val="00994AF6"/>
    <w:rsid w:val="009A74F0"/>
    <w:rsid w:val="009B7E80"/>
    <w:rsid w:val="00A0171E"/>
    <w:rsid w:val="00A21379"/>
    <w:rsid w:val="00A3471C"/>
    <w:rsid w:val="00A3692E"/>
    <w:rsid w:val="00A504E8"/>
    <w:rsid w:val="00A71AA2"/>
    <w:rsid w:val="00A723C8"/>
    <w:rsid w:val="00A7651D"/>
    <w:rsid w:val="00A77B3E"/>
    <w:rsid w:val="00A87B0A"/>
    <w:rsid w:val="00A92CFE"/>
    <w:rsid w:val="00AB7AA5"/>
    <w:rsid w:val="00AF27AA"/>
    <w:rsid w:val="00AF2DA3"/>
    <w:rsid w:val="00B10877"/>
    <w:rsid w:val="00B2510F"/>
    <w:rsid w:val="00B3343F"/>
    <w:rsid w:val="00B517A0"/>
    <w:rsid w:val="00B56043"/>
    <w:rsid w:val="00B73735"/>
    <w:rsid w:val="00B74D2A"/>
    <w:rsid w:val="00B960D4"/>
    <w:rsid w:val="00BA4211"/>
    <w:rsid w:val="00BD011C"/>
    <w:rsid w:val="00BD7D74"/>
    <w:rsid w:val="00BE6BF6"/>
    <w:rsid w:val="00C0024B"/>
    <w:rsid w:val="00C017CB"/>
    <w:rsid w:val="00C02D73"/>
    <w:rsid w:val="00C059A6"/>
    <w:rsid w:val="00C07462"/>
    <w:rsid w:val="00C07D03"/>
    <w:rsid w:val="00C11A39"/>
    <w:rsid w:val="00C20CD5"/>
    <w:rsid w:val="00C26A08"/>
    <w:rsid w:val="00C33DF7"/>
    <w:rsid w:val="00C565B7"/>
    <w:rsid w:val="00C6515E"/>
    <w:rsid w:val="00C672C2"/>
    <w:rsid w:val="00C83F09"/>
    <w:rsid w:val="00C85A26"/>
    <w:rsid w:val="00CA2A55"/>
    <w:rsid w:val="00CA6265"/>
    <w:rsid w:val="00CC1141"/>
    <w:rsid w:val="00CE168B"/>
    <w:rsid w:val="00CF0BFA"/>
    <w:rsid w:val="00D07A48"/>
    <w:rsid w:val="00D1001C"/>
    <w:rsid w:val="00D11157"/>
    <w:rsid w:val="00D11A0B"/>
    <w:rsid w:val="00D15B25"/>
    <w:rsid w:val="00D25C1C"/>
    <w:rsid w:val="00D26637"/>
    <w:rsid w:val="00D27F08"/>
    <w:rsid w:val="00D302F0"/>
    <w:rsid w:val="00D34BC6"/>
    <w:rsid w:val="00D355FF"/>
    <w:rsid w:val="00D35FBD"/>
    <w:rsid w:val="00D565DE"/>
    <w:rsid w:val="00D65BDB"/>
    <w:rsid w:val="00D65C2A"/>
    <w:rsid w:val="00D677AA"/>
    <w:rsid w:val="00DB3502"/>
    <w:rsid w:val="00DD5E1F"/>
    <w:rsid w:val="00DD617D"/>
    <w:rsid w:val="00DE1C07"/>
    <w:rsid w:val="00DF0399"/>
    <w:rsid w:val="00DF08E6"/>
    <w:rsid w:val="00DF589E"/>
    <w:rsid w:val="00E453F8"/>
    <w:rsid w:val="00E71266"/>
    <w:rsid w:val="00E84253"/>
    <w:rsid w:val="00EA29E1"/>
    <w:rsid w:val="00EA4BCD"/>
    <w:rsid w:val="00EB2443"/>
    <w:rsid w:val="00EC383C"/>
    <w:rsid w:val="00ED7AA1"/>
    <w:rsid w:val="00EE2DE0"/>
    <w:rsid w:val="00EF49C1"/>
    <w:rsid w:val="00F075DE"/>
    <w:rsid w:val="00F3031C"/>
    <w:rsid w:val="00F32F98"/>
    <w:rsid w:val="00F33BA9"/>
    <w:rsid w:val="00F47987"/>
    <w:rsid w:val="00F95163"/>
    <w:rsid w:val="00FB03DC"/>
    <w:rsid w:val="00FB17F7"/>
    <w:rsid w:val="00FD4A56"/>
    <w:rsid w:val="00FD61A8"/>
    <w:rsid w:val="00FD7635"/>
    <w:rsid w:val="0124293A"/>
    <w:rsid w:val="013367A7"/>
    <w:rsid w:val="014063FE"/>
    <w:rsid w:val="018856AF"/>
    <w:rsid w:val="02217FDE"/>
    <w:rsid w:val="02BF3353"/>
    <w:rsid w:val="02C274CD"/>
    <w:rsid w:val="03F162AF"/>
    <w:rsid w:val="0402731A"/>
    <w:rsid w:val="043D09D3"/>
    <w:rsid w:val="046C23A2"/>
    <w:rsid w:val="049A7BD3"/>
    <w:rsid w:val="04CB4231"/>
    <w:rsid w:val="04F81950"/>
    <w:rsid w:val="055F0FF3"/>
    <w:rsid w:val="05730BDF"/>
    <w:rsid w:val="058C7E64"/>
    <w:rsid w:val="062956B3"/>
    <w:rsid w:val="064A698A"/>
    <w:rsid w:val="068C5ACD"/>
    <w:rsid w:val="078D51C2"/>
    <w:rsid w:val="07A70F85"/>
    <w:rsid w:val="08297BEC"/>
    <w:rsid w:val="083C7222"/>
    <w:rsid w:val="084A5E75"/>
    <w:rsid w:val="08941F43"/>
    <w:rsid w:val="08DF02AB"/>
    <w:rsid w:val="08E21B49"/>
    <w:rsid w:val="098C2E8D"/>
    <w:rsid w:val="09BF7262"/>
    <w:rsid w:val="09DD73F6"/>
    <w:rsid w:val="0A021E77"/>
    <w:rsid w:val="0A14667A"/>
    <w:rsid w:val="0A56459C"/>
    <w:rsid w:val="0A805ABD"/>
    <w:rsid w:val="0B136931"/>
    <w:rsid w:val="0B7C0033"/>
    <w:rsid w:val="0B845139"/>
    <w:rsid w:val="0BBC0D77"/>
    <w:rsid w:val="0C5B233E"/>
    <w:rsid w:val="0CC27014"/>
    <w:rsid w:val="0CC46135"/>
    <w:rsid w:val="0CC72F4B"/>
    <w:rsid w:val="0D272220"/>
    <w:rsid w:val="0D63594E"/>
    <w:rsid w:val="0D8633EB"/>
    <w:rsid w:val="0D8B27AF"/>
    <w:rsid w:val="0DD759F4"/>
    <w:rsid w:val="0E250E55"/>
    <w:rsid w:val="0E4334CC"/>
    <w:rsid w:val="0EF30E45"/>
    <w:rsid w:val="0F1113DA"/>
    <w:rsid w:val="0FC71A98"/>
    <w:rsid w:val="11D84431"/>
    <w:rsid w:val="12956EEE"/>
    <w:rsid w:val="12DF15C0"/>
    <w:rsid w:val="14237571"/>
    <w:rsid w:val="14513E61"/>
    <w:rsid w:val="14612B95"/>
    <w:rsid w:val="14B11EB6"/>
    <w:rsid w:val="14BC76F2"/>
    <w:rsid w:val="14D902A4"/>
    <w:rsid w:val="15E038B4"/>
    <w:rsid w:val="15F31839"/>
    <w:rsid w:val="168A5F46"/>
    <w:rsid w:val="17D66D1D"/>
    <w:rsid w:val="17DF2075"/>
    <w:rsid w:val="181207D6"/>
    <w:rsid w:val="181810E3"/>
    <w:rsid w:val="183323C1"/>
    <w:rsid w:val="1880539F"/>
    <w:rsid w:val="18822A00"/>
    <w:rsid w:val="18F910EA"/>
    <w:rsid w:val="19503FD8"/>
    <w:rsid w:val="196E0390"/>
    <w:rsid w:val="1A1F46A8"/>
    <w:rsid w:val="1A3445CD"/>
    <w:rsid w:val="1A4B296F"/>
    <w:rsid w:val="1A8E38DF"/>
    <w:rsid w:val="1AA70EDA"/>
    <w:rsid w:val="1AF37BE5"/>
    <w:rsid w:val="1AFF47DC"/>
    <w:rsid w:val="1B1624C1"/>
    <w:rsid w:val="1B2B737F"/>
    <w:rsid w:val="1B8371BB"/>
    <w:rsid w:val="1B970EB9"/>
    <w:rsid w:val="1BD96DDB"/>
    <w:rsid w:val="1C365FDC"/>
    <w:rsid w:val="1C7D1F98"/>
    <w:rsid w:val="1CBF2405"/>
    <w:rsid w:val="1CE617B0"/>
    <w:rsid w:val="1CE7377A"/>
    <w:rsid w:val="1CEF7619"/>
    <w:rsid w:val="1D8F1E47"/>
    <w:rsid w:val="1DB00010"/>
    <w:rsid w:val="1DBC07A2"/>
    <w:rsid w:val="1DF93765"/>
    <w:rsid w:val="1E0056C2"/>
    <w:rsid w:val="1E110AAE"/>
    <w:rsid w:val="1E403EBF"/>
    <w:rsid w:val="1E586DA6"/>
    <w:rsid w:val="1E9D0594"/>
    <w:rsid w:val="1EB15DEE"/>
    <w:rsid w:val="1EE47F71"/>
    <w:rsid w:val="1F8E64CA"/>
    <w:rsid w:val="1F974FE3"/>
    <w:rsid w:val="1FF97A4C"/>
    <w:rsid w:val="202A2F47"/>
    <w:rsid w:val="2072477F"/>
    <w:rsid w:val="20A52531"/>
    <w:rsid w:val="2144025A"/>
    <w:rsid w:val="2182768D"/>
    <w:rsid w:val="21E169EA"/>
    <w:rsid w:val="229B4DEB"/>
    <w:rsid w:val="22AF0896"/>
    <w:rsid w:val="230E380E"/>
    <w:rsid w:val="23100BD2"/>
    <w:rsid w:val="238241FC"/>
    <w:rsid w:val="23B51EDC"/>
    <w:rsid w:val="23B75C54"/>
    <w:rsid w:val="23BA3996"/>
    <w:rsid w:val="23E12CD1"/>
    <w:rsid w:val="248B20F8"/>
    <w:rsid w:val="24967F5F"/>
    <w:rsid w:val="255A64BE"/>
    <w:rsid w:val="258B7F50"/>
    <w:rsid w:val="25EA3286"/>
    <w:rsid w:val="2609650F"/>
    <w:rsid w:val="271F0740"/>
    <w:rsid w:val="27B84691"/>
    <w:rsid w:val="27F54F9D"/>
    <w:rsid w:val="28702113"/>
    <w:rsid w:val="28B5759B"/>
    <w:rsid w:val="28D15A0A"/>
    <w:rsid w:val="28EF7C3E"/>
    <w:rsid w:val="2908361F"/>
    <w:rsid w:val="29220014"/>
    <w:rsid w:val="29BB3FC4"/>
    <w:rsid w:val="29E259F5"/>
    <w:rsid w:val="29F3375E"/>
    <w:rsid w:val="2A43647E"/>
    <w:rsid w:val="2A61691A"/>
    <w:rsid w:val="2A81520E"/>
    <w:rsid w:val="2AA4010D"/>
    <w:rsid w:val="2B0337CB"/>
    <w:rsid w:val="2BF343F3"/>
    <w:rsid w:val="2C1874AC"/>
    <w:rsid w:val="2CBF036C"/>
    <w:rsid w:val="2D2A0A02"/>
    <w:rsid w:val="2EE144CD"/>
    <w:rsid w:val="2EF36969"/>
    <w:rsid w:val="2EFC30B5"/>
    <w:rsid w:val="2F0957D2"/>
    <w:rsid w:val="2F68699C"/>
    <w:rsid w:val="2F9A6D52"/>
    <w:rsid w:val="30656A38"/>
    <w:rsid w:val="31124E12"/>
    <w:rsid w:val="31660CB9"/>
    <w:rsid w:val="31880C30"/>
    <w:rsid w:val="31FC7845"/>
    <w:rsid w:val="325D3E6B"/>
    <w:rsid w:val="3267377F"/>
    <w:rsid w:val="32B617CD"/>
    <w:rsid w:val="32C87BF1"/>
    <w:rsid w:val="32CE6B16"/>
    <w:rsid w:val="32F318D1"/>
    <w:rsid w:val="333C43C8"/>
    <w:rsid w:val="3344502A"/>
    <w:rsid w:val="335214F5"/>
    <w:rsid w:val="336254B1"/>
    <w:rsid w:val="339733AC"/>
    <w:rsid w:val="33C7475B"/>
    <w:rsid w:val="34675474"/>
    <w:rsid w:val="34AB6284"/>
    <w:rsid w:val="34F771B3"/>
    <w:rsid w:val="35E70D5A"/>
    <w:rsid w:val="366B5933"/>
    <w:rsid w:val="369269F0"/>
    <w:rsid w:val="36D41BE0"/>
    <w:rsid w:val="371265CE"/>
    <w:rsid w:val="37417E78"/>
    <w:rsid w:val="37BF087C"/>
    <w:rsid w:val="37C130EE"/>
    <w:rsid w:val="37F012DD"/>
    <w:rsid w:val="382316B2"/>
    <w:rsid w:val="3870241E"/>
    <w:rsid w:val="38E928FC"/>
    <w:rsid w:val="3A0904C4"/>
    <w:rsid w:val="3AB42A96"/>
    <w:rsid w:val="3AB605BC"/>
    <w:rsid w:val="3BD11425"/>
    <w:rsid w:val="3BD827B4"/>
    <w:rsid w:val="3CAB7EC8"/>
    <w:rsid w:val="3CAE79C1"/>
    <w:rsid w:val="3CBF2E2D"/>
    <w:rsid w:val="3D5E3860"/>
    <w:rsid w:val="3E1C72D0"/>
    <w:rsid w:val="3E893A8F"/>
    <w:rsid w:val="3E9E7CE5"/>
    <w:rsid w:val="3F025137"/>
    <w:rsid w:val="3FA255B3"/>
    <w:rsid w:val="3FB77F27"/>
    <w:rsid w:val="3FC217B1"/>
    <w:rsid w:val="40480794"/>
    <w:rsid w:val="409F7F05"/>
    <w:rsid w:val="40DF157D"/>
    <w:rsid w:val="419D0727"/>
    <w:rsid w:val="42027154"/>
    <w:rsid w:val="4235270E"/>
    <w:rsid w:val="427917E3"/>
    <w:rsid w:val="42F45A61"/>
    <w:rsid w:val="43340C18"/>
    <w:rsid w:val="444C3D3F"/>
    <w:rsid w:val="44B64F79"/>
    <w:rsid w:val="44CB77A7"/>
    <w:rsid w:val="452947FF"/>
    <w:rsid w:val="45BC6CA2"/>
    <w:rsid w:val="461F33E4"/>
    <w:rsid w:val="46B67B95"/>
    <w:rsid w:val="46F96400"/>
    <w:rsid w:val="47B36101"/>
    <w:rsid w:val="482827D0"/>
    <w:rsid w:val="48312561"/>
    <w:rsid w:val="4832772D"/>
    <w:rsid w:val="48711FC6"/>
    <w:rsid w:val="48FA5E7D"/>
    <w:rsid w:val="492E435B"/>
    <w:rsid w:val="493916B5"/>
    <w:rsid w:val="49BB7400"/>
    <w:rsid w:val="4B716774"/>
    <w:rsid w:val="4B86222C"/>
    <w:rsid w:val="4C0118B3"/>
    <w:rsid w:val="4C4C7849"/>
    <w:rsid w:val="4C4F33F1"/>
    <w:rsid w:val="4E0D09E3"/>
    <w:rsid w:val="4E437F61"/>
    <w:rsid w:val="4E6A1991"/>
    <w:rsid w:val="4E775E5C"/>
    <w:rsid w:val="4ED80FF1"/>
    <w:rsid w:val="4F6208BA"/>
    <w:rsid w:val="4F710AFD"/>
    <w:rsid w:val="4F820F5D"/>
    <w:rsid w:val="4FAB04B3"/>
    <w:rsid w:val="505E5526"/>
    <w:rsid w:val="50966A6E"/>
    <w:rsid w:val="51087240"/>
    <w:rsid w:val="51850004"/>
    <w:rsid w:val="51E1640E"/>
    <w:rsid w:val="51EB4B97"/>
    <w:rsid w:val="52EB0BC7"/>
    <w:rsid w:val="532A1CE3"/>
    <w:rsid w:val="54316AAD"/>
    <w:rsid w:val="54716EAD"/>
    <w:rsid w:val="55794BB0"/>
    <w:rsid w:val="55CC4CE0"/>
    <w:rsid w:val="55DC50F0"/>
    <w:rsid w:val="56252250"/>
    <w:rsid w:val="566355DD"/>
    <w:rsid w:val="56705FB3"/>
    <w:rsid w:val="569C0B56"/>
    <w:rsid w:val="5717642E"/>
    <w:rsid w:val="57684EDC"/>
    <w:rsid w:val="58281F4A"/>
    <w:rsid w:val="586C7744"/>
    <w:rsid w:val="58711357"/>
    <w:rsid w:val="587A0A23"/>
    <w:rsid w:val="590649AC"/>
    <w:rsid w:val="5A0F2795"/>
    <w:rsid w:val="5AE900E2"/>
    <w:rsid w:val="5AE91E90"/>
    <w:rsid w:val="5B4D241F"/>
    <w:rsid w:val="5B9E7DF2"/>
    <w:rsid w:val="5BA858A7"/>
    <w:rsid w:val="5BF44F90"/>
    <w:rsid w:val="5C0D255A"/>
    <w:rsid w:val="5CE648D9"/>
    <w:rsid w:val="5CE9261B"/>
    <w:rsid w:val="5D005D18"/>
    <w:rsid w:val="5D3C274B"/>
    <w:rsid w:val="5DD45079"/>
    <w:rsid w:val="5E7D301B"/>
    <w:rsid w:val="5E9B601D"/>
    <w:rsid w:val="5EB229F8"/>
    <w:rsid w:val="5EE50BC0"/>
    <w:rsid w:val="5EF02538"/>
    <w:rsid w:val="5F052F4C"/>
    <w:rsid w:val="5F904FD0"/>
    <w:rsid w:val="5FB22F9C"/>
    <w:rsid w:val="5FC353A5"/>
    <w:rsid w:val="5FFE1AC2"/>
    <w:rsid w:val="607E307A"/>
    <w:rsid w:val="60C6151D"/>
    <w:rsid w:val="61291238"/>
    <w:rsid w:val="61500EBB"/>
    <w:rsid w:val="61E433B1"/>
    <w:rsid w:val="62115573"/>
    <w:rsid w:val="621D44D9"/>
    <w:rsid w:val="62C12838"/>
    <w:rsid w:val="63763530"/>
    <w:rsid w:val="640A0D82"/>
    <w:rsid w:val="65102DA7"/>
    <w:rsid w:val="663E7534"/>
    <w:rsid w:val="66784B82"/>
    <w:rsid w:val="668D5118"/>
    <w:rsid w:val="671958AB"/>
    <w:rsid w:val="67397CFB"/>
    <w:rsid w:val="67615EB2"/>
    <w:rsid w:val="677A27ED"/>
    <w:rsid w:val="68CA71B8"/>
    <w:rsid w:val="68D1536C"/>
    <w:rsid w:val="68FC7232"/>
    <w:rsid w:val="69252C2D"/>
    <w:rsid w:val="69C725FB"/>
    <w:rsid w:val="69EC72A7"/>
    <w:rsid w:val="6A005D45"/>
    <w:rsid w:val="6A927E4E"/>
    <w:rsid w:val="6ADD40D5"/>
    <w:rsid w:val="6B2009D5"/>
    <w:rsid w:val="6CE40931"/>
    <w:rsid w:val="6D286848"/>
    <w:rsid w:val="6DC823FB"/>
    <w:rsid w:val="6E172BE7"/>
    <w:rsid w:val="6E423939"/>
    <w:rsid w:val="6F2B261F"/>
    <w:rsid w:val="70285AC0"/>
    <w:rsid w:val="707A560C"/>
    <w:rsid w:val="71446CD2"/>
    <w:rsid w:val="715F4802"/>
    <w:rsid w:val="71A04359"/>
    <w:rsid w:val="71C327E9"/>
    <w:rsid w:val="71CA611F"/>
    <w:rsid w:val="72B1108D"/>
    <w:rsid w:val="73AA26AC"/>
    <w:rsid w:val="73C53042"/>
    <w:rsid w:val="745E1854"/>
    <w:rsid w:val="748E7CEE"/>
    <w:rsid w:val="74A175B5"/>
    <w:rsid w:val="75AF5D58"/>
    <w:rsid w:val="762B7355"/>
    <w:rsid w:val="76BD6253"/>
    <w:rsid w:val="76C45833"/>
    <w:rsid w:val="79092423"/>
    <w:rsid w:val="791303D8"/>
    <w:rsid w:val="791A0BF8"/>
    <w:rsid w:val="79273628"/>
    <w:rsid w:val="792B664D"/>
    <w:rsid w:val="798A3E65"/>
    <w:rsid w:val="7ADB139D"/>
    <w:rsid w:val="7B197943"/>
    <w:rsid w:val="7B8B4B71"/>
    <w:rsid w:val="7B9854E0"/>
    <w:rsid w:val="7BFB113D"/>
    <w:rsid w:val="7C0266F5"/>
    <w:rsid w:val="7CCA3477"/>
    <w:rsid w:val="7D1721D7"/>
    <w:rsid w:val="7D545437"/>
    <w:rsid w:val="7EB4618D"/>
    <w:rsid w:val="7F0711F6"/>
    <w:rsid w:val="7F21759B"/>
    <w:rsid w:val="7F3E1EFB"/>
    <w:rsid w:val="7F7F2C3F"/>
    <w:rsid w:val="7FB0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1"/>
    <w:next w:val="1"/>
    <w:link w:val="69"/>
    <w:autoRedefine/>
    <w:unhideWhenUsed/>
    <w:qFormat/>
    <w:uiPriority w:val="0"/>
    <w:pPr>
      <w:keepNext/>
      <w:keepLines/>
      <w:outlineLvl w:val="1"/>
    </w:pPr>
    <w:rPr>
      <w:rFonts w:ascii="Arial" w:hAnsi="Arial" w:eastAsia="黑体"/>
      <w:bCs/>
      <w:sz w:val="28"/>
      <w:szCs w:val="32"/>
    </w:rPr>
  </w:style>
  <w:style w:type="paragraph" w:styleId="4">
    <w:name w:val="heading 3"/>
    <w:basedOn w:val="1"/>
    <w:next w:val="1"/>
    <w:link w:val="70"/>
    <w:autoRedefine/>
    <w:unhideWhenUsed/>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5">
    <w:name w:val="heading 4"/>
    <w:next w:val="1"/>
    <w:link w:val="71"/>
    <w:autoRedefine/>
    <w:qFormat/>
    <w:uiPriority w:val="0"/>
    <w:pPr>
      <w:keepNext/>
      <w:keepLines/>
      <w:numPr>
        <w:ilvl w:val="3"/>
        <w:numId w:val="1"/>
      </w:numPr>
      <w:spacing w:line="360" w:lineRule="auto"/>
      <w:ind w:left="864"/>
      <w:outlineLvl w:val="3"/>
    </w:pPr>
    <w:rPr>
      <w:rFonts w:ascii="Cambria" w:hAnsi="Cambria" w:eastAsia="Times New Roman" w:cs="Times New Roman"/>
      <w:bCs/>
      <w:sz w:val="24"/>
      <w:szCs w:val="28"/>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adjustRightInd w:val="0"/>
      <w:snapToGrid w:val="0"/>
      <w:ind w:left="2520" w:leftChars="1200"/>
    </w:pPr>
    <w:rPr>
      <w:rFonts w:ascii="等线" w:hAnsi="等线" w:eastAsia="等线"/>
      <w:szCs w:val="22"/>
    </w:rPr>
  </w:style>
  <w:style w:type="paragraph" w:styleId="7">
    <w:name w:val="index 8"/>
    <w:basedOn w:val="1"/>
    <w:next w:val="1"/>
    <w:autoRedefine/>
    <w:qFormat/>
    <w:uiPriority w:val="0"/>
    <w:pPr>
      <w:ind w:left="2940"/>
    </w:pPr>
  </w:style>
  <w:style w:type="paragraph" w:styleId="8">
    <w:name w:val="Normal Indent"/>
    <w:basedOn w:val="1"/>
    <w:autoRedefine/>
    <w:unhideWhenUsed/>
    <w:qFormat/>
    <w:uiPriority w:val="99"/>
    <w:pPr>
      <w:spacing w:line="360" w:lineRule="auto"/>
    </w:pPr>
  </w:style>
  <w:style w:type="paragraph" w:styleId="9">
    <w:name w:val="caption"/>
    <w:basedOn w:val="1"/>
    <w:next w:val="1"/>
    <w:autoRedefine/>
    <w:qFormat/>
    <w:uiPriority w:val="0"/>
    <w:rPr>
      <w:rFonts w:ascii="等线 Light" w:hAnsi="等线 Light" w:eastAsia="黑体"/>
      <w:sz w:val="20"/>
      <w:szCs w:val="20"/>
    </w:rPr>
  </w:style>
  <w:style w:type="paragraph" w:styleId="10">
    <w:name w:val="annotation text"/>
    <w:basedOn w:val="1"/>
    <w:link w:val="45"/>
    <w:autoRedefine/>
    <w:qFormat/>
    <w:uiPriority w:val="99"/>
    <w:pPr>
      <w:jc w:val="left"/>
    </w:pPr>
  </w:style>
  <w:style w:type="paragraph" w:styleId="11">
    <w:name w:val="Body Text"/>
    <w:basedOn w:val="1"/>
    <w:link w:val="72"/>
    <w:autoRedefine/>
    <w:qFormat/>
    <w:uiPriority w:val="0"/>
    <w:pPr>
      <w:adjustRightInd w:val="0"/>
      <w:spacing w:line="360" w:lineRule="atLeast"/>
      <w:jc w:val="center"/>
      <w:textAlignment w:val="baseline"/>
    </w:pPr>
    <w:rPr>
      <w:kern w:val="0"/>
      <w:sz w:val="24"/>
      <w:szCs w:val="20"/>
    </w:rPr>
  </w:style>
  <w:style w:type="paragraph" w:styleId="12">
    <w:name w:val="Body Text Indent"/>
    <w:basedOn w:val="1"/>
    <w:link w:val="73"/>
    <w:autoRedefine/>
    <w:qFormat/>
    <w:uiPriority w:val="0"/>
    <w:pPr>
      <w:adjustRightInd w:val="0"/>
      <w:spacing w:line="312" w:lineRule="atLeast"/>
      <w:ind w:left="719" w:leftChars="115" w:hanging="478" w:hangingChars="199"/>
      <w:textAlignment w:val="baseline"/>
    </w:pPr>
    <w:rPr>
      <w:rFonts w:ascii="黑体" w:eastAsia="黑体"/>
      <w:kern w:val="0"/>
      <w:sz w:val="24"/>
      <w:szCs w:val="20"/>
    </w:rPr>
  </w:style>
  <w:style w:type="paragraph" w:styleId="13">
    <w:name w:val="toc 5"/>
    <w:basedOn w:val="1"/>
    <w:next w:val="1"/>
    <w:autoRedefine/>
    <w:unhideWhenUsed/>
    <w:qFormat/>
    <w:uiPriority w:val="39"/>
    <w:pPr>
      <w:adjustRightInd w:val="0"/>
      <w:snapToGrid w:val="0"/>
      <w:ind w:left="1680" w:leftChars="800"/>
    </w:pPr>
    <w:rPr>
      <w:rFonts w:ascii="等线" w:hAnsi="等线" w:eastAsia="等线"/>
      <w:szCs w:val="22"/>
    </w:rPr>
  </w:style>
  <w:style w:type="paragraph" w:styleId="14">
    <w:name w:val="toc 3"/>
    <w:basedOn w:val="1"/>
    <w:next w:val="1"/>
    <w:autoRedefine/>
    <w:unhideWhenUsed/>
    <w:qFormat/>
    <w:uiPriority w:val="39"/>
    <w:pPr>
      <w:ind w:left="840" w:leftChars="400"/>
    </w:pPr>
  </w:style>
  <w:style w:type="paragraph" w:styleId="15">
    <w:name w:val="Plain Text"/>
    <w:basedOn w:val="1"/>
    <w:link w:val="74"/>
    <w:autoRedefine/>
    <w:qFormat/>
    <w:uiPriority w:val="0"/>
    <w:rPr>
      <w:rFonts w:ascii="宋体" w:hAnsi="Courier New"/>
      <w:szCs w:val="20"/>
    </w:rPr>
  </w:style>
  <w:style w:type="paragraph" w:styleId="16">
    <w:name w:val="toc 8"/>
    <w:basedOn w:val="1"/>
    <w:next w:val="1"/>
    <w:autoRedefine/>
    <w:unhideWhenUsed/>
    <w:qFormat/>
    <w:uiPriority w:val="39"/>
    <w:pPr>
      <w:adjustRightInd w:val="0"/>
      <w:snapToGrid w:val="0"/>
      <w:ind w:left="2940" w:leftChars="1400"/>
    </w:pPr>
    <w:rPr>
      <w:rFonts w:ascii="等线" w:hAnsi="等线" w:eastAsia="等线"/>
      <w:szCs w:val="22"/>
    </w:rPr>
  </w:style>
  <w:style w:type="paragraph" w:styleId="17">
    <w:name w:val="Date"/>
    <w:basedOn w:val="1"/>
    <w:next w:val="1"/>
    <w:link w:val="75"/>
    <w:autoRedefine/>
    <w:qFormat/>
    <w:uiPriority w:val="0"/>
    <w:pPr>
      <w:ind w:left="100" w:leftChars="2500"/>
    </w:pPr>
  </w:style>
  <w:style w:type="paragraph" w:styleId="18">
    <w:name w:val="Body Text Indent 2"/>
    <w:basedOn w:val="1"/>
    <w:link w:val="76"/>
    <w:autoRedefine/>
    <w:qFormat/>
    <w:uiPriority w:val="0"/>
    <w:pPr>
      <w:spacing w:after="120" w:line="480" w:lineRule="auto"/>
      <w:ind w:left="420" w:leftChars="200"/>
    </w:pPr>
  </w:style>
  <w:style w:type="paragraph" w:styleId="19">
    <w:name w:val="Balloon Text"/>
    <w:basedOn w:val="1"/>
    <w:link w:val="65"/>
    <w:autoRedefine/>
    <w:qFormat/>
    <w:uiPriority w:val="99"/>
    <w:rPr>
      <w:sz w:val="18"/>
      <w:szCs w:val="18"/>
    </w:rPr>
  </w:style>
  <w:style w:type="paragraph" w:styleId="20">
    <w:name w:val="footer"/>
    <w:basedOn w:val="1"/>
    <w:link w:val="67"/>
    <w:autoRedefine/>
    <w:qFormat/>
    <w:uiPriority w:val="0"/>
    <w:pPr>
      <w:tabs>
        <w:tab w:val="center" w:pos="4153"/>
        <w:tab w:val="right" w:pos="8306"/>
      </w:tabs>
      <w:snapToGrid w:val="0"/>
      <w:jc w:val="left"/>
    </w:pPr>
    <w:rPr>
      <w:sz w:val="18"/>
      <w:szCs w:val="18"/>
    </w:rPr>
  </w:style>
  <w:style w:type="paragraph" w:styleId="21">
    <w:name w:val="header"/>
    <w:basedOn w:val="1"/>
    <w:link w:val="6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adjustRightInd w:val="0"/>
      <w:snapToGrid w:val="0"/>
      <w:ind w:left="1260" w:leftChars="600"/>
    </w:pPr>
    <w:rPr>
      <w:rFonts w:ascii="等线" w:hAnsi="等线" w:eastAsia="等线"/>
      <w:szCs w:val="22"/>
    </w:rPr>
  </w:style>
  <w:style w:type="paragraph" w:styleId="24">
    <w:name w:val="Subtitle"/>
    <w:basedOn w:val="1"/>
    <w:next w:val="1"/>
    <w:link w:val="82"/>
    <w:autoRedefine/>
    <w:qFormat/>
    <w:uiPriority w:val="11"/>
    <w:pPr>
      <w:adjustRightInd w:val="0"/>
      <w:snapToGrid w:val="0"/>
      <w:spacing w:before="50" w:beforeLines="50" w:line="288" w:lineRule="auto"/>
      <w:ind w:firstLine="200" w:firstLineChars="200"/>
    </w:pPr>
    <w:rPr>
      <w:bCs/>
      <w:kern w:val="28"/>
      <w:sz w:val="24"/>
      <w:szCs w:val="32"/>
    </w:rPr>
  </w:style>
  <w:style w:type="paragraph" w:styleId="25">
    <w:name w:val="toc 6"/>
    <w:basedOn w:val="1"/>
    <w:next w:val="1"/>
    <w:autoRedefine/>
    <w:unhideWhenUsed/>
    <w:qFormat/>
    <w:uiPriority w:val="39"/>
    <w:pPr>
      <w:adjustRightInd w:val="0"/>
      <w:snapToGrid w:val="0"/>
      <w:ind w:left="2100" w:leftChars="1000"/>
    </w:pPr>
    <w:rPr>
      <w:rFonts w:ascii="等线" w:hAnsi="等线" w:eastAsia="等线"/>
      <w:szCs w:val="22"/>
    </w:rPr>
  </w:style>
  <w:style w:type="paragraph" w:styleId="26">
    <w:name w:val="toc 2"/>
    <w:basedOn w:val="1"/>
    <w:next w:val="1"/>
    <w:autoRedefine/>
    <w:qFormat/>
    <w:uiPriority w:val="39"/>
    <w:pPr>
      <w:ind w:left="420" w:leftChars="200"/>
    </w:pPr>
  </w:style>
  <w:style w:type="paragraph" w:styleId="27">
    <w:name w:val="toc 9"/>
    <w:basedOn w:val="1"/>
    <w:next w:val="1"/>
    <w:autoRedefine/>
    <w:unhideWhenUsed/>
    <w:qFormat/>
    <w:uiPriority w:val="39"/>
    <w:pPr>
      <w:adjustRightInd w:val="0"/>
      <w:snapToGrid w:val="0"/>
      <w:ind w:left="3360" w:leftChars="1600"/>
    </w:pPr>
    <w:rPr>
      <w:rFonts w:ascii="等线" w:hAnsi="等线" w:eastAsia="等线"/>
      <w:szCs w:val="22"/>
    </w:rPr>
  </w:style>
  <w:style w:type="paragraph" w:styleId="28">
    <w:name w:val="Body Text 2"/>
    <w:basedOn w:val="1"/>
    <w:link w:val="81"/>
    <w:autoRedefine/>
    <w:qFormat/>
    <w:uiPriority w:val="0"/>
    <w:pPr>
      <w:adjustRightInd w:val="0"/>
      <w:snapToGrid w:val="0"/>
      <w:spacing w:line="288" w:lineRule="auto"/>
      <w:ind w:right="291" w:firstLine="200" w:firstLineChars="200"/>
    </w:pPr>
    <w:rPr>
      <w:sz w:val="28"/>
    </w:rPr>
  </w:style>
  <w:style w:type="paragraph" w:styleId="29">
    <w:name w:val="Normal (Web)"/>
    <w:basedOn w:val="1"/>
    <w:autoRedefine/>
    <w:qFormat/>
    <w:uiPriority w:val="99"/>
    <w:rPr>
      <w:sz w:val="24"/>
    </w:rPr>
  </w:style>
  <w:style w:type="paragraph" w:styleId="30">
    <w:name w:val="Title"/>
    <w:basedOn w:val="2"/>
    <w:link w:val="77"/>
    <w:autoRedefine/>
    <w:qFormat/>
    <w:uiPriority w:val="0"/>
    <w:pPr>
      <w:pageBreakBefore/>
      <w:numPr>
        <w:ilvl w:val="0"/>
        <w:numId w:val="2"/>
      </w:numPr>
      <w:spacing w:line="360" w:lineRule="auto"/>
    </w:pPr>
    <w:rPr>
      <w:sz w:val="32"/>
    </w:rPr>
  </w:style>
  <w:style w:type="paragraph" w:styleId="31">
    <w:name w:val="annotation subject"/>
    <w:basedOn w:val="10"/>
    <w:next w:val="10"/>
    <w:link w:val="46"/>
    <w:autoRedefine/>
    <w:qFormat/>
    <w:uiPriority w:val="99"/>
    <w:rPr>
      <w:b/>
      <w:bCs/>
    </w:rPr>
  </w:style>
  <w:style w:type="paragraph" w:styleId="32">
    <w:name w:val="Body Text First Indent"/>
    <w:basedOn w:val="11"/>
    <w:next w:val="1"/>
    <w:link w:val="78"/>
    <w:autoRedefine/>
    <w:qFormat/>
    <w:uiPriority w:val="0"/>
    <w:pPr>
      <w:snapToGrid w:val="0"/>
      <w:spacing w:line="440" w:lineRule="exact"/>
      <w:ind w:firstLine="420" w:firstLineChars="100"/>
      <w:jc w:val="left"/>
    </w:pPr>
    <w:rPr>
      <w:rFonts w:ascii="宋体" w:hAnsi="宋体" w:cs="宋体"/>
      <w:szCs w:val="22"/>
      <w:lang w:eastAsia="en-US"/>
    </w:rPr>
  </w:style>
  <w:style w:type="paragraph" w:styleId="33">
    <w:name w:val="Body Text First Indent 2"/>
    <w:basedOn w:val="12"/>
    <w:next w:val="11"/>
    <w:link w:val="79"/>
    <w:autoRedefine/>
    <w:qFormat/>
    <w:uiPriority w:val="0"/>
    <w:pPr>
      <w:ind w:firstLine="420"/>
    </w:pPr>
    <w:rPr>
      <w:rFonts w:ascii="Times New Roman" w:eastAsia="宋体"/>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rFonts w:ascii="Times New Roman" w:hAnsi="Times New Roman" w:eastAsia="宋体" w:cs="Times New Roman"/>
      <w:b/>
      <w:bCs/>
    </w:rPr>
  </w:style>
  <w:style w:type="character" w:styleId="38">
    <w:name w:val="page number"/>
    <w:basedOn w:val="36"/>
    <w:autoRedefine/>
    <w:qFormat/>
    <w:uiPriority w:val="0"/>
    <w:rPr>
      <w:rFonts w:ascii="Times New Roman" w:hAnsi="Times New Roman" w:eastAsia="宋体" w:cs="Times New Roman"/>
    </w:rPr>
  </w:style>
  <w:style w:type="character" w:styleId="39">
    <w:name w:val="Emphasis"/>
    <w:basedOn w:val="36"/>
    <w:autoRedefine/>
    <w:qFormat/>
    <w:uiPriority w:val="20"/>
    <w:rPr>
      <w:i/>
      <w:iCs/>
    </w:rPr>
  </w:style>
  <w:style w:type="character" w:styleId="40">
    <w:name w:val="Hyperlink"/>
    <w:basedOn w:val="36"/>
    <w:autoRedefine/>
    <w:unhideWhenUsed/>
    <w:qFormat/>
    <w:uiPriority w:val="99"/>
    <w:rPr>
      <w:color w:val="0563C1"/>
      <w:u w:val="single"/>
    </w:rPr>
  </w:style>
  <w:style w:type="character" w:styleId="41">
    <w:name w:val="HTML Code"/>
    <w:basedOn w:val="36"/>
    <w:autoRedefine/>
    <w:unhideWhenUsed/>
    <w:qFormat/>
    <w:uiPriority w:val="99"/>
    <w:rPr>
      <w:rFonts w:ascii="宋体" w:hAnsi="宋体" w:eastAsia="宋体" w:cs="宋体"/>
      <w:sz w:val="24"/>
      <w:szCs w:val="24"/>
    </w:rPr>
  </w:style>
  <w:style w:type="character" w:styleId="42">
    <w:name w:val="annotation reference"/>
    <w:basedOn w:val="36"/>
    <w:autoRedefine/>
    <w:qFormat/>
    <w:uiPriority w:val="99"/>
    <w:rPr>
      <w:sz w:val="21"/>
      <w:szCs w:val="21"/>
    </w:rPr>
  </w:style>
  <w:style w:type="paragraph" w:customStyle="1" w:styleId="43">
    <w:name w:val="列出段落1"/>
    <w:autoRedefine/>
    <w:qFormat/>
    <w:uiPriority w:val="0"/>
    <w:pPr>
      <w:ind w:firstLine="420" w:firstLineChars="200"/>
      <w:jc w:val="center"/>
    </w:pPr>
    <w:rPr>
      <w:rFonts w:ascii="Times New Roman" w:hAnsi="Times New Roman" w:eastAsia="宋体" w:cs="Times New Roman"/>
      <w:szCs w:val="22"/>
      <w:lang w:val="en-US" w:eastAsia="zh-CN" w:bidi="ar-SA"/>
    </w:rPr>
  </w:style>
  <w:style w:type="paragraph" w:customStyle="1" w:styleId="4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批注文字 字符"/>
    <w:basedOn w:val="36"/>
    <w:link w:val="10"/>
    <w:autoRedefine/>
    <w:qFormat/>
    <w:uiPriority w:val="99"/>
    <w:rPr>
      <w:kern w:val="2"/>
      <w:sz w:val="21"/>
      <w:szCs w:val="24"/>
    </w:rPr>
  </w:style>
  <w:style w:type="character" w:customStyle="1" w:styleId="46">
    <w:name w:val="批注主题 字符"/>
    <w:basedOn w:val="45"/>
    <w:link w:val="31"/>
    <w:autoRedefine/>
    <w:qFormat/>
    <w:uiPriority w:val="99"/>
    <w:rPr>
      <w:b/>
      <w:bCs/>
      <w:kern w:val="2"/>
      <w:sz w:val="21"/>
      <w:szCs w:val="24"/>
    </w:rPr>
  </w:style>
  <w:style w:type="paragraph" w:customStyle="1" w:styleId="4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8">
    <w:name w:val="列出段落2"/>
    <w:basedOn w:val="1"/>
    <w:autoRedefine/>
    <w:qFormat/>
    <w:uiPriority w:val="0"/>
    <w:pPr>
      <w:ind w:firstLine="420" w:firstLineChars="200"/>
    </w:pPr>
  </w:style>
  <w:style w:type="paragraph" w:customStyle="1" w:styleId="49">
    <w:name w:val="标准正文-lp"/>
    <w:basedOn w:val="1"/>
    <w:next w:val="1"/>
    <w:autoRedefine/>
    <w:qFormat/>
    <w:uiPriority w:val="0"/>
    <w:pPr>
      <w:spacing w:line="360" w:lineRule="auto"/>
      <w:ind w:firstLine="480" w:firstLineChars="200"/>
    </w:pPr>
    <w:rPr>
      <w:rFonts w:ascii="Calibri" w:hAnsi="Calibri" w:eastAsia="仿宋_GB2312" w:cs="宋体"/>
      <w:sz w:val="28"/>
    </w:rPr>
  </w:style>
  <w:style w:type="paragraph" w:customStyle="1" w:styleId="50">
    <w:name w:val="p0"/>
    <w:basedOn w:val="1"/>
    <w:autoRedefine/>
    <w:qFormat/>
    <w:uiPriority w:val="0"/>
    <w:pPr>
      <w:widowControl/>
    </w:pPr>
    <w:rPr>
      <w:kern w:val="0"/>
      <w:szCs w:val="21"/>
    </w:rPr>
  </w:style>
  <w:style w:type="character" w:customStyle="1" w:styleId="51">
    <w:name w:val="p141"/>
    <w:autoRedefine/>
    <w:qFormat/>
    <w:uiPriority w:val="0"/>
    <w:rPr>
      <w:rFonts w:ascii="Times New Roman" w:hAnsi="Times New Roman" w:eastAsia="宋体" w:cs="Times New Roman"/>
      <w:sz w:val="21"/>
      <w:szCs w:val="21"/>
    </w:rPr>
  </w:style>
  <w:style w:type="paragraph" w:styleId="52">
    <w:name w:val="List Paragraph"/>
    <w:basedOn w:val="1"/>
    <w:autoRedefine/>
    <w:qFormat/>
    <w:uiPriority w:val="0"/>
    <w:pPr>
      <w:numPr>
        <w:ilvl w:val="0"/>
        <w:numId w:val="3"/>
      </w:numPr>
      <w:adjustRightInd w:val="0"/>
      <w:snapToGrid w:val="0"/>
      <w:spacing w:line="288" w:lineRule="auto"/>
    </w:pPr>
  </w:style>
  <w:style w:type="paragraph" w:customStyle="1" w:styleId="53">
    <w:name w:val="Char"/>
    <w:basedOn w:val="1"/>
    <w:autoRedefine/>
    <w:qFormat/>
    <w:uiPriority w:val="0"/>
    <w:rPr>
      <w:rFonts w:ascii="Tahoma" w:hAnsi="Tahoma"/>
      <w:sz w:val="24"/>
      <w:szCs w:val="20"/>
    </w:rPr>
  </w:style>
  <w:style w:type="paragraph" w:customStyle="1" w:styleId="5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2"/>
    <w:autoRedefine/>
    <w:semiHidden/>
    <w:qFormat/>
    <w:uiPriority w:val="99"/>
    <w:rPr>
      <w:rFonts w:ascii="Times New Roman" w:hAnsi="Times New Roman" w:eastAsia="宋体" w:cs="Times New Roman"/>
      <w:kern w:val="2"/>
      <w:sz w:val="21"/>
      <w:szCs w:val="24"/>
      <w:lang w:val="en-US" w:eastAsia="zh-CN" w:bidi="ar-SA"/>
    </w:rPr>
  </w:style>
  <w:style w:type="table" w:customStyle="1" w:styleId="56">
    <w:name w:val="Table Normal"/>
    <w:autoRedefine/>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57">
    <w:name w:val="sfzk-段落正文"/>
    <w:autoRedefine/>
    <w:qFormat/>
    <w:uiPriority w:val="0"/>
    <w:pPr>
      <w:spacing w:line="360" w:lineRule="auto"/>
      <w:ind w:firstLine="200" w:firstLineChars="200"/>
      <w:jc w:val="both"/>
    </w:pPr>
    <w:rPr>
      <w:rFonts w:ascii="Times New Roman" w:hAnsi="Times New Roman" w:eastAsia="宋体" w:cs="宋体"/>
      <w:sz w:val="24"/>
      <w:szCs w:val="24"/>
      <w:lang w:val="en-US" w:eastAsia="zh-CN" w:bidi="ar-SA"/>
    </w:rPr>
  </w:style>
  <w:style w:type="paragraph" w:customStyle="1" w:styleId="58">
    <w:name w:val="sfzk-段落列表"/>
    <w:autoRedefine/>
    <w:qFormat/>
    <w:uiPriority w:val="0"/>
    <w:pPr>
      <w:numPr>
        <w:ilvl w:val="0"/>
        <w:numId w:val="4"/>
      </w:numPr>
      <w:tabs>
        <w:tab w:val="left" w:pos="960"/>
      </w:tabs>
      <w:spacing w:line="360" w:lineRule="auto"/>
      <w:jc w:val="both"/>
    </w:pPr>
    <w:rPr>
      <w:rFonts w:ascii="Times New Roman" w:hAnsi="Times New Roman" w:eastAsia="宋体" w:cs="Times New Roman"/>
      <w:sz w:val="24"/>
      <w:szCs w:val="24"/>
      <w:lang w:val="en-US" w:eastAsia="zh-CN" w:bidi="ar-SA"/>
    </w:rPr>
  </w:style>
  <w:style w:type="paragraph" w:customStyle="1" w:styleId="59">
    <w:name w:val="sfzk-表格内容"/>
    <w:autoRedefine/>
    <w:qFormat/>
    <w:uiPriority w:val="0"/>
    <w:pPr>
      <w:spacing w:line="360" w:lineRule="auto"/>
      <w:jc w:val="center"/>
    </w:pPr>
    <w:rPr>
      <w:rFonts w:ascii="Calibri" w:hAnsi="Calibri" w:eastAsia="Times New Roman" w:cs="Times New Roman"/>
      <w:color w:val="000000"/>
      <w:sz w:val="21"/>
      <w:szCs w:val="21"/>
      <w:lang w:val="en-US" w:eastAsia="zh-CN" w:bidi="ar-SA"/>
    </w:rPr>
  </w:style>
  <w:style w:type="paragraph" w:customStyle="1" w:styleId="60">
    <w:name w:val="箭头编号"/>
    <w:autoRedefine/>
    <w:qFormat/>
    <w:uiPriority w:val="0"/>
    <w:pPr>
      <w:numPr>
        <w:ilvl w:val="0"/>
        <w:numId w:val="5"/>
      </w:numPr>
      <w:spacing w:line="360" w:lineRule="auto"/>
      <w:jc w:val="both"/>
    </w:pPr>
    <w:rPr>
      <w:rFonts w:ascii="Times New Roman" w:hAnsi="Times New Roman" w:eastAsia="宋体" w:cs="Times New Roman"/>
      <w:kern w:val="2"/>
      <w:sz w:val="24"/>
      <w:szCs w:val="24"/>
      <w:lang w:val="en-US" w:eastAsia="zh-CN" w:bidi="ar-SA"/>
    </w:rPr>
  </w:style>
  <w:style w:type="paragraph" w:customStyle="1" w:styleId="61">
    <w:name w:val="1）编号"/>
    <w:basedOn w:val="52"/>
    <w:autoRedefine/>
    <w:qFormat/>
    <w:uiPriority w:val="0"/>
    <w:pPr>
      <w:numPr>
        <w:ilvl w:val="0"/>
        <w:numId w:val="6"/>
      </w:numPr>
      <w:ind w:firstLine="0"/>
    </w:pPr>
  </w:style>
  <w:style w:type="paragraph" w:customStyle="1" w:styleId="62">
    <w:name w:val="表格"/>
    <w:autoRedefine/>
    <w:qFormat/>
    <w:uiPriority w:val="0"/>
    <w:pPr>
      <w:adjustRightInd w:val="0"/>
      <w:jc w:val="center"/>
    </w:pPr>
    <w:rPr>
      <w:rFonts w:ascii="Times New Roman" w:hAnsi="Times New Roman" w:eastAsia="宋体" w:cs="Times New Roman"/>
      <w:kern w:val="2"/>
      <w:sz w:val="21"/>
      <w:szCs w:val="24"/>
      <w:lang w:val="en-US" w:eastAsia="zh-CN" w:bidi="ar-SA"/>
    </w:rPr>
  </w:style>
  <w:style w:type="paragraph" w:customStyle="1" w:styleId="63">
    <w:name w:val="Table Paragraph"/>
    <w:basedOn w:val="1"/>
    <w:autoRedefine/>
    <w:qFormat/>
    <w:uiPriority w:val="1"/>
    <w:pPr>
      <w:autoSpaceDE w:val="0"/>
      <w:autoSpaceDN w:val="0"/>
      <w:jc w:val="center"/>
    </w:pPr>
    <w:rPr>
      <w:rFonts w:ascii="宋体" w:hAnsi="宋体" w:cs="宋体"/>
      <w:kern w:val="0"/>
      <w:szCs w:val="22"/>
      <w:lang w:val="zh-CN" w:bidi="zh-CN"/>
    </w:rPr>
  </w:style>
  <w:style w:type="paragraph" w:customStyle="1" w:styleId="64">
    <w:name w:val="首行缩进"/>
    <w:basedOn w:val="1"/>
    <w:autoRedefine/>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65">
    <w:name w:val="批注框文本 字符"/>
    <w:basedOn w:val="36"/>
    <w:link w:val="19"/>
    <w:autoRedefine/>
    <w:qFormat/>
    <w:uiPriority w:val="99"/>
    <w:rPr>
      <w:kern w:val="2"/>
      <w:sz w:val="18"/>
      <w:szCs w:val="18"/>
    </w:rPr>
  </w:style>
  <w:style w:type="character" w:customStyle="1" w:styleId="66">
    <w:name w:val="页眉 字符"/>
    <w:basedOn w:val="36"/>
    <w:link w:val="21"/>
    <w:autoRedefine/>
    <w:qFormat/>
    <w:uiPriority w:val="0"/>
    <w:rPr>
      <w:kern w:val="2"/>
      <w:sz w:val="18"/>
      <w:szCs w:val="18"/>
    </w:rPr>
  </w:style>
  <w:style w:type="character" w:customStyle="1" w:styleId="67">
    <w:name w:val="页脚 字符"/>
    <w:basedOn w:val="36"/>
    <w:link w:val="20"/>
    <w:autoRedefine/>
    <w:qFormat/>
    <w:uiPriority w:val="0"/>
    <w:rPr>
      <w:kern w:val="2"/>
      <w:sz w:val="18"/>
      <w:szCs w:val="18"/>
    </w:rPr>
  </w:style>
  <w:style w:type="character" w:customStyle="1" w:styleId="68">
    <w:name w:val="标题 1 字符"/>
    <w:basedOn w:val="36"/>
    <w:link w:val="2"/>
    <w:autoRedefine/>
    <w:qFormat/>
    <w:uiPriority w:val="0"/>
    <w:rPr>
      <w:rFonts w:eastAsia="黑体"/>
      <w:bCs/>
      <w:kern w:val="44"/>
      <w:sz w:val="44"/>
      <w:szCs w:val="44"/>
    </w:rPr>
  </w:style>
  <w:style w:type="character" w:customStyle="1" w:styleId="69">
    <w:name w:val="标题 2 字符"/>
    <w:basedOn w:val="36"/>
    <w:link w:val="3"/>
    <w:autoRedefine/>
    <w:qFormat/>
    <w:uiPriority w:val="0"/>
    <w:rPr>
      <w:rFonts w:ascii="Arial" w:hAnsi="Arial" w:eastAsia="黑体"/>
      <w:bCs/>
      <w:kern w:val="2"/>
      <w:sz w:val="28"/>
      <w:szCs w:val="32"/>
    </w:rPr>
  </w:style>
  <w:style w:type="character" w:customStyle="1" w:styleId="70">
    <w:name w:val="标题 3 字符"/>
    <w:basedOn w:val="36"/>
    <w:link w:val="4"/>
    <w:autoRedefine/>
    <w:qFormat/>
    <w:uiPriority w:val="0"/>
    <w:rPr>
      <w:rFonts w:ascii="宋体"/>
      <w:sz w:val="21"/>
    </w:rPr>
  </w:style>
  <w:style w:type="character" w:customStyle="1" w:styleId="71">
    <w:name w:val="标题 4 字符"/>
    <w:basedOn w:val="36"/>
    <w:link w:val="5"/>
    <w:autoRedefine/>
    <w:qFormat/>
    <w:uiPriority w:val="0"/>
    <w:rPr>
      <w:rFonts w:ascii="Cambria" w:hAnsi="Cambria" w:eastAsia="Times New Roman"/>
      <w:bCs/>
      <w:sz w:val="24"/>
      <w:szCs w:val="28"/>
    </w:rPr>
  </w:style>
  <w:style w:type="character" w:customStyle="1" w:styleId="72">
    <w:name w:val="正文文本 字符"/>
    <w:basedOn w:val="36"/>
    <w:link w:val="11"/>
    <w:autoRedefine/>
    <w:qFormat/>
    <w:uiPriority w:val="0"/>
    <w:rPr>
      <w:sz w:val="24"/>
    </w:rPr>
  </w:style>
  <w:style w:type="character" w:customStyle="1" w:styleId="73">
    <w:name w:val="正文文本缩进 字符"/>
    <w:basedOn w:val="36"/>
    <w:link w:val="12"/>
    <w:autoRedefine/>
    <w:qFormat/>
    <w:uiPriority w:val="0"/>
    <w:rPr>
      <w:rFonts w:ascii="黑体" w:eastAsia="黑体"/>
      <w:sz w:val="24"/>
    </w:rPr>
  </w:style>
  <w:style w:type="character" w:customStyle="1" w:styleId="74">
    <w:name w:val="纯文本 字符"/>
    <w:basedOn w:val="36"/>
    <w:link w:val="15"/>
    <w:autoRedefine/>
    <w:qFormat/>
    <w:uiPriority w:val="0"/>
    <w:rPr>
      <w:rFonts w:ascii="宋体" w:hAnsi="Courier New"/>
      <w:kern w:val="2"/>
      <w:sz w:val="21"/>
    </w:rPr>
  </w:style>
  <w:style w:type="character" w:customStyle="1" w:styleId="75">
    <w:name w:val="日期 字符"/>
    <w:basedOn w:val="36"/>
    <w:link w:val="17"/>
    <w:autoRedefine/>
    <w:qFormat/>
    <w:uiPriority w:val="0"/>
    <w:rPr>
      <w:kern w:val="2"/>
      <w:sz w:val="21"/>
      <w:szCs w:val="24"/>
    </w:rPr>
  </w:style>
  <w:style w:type="character" w:customStyle="1" w:styleId="76">
    <w:name w:val="正文文本缩进 2 字符"/>
    <w:basedOn w:val="36"/>
    <w:link w:val="18"/>
    <w:autoRedefine/>
    <w:qFormat/>
    <w:uiPriority w:val="0"/>
    <w:rPr>
      <w:kern w:val="2"/>
      <w:sz w:val="21"/>
      <w:szCs w:val="24"/>
    </w:rPr>
  </w:style>
  <w:style w:type="character" w:customStyle="1" w:styleId="77">
    <w:name w:val="标题 字符"/>
    <w:basedOn w:val="36"/>
    <w:link w:val="30"/>
    <w:autoRedefine/>
    <w:qFormat/>
    <w:uiPriority w:val="10"/>
    <w:rPr>
      <w:rFonts w:eastAsia="黑体"/>
      <w:bCs/>
      <w:kern w:val="44"/>
      <w:sz w:val="32"/>
      <w:szCs w:val="44"/>
    </w:rPr>
  </w:style>
  <w:style w:type="character" w:customStyle="1" w:styleId="78">
    <w:name w:val="正文文本首行缩进 字符"/>
    <w:basedOn w:val="72"/>
    <w:link w:val="32"/>
    <w:autoRedefine/>
    <w:qFormat/>
    <w:uiPriority w:val="0"/>
    <w:rPr>
      <w:rFonts w:ascii="宋体" w:hAnsi="宋体" w:cs="宋体"/>
      <w:sz w:val="24"/>
      <w:szCs w:val="22"/>
      <w:lang w:eastAsia="en-US"/>
    </w:rPr>
  </w:style>
  <w:style w:type="character" w:customStyle="1" w:styleId="79">
    <w:name w:val="正文文本首行缩进 2 字符"/>
    <w:basedOn w:val="73"/>
    <w:link w:val="33"/>
    <w:autoRedefine/>
    <w:qFormat/>
    <w:uiPriority w:val="0"/>
    <w:rPr>
      <w:rFonts w:ascii="黑体" w:eastAsia="黑体"/>
      <w:sz w:val="24"/>
    </w:rPr>
  </w:style>
  <w:style w:type="paragraph" w:customStyle="1" w:styleId="80">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正文文本 2 字符"/>
    <w:basedOn w:val="36"/>
    <w:link w:val="28"/>
    <w:autoRedefine/>
    <w:qFormat/>
    <w:uiPriority w:val="0"/>
    <w:rPr>
      <w:kern w:val="2"/>
      <w:sz w:val="28"/>
      <w:szCs w:val="24"/>
    </w:rPr>
  </w:style>
  <w:style w:type="character" w:customStyle="1" w:styleId="82">
    <w:name w:val="副标题 字符"/>
    <w:basedOn w:val="36"/>
    <w:link w:val="24"/>
    <w:qFormat/>
    <w:uiPriority w:val="11"/>
    <w:rPr>
      <w:bCs/>
      <w:kern w:val="28"/>
      <w:sz w:val="24"/>
      <w:szCs w:val="32"/>
    </w:rPr>
  </w:style>
  <w:style w:type="table" w:customStyle="1" w:styleId="83">
    <w:name w:val="网格型1"/>
    <w:basedOn w:val="3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11111"/>
    <w:basedOn w:val="1"/>
    <w:link w:val="85"/>
    <w:qFormat/>
    <w:uiPriority w:val="0"/>
    <w:pPr>
      <w:adjustRightInd w:val="0"/>
      <w:snapToGrid w:val="0"/>
      <w:spacing w:line="288" w:lineRule="auto"/>
      <w:ind w:firstLine="200" w:firstLineChars="200"/>
    </w:pPr>
    <w:rPr>
      <w:sz w:val="24"/>
    </w:rPr>
  </w:style>
  <w:style w:type="character" w:customStyle="1" w:styleId="85">
    <w:name w:val="11111 字符"/>
    <w:basedOn w:val="36"/>
    <w:link w:val="84"/>
    <w:autoRedefine/>
    <w:qFormat/>
    <w:uiPriority w:val="0"/>
    <w:rPr>
      <w:kern w:val="2"/>
      <w:sz w:val="24"/>
      <w:szCs w:val="24"/>
    </w:rPr>
  </w:style>
  <w:style w:type="character" w:customStyle="1" w:styleId="86">
    <w:name w:val="未处理的提及1"/>
    <w:basedOn w:val="36"/>
    <w:autoRedefine/>
    <w:unhideWhenUsed/>
    <w:qFormat/>
    <w:uiPriority w:val="99"/>
    <w:rPr>
      <w:color w:val="605E5C"/>
      <w:shd w:val="clear" w:color="auto" w:fill="E1DFDD"/>
    </w:rPr>
  </w:style>
  <w:style w:type="paragraph" w:styleId="87">
    <w:name w:val="No Spacing"/>
    <w:basedOn w:val="1"/>
    <w:next w:val="15"/>
    <w:autoRedefine/>
    <w:qFormat/>
    <w:uiPriority w:val="1"/>
    <w:pPr>
      <w:adjustRightInd w:val="0"/>
      <w:snapToGrid w:val="0"/>
      <w:spacing w:line="288" w:lineRule="auto"/>
      <w:jc w:val="center"/>
    </w:pPr>
    <w:rPr>
      <w:szCs w:val="22"/>
    </w:rPr>
  </w:style>
  <w:style w:type="character" w:customStyle="1" w:styleId="88">
    <w:name w:val="tgt"/>
    <w:basedOn w:val="36"/>
    <w:autoRedefine/>
    <w:qFormat/>
    <w:uiPriority w:val="0"/>
  </w:style>
  <w:style w:type="paragraph" w:customStyle="1" w:styleId="89">
    <w:name w:val="教学设计"/>
    <w:basedOn w:val="1"/>
    <w:link w:val="90"/>
    <w:autoRedefine/>
    <w:qFormat/>
    <w:uiPriority w:val="0"/>
    <w:pPr>
      <w:adjustRightInd w:val="0"/>
      <w:snapToGrid w:val="0"/>
      <w:spacing w:line="288" w:lineRule="auto"/>
      <w:ind w:left="500" w:hanging="500" w:hangingChars="500"/>
    </w:pPr>
    <w:rPr>
      <w:sz w:val="28"/>
      <w:szCs w:val="22"/>
    </w:rPr>
  </w:style>
  <w:style w:type="character" w:customStyle="1" w:styleId="90">
    <w:name w:val="教学设计 字符"/>
    <w:basedOn w:val="36"/>
    <w:link w:val="89"/>
    <w:autoRedefine/>
    <w:qFormat/>
    <w:uiPriority w:val="0"/>
    <w:rPr>
      <w:kern w:val="2"/>
      <w:sz w:val="28"/>
      <w:szCs w:val="22"/>
    </w:rPr>
  </w:style>
  <w:style w:type="table" w:customStyle="1" w:styleId="91">
    <w:name w:val="网格型2"/>
    <w:basedOn w:val="3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正文文本1"/>
    <w:basedOn w:val="1"/>
    <w:autoRedefine/>
    <w:qFormat/>
    <w:uiPriority w:val="0"/>
    <w:pPr>
      <w:shd w:val="clear" w:color="auto" w:fill="FFFFFF"/>
      <w:adjustRightInd w:val="0"/>
      <w:snapToGrid w:val="0"/>
      <w:spacing w:line="348" w:lineRule="auto"/>
      <w:ind w:firstLine="400"/>
    </w:pPr>
    <w:rPr>
      <w:rFonts w:ascii="MingLiU" w:hAnsi="MingLiU" w:eastAsia="MingLiU" w:cs="MingLiU"/>
      <w:sz w:val="26"/>
      <w:szCs w:val="26"/>
    </w:rPr>
  </w:style>
  <w:style w:type="paragraph" w:customStyle="1" w:styleId="93">
    <w:name w:val="图片标题"/>
    <w:basedOn w:val="1"/>
    <w:autoRedefine/>
    <w:qFormat/>
    <w:uiPriority w:val="0"/>
    <w:pPr>
      <w:shd w:val="clear" w:color="auto" w:fill="FFFFFF"/>
      <w:adjustRightInd w:val="0"/>
      <w:snapToGrid w:val="0"/>
      <w:spacing w:line="408" w:lineRule="exact"/>
      <w:jc w:val="center"/>
    </w:pPr>
    <w:rPr>
      <w:rFonts w:ascii="MingLiU" w:hAnsi="MingLiU" w:eastAsia="MingLiU" w:cs="MingLiU"/>
      <w:szCs w:val="22"/>
    </w:rPr>
  </w:style>
  <w:style w:type="paragraph" w:customStyle="1" w:styleId="94">
    <w:name w:val="表头图题"/>
    <w:basedOn w:val="1"/>
    <w:autoRedefine/>
    <w:qFormat/>
    <w:uiPriority w:val="0"/>
    <w:pPr>
      <w:shd w:val="clear" w:color="auto" w:fill="FFFFFF"/>
      <w:adjustRightInd w:val="0"/>
      <w:snapToGrid w:val="0"/>
      <w:spacing w:before="50" w:beforeLines="50" w:after="50" w:afterLines="50" w:line="288" w:lineRule="auto"/>
      <w:jc w:val="center"/>
    </w:pPr>
    <w:rPr>
      <w:rFonts w:cs="MingLiU"/>
      <w:szCs w:val="22"/>
    </w:rPr>
  </w:style>
  <w:style w:type="paragraph" w:customStyle="1" w:styleId="95">
    <w:name w:val="其他"/>
    <w:basedOn w:val="1"/>
    <w:autoRedefine/>
    <w:qFormat/>
    <w:uiPriority w:val="0"/>
    <w:pPr>
      <w:shd w:val="clear" w:color="auto" w:fill="FFFFFF"/>
      <w:adjustRightInd w:val="0"/>
      <w:snapToGrid w:val="0"/>
      <w:spacing w:line="322" w:lineRule="auto"/>
      <w:jc w:val="distribute"/>
    </w:pPr>
    <w:rPr>
      <w:rFonts w:ascii="MingLiU" w:hAnsi="MingLiU" w:eastAsia="MingLiU" w:cs="MingLiU"/>
      <w:sz w:val="28"/>
      <w:szCs w:val="28"/>
    </w:rPr>
  </w:style>
  <w:style w:type="paragraph" w:customStyle="1" w:styleId="96">
    <w:name w:val="正文文本 (3)"/>
    <w:basedOn w:val="1"/>
    <w:autoRedefine/>
    <w:qFormat/>
    <w:uiPriority w:val="0"/>
    <w:pPr>
      <w:shd w:val="clear" w:color="auto" w:fill="FFFFFF"/>
      <w:adjustRightInd w:val="0"/>
      <w:snapToGrid w:val="0"/>
      <w:spacing w:before="120"/>
      <w:ind w:left="3760"/>
    </w:pPr>
    <w:rPr>
      <w:rFonts w:eastAsia="Times New Roman"/>
      <w:b/>
      <w:bCs/>
      <w:sz w:val="22"/>
      <w:szCs w:val="22"/>
      <w:lang w:eastAsia="en-US" w:bidi="en-US"/>
    </w:rPr>
  </w:style>
  <w:style w:type="paragraph" w:customStyle="1" w:styleId="97">
    <w:name w:val="正文文本 (2)"/>
    <w:basedOn w:val="1"/>
    <w:autoRedefine/>
    <w:qFormat/>
    <w:uiPriority w:val="0"/>
    <w:pPr>
      <w:shd w:val="clear" w:color="auto" w:fill="FFFFFF"/>
      <w:adjustRightInd w:val="0"/>
      <w:snapToGrid w:val="0"/>
    </w:pPr>
    <w:rPr>
      <w:rFonts w:ascii="MingLiU" w:hAnsi="MingLiU" w:eastAsia="MingLiU" w:cs="MingLiU"/>
      <w:sz w:val="20"/>
      <w:szCs w:val="20"/>
    </w:rPr>
  </w:style>
  <w:style w:type="paragraph" w:customStyle="1" w:styleId="98">
    <w:name w:val="图片标题 (2)"/>
    <w:basedOn w:val="1"/>
    <w:autoRedefine/>
    <w:qFormat/>
    <w:uiPriority w:val="0"/>
    <w:pPr>
      <w:shd w:val="clear" w:color="auto" w:fill="FFFFFF"/>
      <w:adjustRightInd w:val="0"/>
      <w:snapToGrid w:val="0"/>
    </w:pPr>
    <w:rPr>
      <w:rFonts w:ascii="MingLiU" w:hAnsi="MingLiU" w:eastAsia="MingLiU" w:cs="MingLiU"/>
      <w:sz w:val="20"/>
      <w:szCs w:val="20"/>
    </w:rPr>
  </w:style>
  <w:style w:type="character" w:customStyle="1" w:styleId="99">
    <w:name w:val="MTEquationSection"/>
    <w:basedOn w:val="36"/>
    <w:autoRedefine/>
    <w:qFormat/>
    <w:uiPriority w:val="0"/>
    <w:rPr>
      <w:rFonts w:ascii="华文细黑" w:hAnsi="华文细黑" w:eastAsia="华文细黑" w:cs="华文细黑"/>
      <w:vanish/>
      <w:color w:val="FF0000"/>
    </w:rPr>
  </w:style>
  <w:style w:type="paragraph" w:customStyle="1" w:styleId="100">
    <w:name w:val="MTDisplayEquation"/>
    <w:basedOn w:val="84"/>
    <w:next w:val="1"/>
    <w:link w:val="101"/>
    <w:autoRedefine/>
    <w:qFormat/>
    <w:uiPriority w:val="0"/>
    <w:pPr>
      <w:tabs>
        <w:tab w:val="center" w:pos="4160"/>
        <w:tab w:val="right" w:pos="8300"/>
      </w:tabs>
      <w:ind w:firstLine="420"/>
    </w:pPr>
  </w:style>
  <w:style w:type="character" w:customStyle="1" w:styleId="101">
    <w:name w:val="MTDisplayEquation 字符"/>
    <w:basedOn w:val="85"/>
    <w:link w:val="100"/>
    <w:autoRedefine/>
    <w:qFormat/>
    <w:uiPriority w:val="0"/>
    <w:rPr>
      <w:kern w:val="2"/>
      <w:sz w:val="24"/>
      <w:szCs w:val="24"/>
    </w:rPr>
  </w:style>
  <w:style w:type="character" w:customStyle="1" w:styleId="102">
    <w:name w:val="明显强调1"/>
    <w:basedOn w:val="36"/>
    <w:autoRedefine/>
    <w:qFormat/>
    <w:uiPriority w:val="21"/>
    <w:rPr>
      <w:i/>
      <w:iCs/>
      <w:color w:val="4472C4"/>
    </w:rPr>
  </w:style>
  <w:style w:type="character" w:styleId="103">
    <w:name w:val="Placeholder Text"/>
    <w:basedOn w:val="36"/>
    <w:semiHidden/>
    <w:qFormat/>
    <w:uiPriority w:val="99"/>
    <w:rPr>
      <w:color w:val="808080"/>
    </w:rPr>
  </w:style>
  <w:style w:type="paragraph" w:customStyle="1" w:styleId="104">
    <w:name w:val="TOC 标题1"/>
    <w:basedOn w:val="2"/>
    <w:next w:val="1"/>
    <w:autoRedefine/>
    <w:unhideWhenUsed/>
    <w:qFormat/>
    <w:uiPriority w:val="39"/>
    <w:pPr>
      <w:widowControl/>
      <w:adjustRightInd w:val="0"/>
      <w:snapToGrid w:val="0"/>
      <w:spacing w:beforeLines="100" w:after="0" w:afterLines="100" w:line="259" w:lineRule="auto"/>
      <w:ind w:left="0" w:leftChars="0" w:right="0" w:rightChars="0"/>
      <w:jc w:val="left"/>
      <w:outlineLvl w:val="9"/>
    </w:pPr>
    <w:rPr>
      <w:rFonts w:ascii="等线 Light" w:hAnsi="等线 Light" w:eastAsia="等线 Light"/>
      <w:bCs w:val="0"/>
      <w:color w:val="2F5496"/>
      <w:kern w:val="0"/>
      <w:sz w:val="32"/>
      <w:szCs w:val="32"/>
    </w:rPr>
  </w:style>
  <w:style w:type="character" w:customStyle="1" w:styleId="105">
    <w:name w:val="content-right_8zs40"/>
    <w:basedOn w:val="36"/>
    <w:autoRedefine/>
    <w:qFormat/>
    <w:uiPriority w:val="0"/>
  </w:style>
  <w:style w:type="character" w:customStyle="1" w:styleId="106">
    <w:name w:val="书籍标题1"/>
    <w:basedOn w:val="36"/>
    <w:autoRedefine/>
    <w:qFormat/>
    <w:uiPriority w:val="33"/>
    <w:rPr>
      <w:b/>
      <w:bCs/>
      <w:i/>
      <w:iCs/>
      <w:spacing w:val="5"/>
    </w:rPr>
  </w:style>
  <w:style w:type="character" w:customStyle="1" w:styleId="107">
    <w:name w:val="不明显参考1"/>
    <w:basedOn w:val="36"/>
    <w:autoRedefine/>
    <w:qFormat/>
    <w:uiPriority w:val="31"/>
    <w:rPr>
      <w:smallCaps/>
      <w:color w:val="595959"/>
    </w:rPr>
  </w:style>
  <w:style w:type="paragraph" w:customStyle="1" w:styleId="108">
    <w:name w:val="图表段落"/>
    <w:basedOn w:val="1"/>
    <w:link w:val="109"/>
    <w:autoRedefine/>
    <w:qFormat/>
    <w:uiPriority w:val="0"/>
    <w:pPr>
      <w:widowControl/>
      <w:adjustRightInd w:val="0"/>
      <w:snapToGrid w:val="0"/>
      <w:spacing w:line="288" w:lineRule="auto"/>
      <w:jc w:val="center"/>
    </w:pPr>
    <w:rPr>
      <w:szCs w:val="21"/>
    </w:rPr>
  </w:style>
  <w:style w:type="character" w:customStyle="1" w:styleId="109">
    <w:name w:val="图表段落 字符"/>
    <w:basedOn w:val="36"/>
    <w:link w:val="108"/>
    <w:autoRedefine/>
    <w:qFormat/>
    <w:uiPriority w:val="0"/>
    <w:rPr>
      <w:kern w:val="2"/>
      <w:sz w:val="21"/>
      <w:szCs w:val="21"/>
    </w:rPr>
  </w:style>
  <w:style w:type="paragraph" w:customStyle="1" w:styleId="110">
    <w:name w:val="WPSOffice手动目录 1"/>
    <w:qFormat/>
    <w:uiPriority w:val="0"/>
    <w:rPr>
      <w:rFonts w:ascii="Times New Roman" w:hAnsi="Times New Roman" w:eastAsia="宋体" w:cs="Times New Roman"/>
      <w:lang w:val="en-US" w:eastAsia="zh-CN" w:bidi="ar-SA"/>
    </w:rPr>
  </w:style>
  <w:style w:type="paragraph" w:customStyle="1" w:styleId="11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1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1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116">
    <w:name w:val="未处理的提及2"/>
    <w:basedOn w:val="36"/>
    <w:semiHidden/>
    <w:unhideWhenUsed/>
    <w:qFormat/>
    <w:uiPriority w:val="99"/>
    <w:rPr>
      <w:color w:val="605E5C"/>
      <w:shd w:val="clear" w:color="auto" w:fill="E1DFDD"/>
    </w:rPr>
  </w:style>
  <w:style w:type="paragraph" w:customStyle="1" w:styleId="117">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8">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character" w:customStyle="1" w:styleId="119">
    <w:name w:val="font11"/>
    <w:basedOn w:val="36"/>
    <w:qFormat/>
    <w:uiPriority w:val="0"/>
    <w:rPr>
      <w:rFonts w:hint="eastAsia" w:ascii="宋体" w:hAnsi="宋体" w:eastAsia="宋体" w:cs="宋体"/>
      <w:b/>
      <w:bCs/>
      <w:color w:val="000000"/>
      <w:sz w:val="21"/>
      <w:szCs w:val="21"/>
      <w:u w:val="none"/>
    </w:rPr>
  </w:style>
  <w:style w:type="character" w:customStyle="1" w:styleId="120">
    <w:name w:val="font31"/>
    <w:basedOn w:val="36"/>
    <w:qFormat/>
    <w:uiPriority w:val="0"/>
    <w:rPr>
      <w:rFonts w:hint="eastAsia" w:ascii="宋体" w:hAnsi="宋体" w:eastAsia="宋体" w:cs="宋体"/>
      <w:color w:val="000000"/>
      <w:sz w:val="21"/>
      <w:szCs w:val="21"/>
      <w:u w:val="none"/>
    </w:rPr>
  </w:style>
  <w:style w:type="character" w:customStyle="1" w:styleId="121">
    <w:name w:val="font41"/>
    <w:basedOn w:val="36"/>
    <w:qFormat/>
    <w:uiPriority w:val="0"/>
    <w:rPr>
      <w:rFonts w:hint="eastAsia" w:ascii="宋体" w:hAnsi="宋体" w:eastAsia="宋体" w:cs="宋体"/>
      <w:color w:val="FF0000"/>
      <w:sz w:val="21"/>
      <w:szCs w:val="21"/>
      <w:u w:val="none"/>
    </w:rPr>
  </w:style>
  <w:style w:type="character" w:customStyle="1" w:styleId="122">
    <w:name w:val="font01"/>
    <w:basedOn w:val="36"/>
    <w:qFormat/>
    <w:uiPriority w:val="0"/>
    <w:rPr>
      <w:rFonts w:hint="eastAsia" w:ascii="宋体" w:hAnsi="宋体" w:eastAsia="宋体" w:cs="宋体"/>
      <w:color w:val="000000"/>
      <w:sz w:val="24"/>
      <w:szCs w:val="24"/>
      <w:u w:val="none"/>
    </w:rPr>
  </w:style>
  <w:style w:type="character" w:customStyle="1" w:styleId="123">
    <w:name w:val="font21"/>
    <w:basedOn w:val="36"/>
    <w:qFormat/>
    <w:uiPriority w:val="0"/>
    <w:rPr>
      <w:rFonts w:hint="default" w:ascii="Times New Roman" w:hAnsi="Times New Roman" w:cs="Times New Roman"/>
      <w:color w:val="000000"/>
      <w:sz w:val="18"/>
      <w:szCs w:val="18"/>
      <w:u w:val="none"/>
    </w:rPr>
  </w:style>
  <w:style w:type="paragraph" w:customStyle="1" w:styleId="124">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14602</Words>
  <Characters>16733</Characters>
  <Lines>468</Lines>
  <Paragraphs>131</Paragraphs>
  <TotalTime>17</TotalTime>
  <ScaleCrop>false</ScaleCrop>
  <LinksUpToDate>false</LinksUpToDate>
  <CharactersWithSpaces>17011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2024-07-30T05:27:00Z</dcterms:created>
  <dc:creator>张三</dc:creator>
  <cp:lastModifiedBy>卢晓刚</cp:lastModifiedBy>
  <dcterms:modified xsi:type="dcterms:W3CDTF">2025-06-26T07:38:02Z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D1B05FFB2F524C80914DD470CA3072F8_13</vt:lpwstr>
  </property>
  <property fmtid="{D5CDD505-2E9C-101B-9397-08002B2CF9AE}" pid="4" name="KSOTemplateDocerSaveRecord">
    <vt:lpwstr>eyJoZGlkIjoiODFlZDhmMGQxNmJjODQ4MTMxOTJjYWJhZGUyOGU0MmYiLCJ1c2VySWQiOiI5MTAwNTk3NDYifQ==</vt:lpwstr>
  </property>
</Properties>
</file>