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兴业银行关于2026年度上海张江园区员工食堂餐饮服务》采购项目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i/>
          <w:i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sz w:val="28"/>
          <w:szCs w:val="28"/>
          <w:lang w:val="en-US" w:eastAsia="zh-CN" w:bidi="ar-SA"/>
        </w:rPr>
        <w:t xml:space="preserve">公司简介  </w:t>
      </w:r>
      <w:r>
        <w:rPr>
          <w:rFonts w:hint="eastAsia" w:ascii="仿宋" w:hAnsi="仿宋" w:eastAsia="仿宋" w:cs="Times New Roman"/>
          <w:b/>
          <w:bCs/>
          <w:kern w:val="2"/>
          <w:sz w:val="28"/>
          <w:szCs w:val="28"/>
          <w:lang w:val="en-US" w:eastAsia="zh-CN" w:bidi="ar-SA"/>
        </w:rPr>
        <w:t xml:space="preserve">对应页码P1-P2   </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对应页码P2-P20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1"/>
        <w:rPr>
          <w:rFonts w:hint="default" w:eastAsia="仿宋"/>
          <w:lang w:val="en-US" w:eastAsia="zh-CN"/>
        </w:rPr>
      </w:pPr>
      <w:r>
        <w:rPr>
          <w:rFonts w:hint="eastAsia" w:ascii="仿宋" w:hAnsi="仿宋" w:eastAsia="仿宋" w:cs="仿宋"/>
          <w:b/>
          <w:bCs/>
          <w:color w:val="4472C4" w:themeColor="accent5"/>
          <w:sz w:val="32"/>
          <w:szCs w:val="32"/>
          <w:lang w:val="en-US" w:eastAsia="zh-CN"/>
          <w14:textFill>
            <w14:solidFill>
              <w14:schemeClr w14:val="accent5"/>
            </w14:solidFill>
          </w14:textFill>
        </w:rPr>
        <w:t>注：本</w:t>
      </w:r>
      <w:r>
        <w:rPr>
          <w:rFonts w:hint="eastAsia" w:ascii="仿宋" w:hAnsi="仿宋" w:eastAsia="仿宋" w:cs="仿宋"/>
          <w:b/>
          <w:bCs/>
          <w:color w:val="4472C4" w:themeColor="accent5"/>
          <w:sz w:val="32"/>
          <w:szCs w:val="32"/>
          <w14:textFill>
            <w14:solidFill>
              <w14:schemeClr w14:val="accent5"/>
            </w14:solidFill>
          </w14:textFill>
        </w:rPr>
        <w:t>供应商</w:t>
      </w:r>
      <w:r>
        <w:rPr>
          <w:rFonts w:hint="eastAsia" w:ascii="仿宋" w:hAnsi="仿宋" w:eastAsia="仿宋" w:cs="仿宋"/>
          <w:b/>
          <w:bCs/>
          <w:color w:val="4472C4" w:themeColor="accent5"/>
          <w:sz w:val="32"/>
          <w:szCs w:val="32"/>
          <w:lang w:val="en-US" w:eastAsia="zh-CN"/>
          <w14:textFill>
            <w14:solidFill>
              <w14:schemeClr w14:val="accent5"/>
            </w14:solidFill>
          </w14:textFill>
        </w:rPr>
        <w:t>反馈材</w:t>
      </w:r>
      <w:r>
        <w:rPr>
          <w:rFonts w:hint="eastAsia" w:ascii="仿宋" w:hAnsi="仿宋" w:eastAsia="仿宋" w:cs="仿宋"/>
          <w:b/>
          <w:bCs/>
          <w:color w:val="4472C4" w:themeColor="accent5"/>
          <w:sz w:val="32"/>
          <w:szCs w:val="32"/>
          <w14:textFill>
            <w14:solidFill>
              <w14:schemeClr w14:val="accent5"/>
            </w14:solidFill>
          </w14:textFill>
        </w:rPr>
        <w:t>料大小不超过</w:t>
      </w:r>
      <w:r>
        <w:rPr>
          <w:rFonts w:hint="eastAsia" w:ascii="仿宋" w:hAnsi="仿宋" w:eastAsia="仿宋" w:cs="仿宋"/>
          <w:b/>
          <w:bCs/>
          <w:color w:val="4472C4" w:themeColor="accent5"/>
          <w:sz w:val="32"/>
          <w:szCs w:val="32"/>
          <w:lang w:val="en-US" w:eastAsia="zh-CN"/>
          <w14:textFill>
            <w14:solidFill>
              <w14:schemeClr w14:val="accent5"/>
            </w14:solidFill>
          </w14:textFill>
        </w:rPr>
        <w:t>10</w:t>
      </w:r>
      <w:r>
        <w:rPr>
          <w:rFonts w:hint="eastAsia" w:ascii="仿宋" w:hAnsi="仿宋" w:eastAsia="仿宋" w:cs="仿宋"/>
          <w:b/>
          <w:bCs/>
          <w:color w:val="4472C4" w:themeColor="accent5"/>
          <w:sz w:val="32"/>
          <w:szCs w:val="32"/>
          <w14:textFill>
            <w14:solidFill>
              <w14:schemeClr w14:val="accent5"/>
            </w14:solidFill>
          </w14:textFill>
        </w:rPr>
        <w:t>M</w:t>
      </w:r>
      <w:r>
        <w:rPr>
          <w:rFonts w:hint="eastAsia" w:ascii="仿宋" w:hAnsi="仿宋" w:eastAsia="仿宋" w:cs="仿宋"/>
          <w:b/>
          <w:bCs/>
          <w:color w:val="4472C4" w:themeColor="accent5"/>
          <w:sz w:val="32"/>
          <w:szCs w:val="32"/>
          <w:lang w:val="en-US" w:eastAsia="zh-CN"/>
          <w14:textFill>
            <w14:solidFill>
              <w14:schemeClr w14:val="accent5"/>
            </w14:solidFill>
          </w14:textFill>
        </w:rPr>
        <w:t>时无需转为PDF文本，</w:t>
      </w:r>
      <w:r>
        <w:rPr>
          <w:rFonts w:hint="eastAsia" w:ascii="仿宋" w:hAnsi="仿宋" w:eastAsia="仿宋" w:cs="仿宋"/>
          <w:b/>
          <w:bCs/>
          <w:color w:val="4472C4" w:themeColor="accent5"/>
          <w:sz w:val="32"/>
          <w:szCs w:val="32"/>
          <w14:textFill>
            <w14:solidFill>
              <w14:schemeClr w14:val="accent5"/>
            </w14:solidFill>
          </w14:textFill>
        </w:rPr>
        <w:t>超过</w:t>
      </w:r>
      <w:r>
        <w:rPr>
          <w:rFonts w:hint="eastAsia" w:ascii="仿宋" w:hAnsi="仿宋" w:eastAsia="仿宋" w:cs="仿宋"/>
          <w:b/>
          <w:bCs/>
          <w:color w:val="4472C4" w:themeColor="accent5"/>
          <w:sz w:val="32"/>
          <w:szCs w:val="32"/>
          <w:lang w:val="en-US" w:eastAsia="zh-CN"/>
          <w14:textFill>
            <w14:solidFill>
              <w14:schemeClr w14:val="accent5"/>
            </w14:solidFill>
          </w14:textFill>
        </w:rPr>
        <w:t>10</w:t>
      </w:r>
      <w:r>
        <w:rPr>
          <w:rFonts w:hint="eastAsia" w:ascii="仿宋" w:hAnsi="仿宋" w:eastAsia="仿宋" w:cs="仿宋"/>
          <w:b/>
          <w:bCs/>
          <w:color w:val="4472C4" w:themeColor="accent5"/>
          <w:sz w:val="32"/>
          <w:szCs w:val="32"/>
          <w14:textFill>
            <w14:solidFill>
              <w14:schemeClr w14:val="accent5"/>
            </w14:solidFill>
          </w14:textFill>
        </w:rPr>
        <w:t>M</w:t>
      </w:r>
      <w:r>
        <w:rPr>
          <w:rFonts w:hint="eastAsia" w:ascii="仿宋" w:hAnsi="仿宋" w:eastAsia="仿宋" w:cs="仿宋"/>
          <w:b/>
          <w:bCs/>
          <w:color w:val="4472C4" w:themeColor="accent5"/>
          <w:sz w:val="32"/>
          <w:szCs w:val="32"/>
          <w:lang w:val="en-US" w:eastAsia="zh-CN"/>
          <w14:textFill>
            <w14:solidFill>
              <w14:schemeClr w14:val="accent5"/>
            </w14:solidFill>
          </w14:textFill>
        </w:rPr>
        <w:t>时可转为PDF文本，但要保证案例材料扫描件清晰可识别！</w:t>
      </w: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0" w:firstLineChars="0"/>
        <w:jc w:val="left"/>
        <w:textAlignment w:val="auto"/>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bidi="ar-SA"/>
        </w:rPr>
        <w:t>XXXXX</w:t>
      </w:r>
      <w:r>
        <w:rPr>
          <w:rFonts w:hint="eastAsia" w:ascii="黑体" w:hAnsi="黑体" w:eastAsia="黑体" w:cs="黑体"/>
          <w:b w:val="0"/>
          <w:bCs/>
          <w:sz w:val="32"/>
          <w:szCs w:val="32"/>
          <w:lang w:val="en-US" w:eastAsia="zh-CN"/>
        </w:rPr>
        <w:t>公司简介（</w:t>
      </w:r>
      <w:r>
        <w:rPr>
          <w:rFonts w:hint="eastAsia" w:ascii="仿宋" w:hAnsi="仿宋" w:eastAsia="仿宋" w:cs="Times New Roman"/>
          <w:b/>
          <w:bCs/>
          <w:i/>
          <w:iCs/>
          <w:sz w:val="28"/>
          <w:szCs w:val="28"/>
          <w:lang w:val="en-US" w:eastAsia="zh-CN"/>
        </w:rPr>
        <w:t>限300字，斜体字提示提交时请删除</w:t>
      </w:r>
      <w:r>
        <w:rPr>
          <w:rFonts w:hint="eastAsia" w:ascii="黑体" w:hAnsi="黑体" w:eastAsia="黑体" w:cs="黑体"/>
          <w:b w:val="0"/>
          <w:bCs/>
          <w:sz w:val="32"/>
          <w:szCs w:val="32"/>
          <w:lang w:val="en-US" w:eastAsia="zh-CN"/>
        </w:rPr>
        <w:t>）：</w:t>
      </w:r>
    </w:p>
    <w:p>
      <w:pPr>
        <w:pStyle w:val="4"/>
        <w:tabs>
          <w:tab w:val="left" w:pos="992"/>
        </w:tabs>
        <w:ind w:firstLine="562" w:firstLineChars="0"/>
        <w:jc w:val="left"/>
        <w:outlineLvl w:val="0"/>
        <w:rPr>
          <w:rFonts w:hint="eastAsia" w:ascii="仿宋" w:hAnsi="仿宋" w:eastAsia="仿宋" w:cs="Times New Roman"/>
          <w:b/>
          <w:bCs/>
          <w:sz w:val="28"/>
          <w:szCs w:val="28"/>
          <w:lang w:bidi="ar-SA"/>
        </w:rPr>
      </w:pPr>
      <w:r>
        <w:rPr>
          <w:rFonts w:hint="eastAsia" w:ascii="仿宋" w:hAnsi="仿宋" w:eastAsia="仿宋" w:cs="Times New Roman"/>
          <w:b/>
          <w:bCs/>
          <w:sz w:val="28"/>
          <w:szCs w:val="28"/>
          <w:lang w:bidi="ar-SA"/>
        </w:rPr>
        <w:t>公司成立于***年*月，注册资金***万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（实缴资本***万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央企/国有控股企业/国有独资企业/国有参股企业/外资控股企业/港资企业/台资企业/民营企业/境外企业，是否上市公司/股票代码，公司总部位于上海******，公司主要股东包括**（****%）、***（****%）、***（****%）【</w:t>
      </w:r>
      <w:r>
        <w:rPr>
          <w:rFonts w:hint="eastAsia" w:ascii="仿宋" w:hAnsi="仿宋" w:eastAsia="仿宋" w:cs="Times New Roman"/>
          <w:b/>
          <w:bCs/>
          <w:i/>
          <w:iCs/>
          <w:sz w:val="28"/>
          <w:szCs w:val="28"/>
          <w:lang w:bidi="ar-SA"/>
        </w:rPr>
        <w:t>前三大股东及控股比例，从高到底依次说明</w:t>
      </w:r>
      <w:r>
        <w:rPr>
          <w:rFonts w:hint="eastAsia" w:ascii="仿宋" w:hAnsi="仿宋" w:eastAsia="仿宋" w:cs="Times New Roman"/>
          <w:b/>
          <w:bCs/>
          <w:sz w:val="28"/>
          <w:szCs w:val="28"/>
          <w:lang w:bidi="ar-SA"/>
        </w:rPr>
        <w:t>】。上一年度（***年）财报情况：公司营收***万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，利润**万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，总资产***万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。公司主营业务包括：************</w:t>
      </w:r>
      <w:r>
        <w:rPr>
          <w:rFonts w:hint="eastAsia" w:ascii="仿宋" w:hAnsi="仿宋" w:eastAsia="仿宋" w:cs="Times New Roman"/>
          <w:b/>
          <w:bCs/>
          <w:i/>
          <w:iCs/>
          <w:sz w:val="28"/>
          <w:szCs w:val="28"/>
          <w:lang w:val="en-US" w:eastAsia="zh-CN" w:bidi="ar-SA"/>
        </w:rPr>
        <w:t>(</w:t>
      </w:r>
      <w:r>
        <w:rPr>
          <w:rFonts w:hint="eastAsia" w:ascii="仿宋" w:hAnsi="仿宋" w:eastAsia="仿宋" w:cs="仿宋"/>
          <w:b/>
          <w:bCs/>
          <w:i/>
          <w:iCs/>
          <w:sz w:val="28"/>
          <w:szCs w:val="28"/>
          <w:lang w:val="en-US" w:eastAsia="zh-CN" w:bidi="ar-SA"/>
        </w:rPr>
        <w:t>请精简写</w:t>
      </w:r>
      <w:r>
        <w:rPr>
          <w:rFonts w:hint="eastAsia" w:ascii="仿宋" w:hAnsi="仿宋" w:eastAsia="仿宋" w:cs="Times New Roman"/>
          <w:b/>
          <w:bCs/>
          <w:i/>
          <w:iCs/>
          <w:sz w:val="28"/>
          <w:szCs w:val="28"/>
          <w:lang w:val="en-US" w:eastAsia="zh-CN" w:bidi="ar-SA"/>
        </w:rPr>
        <w:t>)</w:t>
      </w:r>
      <w:r>
        <w:rPr>
          <w:rFonts w:hint="eastAsia" w:ascii="仿宋" w:hAnsi="仿宋" w:eastAsia="仿宋" w:cs="Times New Roman"/>
          <w:b/>
          <w:bCs/>
          <w:sz w:val="28"/>
          <w:szCs w:val="28"/>
          <w:lang w:bidi="ar-SA"/>
        </w:rPr>
        <w:t>。本项目服务领域，公司具备**银行、**银行等合作开展相似案例（</w:t>
      </w:r>
      <w:r>
        <w:rPr>
          <w:rFonts w:hint="eastAsia" w:ascii="仿宋" w:hAnsi="仿宋" w:eastAsia="仿宋" w:cs="Times New Roman"/>
          <w:b/>
          <w:bCs/>
          <w:i/>
          <w:iCs/>
          <w:sz w:val="28"/>
          <w:szCs w:val="28"/>
          <w:lang w:bidi="ar-SA"/>
        </w:rPr>
        <w:t>符合寻源公告要求的案例</w:t>
      </w:r>
      <w:r>
        <w:rPr>
          <w:rFonts w:hint="eastAsia" w:ascii="仿宋" w:hAnsi="仿宋" w:eastAsia="仿宋" w:cs="Times New Roman"/>
          <w:b/>
          <w:bCs/>
          <w:sz w:val="28"/>
          <w:szCs w:val="28"/>
          <w:lang w:bidi="ar-SA"/>
        </w:rPr>
        <w:t>）。</w:t>
      </w:r>
    </w:p>
    <w:p>
      <w:pPr>
        <w:pStyle w:val="4"/>
        <w:tabs>
          <w:tab w:val="left" w:pos="992"/>
        </w:tabs>
        <w:ind w:firstLine="562" w:firstLineChars="0"/>
        <w:jc w:val="left"/>
        <w:outlineLvl w:val="0"/>
        <w:rPr>
          <w:rFonts w:hint="eastAsia" w:ascii="仿宋" w:hAnsi="仿宋" w:eastAsia="仿宋" w:cs="Times New Roman"/>
          <w:b/>
          <w:bCs/>
          <w:i/>
          <w:iCs/>
          <w:sz w:val="28"/>
          <w:szCs w:val="28"/>
          <w:lang w:val="en-US" w:eastAsia="zh-CN" w:bidi="ar-SA"/>
        </w:rPr>
      </w:pPr>
      <w:r>
        <w:rPr>
          <w:rFonts w:hint="eastAsia" w:ascii="仿宋" w:hAnsi="仿宋" w:eastAsia="仿宋" w:cs="Times New Roman"/>
          <w:b/>
          <w:bCs/>
          <w:i/>
          <w:iCs/>
          <w:sz w:val="28"/>
          <w:szCs w:val="28"/>
          <w:lang w:val="en-US" w:eastAsia="zh-CN" w:bidi="ar-SA"/>
        </w:rPr>
        <w:t>参考范例：</w:t>
      </w:r>
    </w:p>
    <w:p>
      <w:pPr>
        <w:pStyle w:val="4"/>
        <w:tabs>
          <w:tab w:val="left" w:pos="992"/>
        </w:tabs>
        <w:ind w:firstLine="562" w:firstLineChars="0"/>
        <w:jc w:val="left"/>
        <w:outlineLvl w:val="0"/>
        <w:rPr>
          <w:rFonts w:hint="eastAsia" w:ascii="仿宋" w:hAnsi="仿宋" w:eastAsia="仿宋" w:cs="Times New Roman"/>
          <w:b/>
          <w:bCs/>
          <w:i/>
          <w:iCs/>
          <w:sz w:val="28"/>
          <w:szCs w:val="28"/>
          <w:lang w:val="en-US" w:eastAsia="zh-CN" w:bidi="ar-SA"/>
        </w:rPr>
      </w:pPr>
      <w:r>
        <w:rPr>
          <w:rFonts w:hint="eastAsia" w:ascii="仿宋" w:hAnsi="仿宋" w:eastAsia="仿宋" w:cs="Times New Roman"/>
          <w:b/>
          <w:bCs/>
          <w:i/>
          <w:iCs/>
          <w:sz w:val="28"/>
          <w:szCs w:val="28"/>
          <w:lang w:val="en-US" w:eastAsia="zh-CN" w:bidi="ar-SA"/>
        </w:rPr>
        <w:t>****公司简介</w:t>
      </w:r>
    </w:p>
    <w:p>
      <w:pPr>
        <w:pStyle w:val="4"/>
        <w:tabs>
          <w:tab w:val="left" w:pos="992"/>
        </w:tabs>
        <w:ind w:firstLine="562" w:firstLineChars="200"/>
        <w:jc w:val="left"/>
        <w:outlineLvl w:val="0"/>
        <w:rPr>
          <w:rFonts w:hint="default" w:ascii="仿宋" w:hAnsi="仿宋" w:eastAsia="仿宋" w:cs="Times New Roman"/>
          <w:b/>
          <w:bCs/>
          <w:i/>
          <w:iCs/>
          <w:sz w:val="28"/>
          <w:szCs w:val="28"/>
          <w:lang w:val="en-US" w:eastAsia="zh-CN" w:bidi="ar-SA"/>
        </w:rPr>
      </w:pPr>
      <w:r>
        <w:rPr>
          <w:rFonts w:hint="eastAsia" w:ascii="仿宋" w:hAnsi="仿宋" w:eastAsia="仿宋" w:cs="Times New Roman"/>
          <w:b/>
          <w:bCs/>
          <w:i/>
          <w:iCs/>
          <w:sz w:val="28"/>
          <w:szCs w:val="28"/>
          <w:lang w:val="en-US" w:eastAsia="zh-CN" w:bidi="ar-SA"/>
        </w:rPr>
        <w:t>公司成立于****年**月，注册资金13843.9050万元（实缴资本13843.9050万），民营企业，上市公司/股票代码：******，公司总部位于上海市******，公司主要股东包括****公司（29.38%）、高勇（7.25%）、***（6.91%）。上一年度（2024年）财报情况：公司营收***万，利润***万元，总资产***万元。公司主营业务包括：计算机软件的开发、设计、制作；销售自产产品及提供售后服务，相关技术咨询、技术服务；网络技术的开发与设计；计算机系统集成（涉及许可经营的凭许可证经营）。本项目服务领域，公司具备兴业银行、浦发银行等合作开展相似案例。</w:t>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p>
    <w:p>
      <w:pPr>
        <w:keepNext w:val="0"/>
        <w:keepLines w:val="0"/>
        <w:pageBreakBefore w:val="0"/>
        <w:widowControl/>
        <w:kinsoku/>
        <w:wordWrap/>
        <w:overflowPunct/>
        <w:topLinePunct w:val="0"/>
        <w:autoSpaceDE/>
        <w:autoSpaceDN/>
        <w:bidi w:val="0"/>
        <w:adjustRightInd/>
        <w:snapToGrid/>
        <w:spacing w:before="0" w:beforeLines="-2147483648" w:line="240" w:lineRule="auto"/>
        <w:ind w:firstLine="0" w:firstLine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（该部分的“是否满足”和“基本情况说明”列由供应商填写。）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1.3.9</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1.3.10</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i w:val="0"/>
                <w:iCs w:val="0"/>
                <w:sz w:val="28"/>
                <w:szCs w:val="28"/>
                <w:lang w:val="en-US" w:eastAsia="zh-CN"/>
              </w:rPr>
              <w:t>央企</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国有控股企业/国有参股企业/国有企业/外资企业</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港资企业/台资企业/民营</w:t>
            </w:r>
            <w:r>
              <w:rPr>
                <w:rFonts w:hint="eastAsia" w:ascii="仿宋" w:hAnsi="仿宋" w:eastAsia="仿宋" w:cs="仿宋"/>
                <w:i w:val="0"/>
                <w:iCs w:val="0"/>
                <w:sz w:val="28"/>
                <w:szCs w:val="28"/>
              </w:rPr>
              <w:t>企业/中外合资企业/</w:t>
            </w:r>
            <w:r>
              <w:rPr>
                <w:rFonts w:hint="eastAsia" w:ascii="仿宋" w:hAnsi="仿宋" w:eastAsia="仿宋" w:cs="仿宋"/>
                <w:i w:val="0"/>
                <w:iCs w:val="0"/>
                <w:sz w:val="28"/>
                <w:szCs w:val="28"/>
                <w:lang w:val="en-US" w:eastAsia="zh-CN"/>
              </w:rPr>
              <w:t>境外企业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1"/>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w:t>
      </w:r>
      <w:r>
        <w:rPr>
          <w:rFonts w:hint="eastAsia" w:ascii="仿宋" w:hAnsi="仿宋" w:eastAsia="仿宋" w:cs="仿宋"/>
          <w:color w:val="000000" w:themeColor="text1"/>
          <w:sz w:val="32"/>
          <w:szCs w:val="32"/>
          <w:lang w:val="en-US" w:eastAsia="zh-CN"/>
          <w14:textFill>
            <w14:solidFill>
              <w14:schemeClr w14:val="tx1"/>
            </w14:solidFill>
          </w14:textFill>
        </w:rPr>
        <w:t>包含</w:t>
      </w:r>
      <w:r>
        <w:rPr>
          <w:rFonts w:hint="eastAsia" w:ascii="仿宋" w:hAnsi="仿宋" w:eastAsia="仿宋" w:cs="仿宋"/>
          <w:color w:val="000000" w:themeColor="text1"/>
          <w:sz w:val="32"/>
          <w:szCs w:val="32"/>
          <w14:textFill>
            <w14:solidFill>
              <w14:schemeClr w14:val="tx1"/>
            </w14:solidFill>
          </w14:textFill>
        </w:rPr>
        <w:t>事业单位法人证书或类似执业许可证）原件扫描件</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5.近三年经审计的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kern w:val="2"/>
          <w:sz w:val="32"/>
          <w:szCs w:val="32"/>
          <w:lang w:val="en-US" w:eastAsia="zh-CN" w:bidi="ar-SA"/>
        </w:rPr>
        <w:t>具备2022年1月1日至今，在上海地区与上市金融机构、国有企业、事业机关单</w:t>
      </w:r>
      <w:bookmarkStart w:id="0" w:name="_GoBack"/>
      <w:bookmarkEnd w:id="0"/>
      <w:r>
        <w:rPr>
          <w:rFonts w:hint="eastAsia" w:ascii="仿宋" w:hAnsi="仿宋" w:eastAsia="仿宋" w:cs="仿宋"/>
          <w:kern w:val="2"/>
          <w:sz w:val="32"/>
          <w:szCs w:val="32"/>
          <w:lang w:val="en-US" w:eastAsia="zh-CN" w:bidi="ar-SA"/>
        </w:rPr>
        <w:t>位等合作开展与本项目员工食堂餐饮服务同类的成功案例（年合同金额700万元以上，均为现场加工烹制服务，不含配送服务、不含食材）（须提供相关案例合同证明材料,并标示相关内容,以合同签订日期为准）</w:t>
      </w:r>
      <w:r>
        <w:rPr>
          <w:rFonts w:hint="eastAsia" w:ascii="仿宋" w:hAnsi="仿宋" w:eastAsia="仿宋" w:cs="仿宋"/>
          <w:b w:val="0"/>
          <w:bCs w:val="0"/>
          <w:sz w:val="32"/>
          <w:szCs w:val="32"/>
        </w:rPr>
        <w:t>：</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98"/>
        <w:gridCol w:w="2063"/>
        <w:gridCol w:w="252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996"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w:t>
            </w:r>
            <w:r>
              <w:rPr>
                <w:rFonts w:hint="eastAsia" w:ascii="仿宋" w:hAnsi="仿宋" w:eastAsia="仿宋" w:cs="仿宋"/>
                <w:b/>
                <w:bCs/>
                <w:sz w:val="28"/>
                <w:szCs w:val="28"/>
                <w:lang w:val="en-US" w:eastAsia="zh-CN"/>
              </w:rPr>
              <w:t>全</w:t>
            </w:r>
            <w:r>
              <w:rPr>
                <w:rFonts w:hint="eastAsia" w:ascii="仿宋" w:hAnsi="仿宋" w:eastAsia="仿宋" w:cs="仿宋"/>
                <w:b/>
                <w:bCs/>
                <w:sz w:val="28"/>
                <w:szCs w:val="28"/>
              </w:rPr>
              <w:t>称</w:t>
            </w:r>
          </w:p>
        </w:tc>
        <w:tc>
          <w:tcPr>
            <w:tcW w:w="1479"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96"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w:t>
            </w:r>
            <w:r>
              <w:rPr>
                <w:rFonts w:hint="eastAsia" w:ascii="仿宋" w:hAnsi="仿宋" w:eastAsia="仿宋" w:cs="仿宋"/>
                <w:sz w:val="28"/>
                <w:szCs w:val="28"/>
                <w:lang w:val="en-US" w:eastAsia="zh-CN"/>
              </w:rPr>
              <w:t>**</w:t>
            </w:r>
            <w:r>
              <w:rPr>
                <w:rFonts w:hint="eastAsia" w:ascii="仿宋" w:hAnsi="仿宋" w:eastAsia="仿宋" w:cs="仿宋"/>
                <w:sz w:val="28"/>
                <w:szCs w:val="28"/>
              </w:rPr>
              <w:t>银行</w:t>
            </w:r>
            <w:r>
              <w:rPr>
                <w:rFonts w:hint="eastAsia" w:ascii="仿宋" w:hAnsi="仿宋" w:eastAsia="仿宋" w:cs="仿宋"/>
                <w:sz w:val="28"/>
                <w:szCs w:val="28"/>
                <w:lang w:val="en-US" w:eastAsia="zh-CN"/>
              </w:rPr>
              <w:t>**中心</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**项目**合同/协议</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（与合同一致）</w:t>
            </w: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为满足**需要，采用总价/单价合同，年合同金额万元，约定在**期间，提供</w:t>
            </w:r>
            <w:r>
              <w:rPr>
                <w:rFonts w:hint="eastAsia" w:ascii="仿宋" w:hAnsi="仿宋" w:eastAsia="仿宋" w:cs="仿宋"/>
                <w:b w:val="0"/>
                <w:sz w:val="28"/>
                <w:szCs w:val="28"/>
                <w:lang w:val="en-US" w:eastAsia="zh-CN"/>
              </w:rPr>
              <w:t>员工食堂餐饮服务</w:t>
            </w:r>
            <w:r>
              <w:rPr>
                <w:rFonts w:hint="eastAsia" w:ascii="仿宋" w:hAnsi="仿宋" w:eastAsia="仿宋" w:cs="仿宋"/>
                <w:sz w:val="28"/>
                <w:szCs w:val="28"/>
                <w:lang w:val="en-US" w:eastAsia="zh-CN"/>
              </w:rPr>
              <w:t xml:space="preserve">（包含**）。  </w:t>
            </w:r>
          </w:p>
          <w:p>
            <w:pPr>
              <w:pStyle w:val="2"/>
              <w:ind w:left="0" w:firstLine="0"/>
              <w:rPr>
                <w:rFonts w:hint="eastAsia" w:ascii="仿宋_GB2312" w:hAnsi="仿宋_GB2312" w:eastAsia="仿宋_GB2312" w:cs="仿宋_GB2312"/>
                <w:lang w:val="en-US" w:eastAsia="zh-CN"/>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9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9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9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与本项目相关的合同关键页未提供，统一认定为无效案例，如公告有对关键内容需要，须标示）。材料详见如下：</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outlineLvl w:val="1"/>
        <w:rPr>
          <w:rFonts w:hint="default" w:ascii="黑体" w:hAnsi="黑体" w:eastAsia="黑体" w:cs="黑体"/>
          <w:b w:val="0"/>
          <w:bCs/>
          <w:sz w:val="32"/>
          <w:szCs w:val="32"/>
          <w:lang w:val="en-US" w:eastAsia="zh-CN"/>
        </w:rPr>
      </w:pPr>
      <w:r>
        <w:rPr>
          <w:rFonts w:hint="eastAsia" w:ascii="仿宋" w:hAnsi="仿宋" w:eastAsia="仿宋" w:cs="仿宋"/>
          <w:b/>
          <w:bCs/>
          <w:sz w:val="28"/>
          <w:szCs w:val="28"/>
        </w:rPr>
        <w:t>案例</w:t>
      </w:r>
      <w:r>
        <w:rPr>
          <w:rFonts w:hint="eastAsia" w:ascii="仿宋" w:hAnsi="仿宋" w:eastAsia="仿宋" w:cs="仿宋"/>
          <w:b/>
          <w:bCs/>
          <w:sz w:val="28"/>
          <w:szCs w:val="28"/>
          <w:lang w:val="en-US" w:eastAsia="zh-CN"/>
        </w:rPr>
        <w:t>3.1：**</w:t>
      </w:r>
      <w:r>
        <w:rPr>
          <w:rFonts w:hint="eastAsia" w:ascii="仿宋" w:hAnsi="仿宋" w:eastAsia="仿宋" w:cs="仿宋"/>
          <w:b/>
          <w:bCs/>
          <w:sz w:val="28"/>
          <w:szCs w:val="28"/>
        </w:rPr>
        <w:t>银行</w:t>
      </w:r>
      <w:r>
        <w:rPr>
          <w:rFonts w:hint="eastAsia" w:ascii="仿宋" w:hAnsi="仿宋" w:eastAsia="仿宋" w:cs="仿宋"/>
          <w:b/>
          <w:bCs/>
          <w:sz w:val="28"/>
          <w:szCs w:val="28"/>
          <w:lang w:val="en-US" w:eastAsia="zh-CN"/>
        </w:rPr>
        <w:t>**中心**项目**合同/协议（合同签订时间）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需</w:t>
      </w:r>
      <w:r>
        <w:rPr>
          <w:rFonts w:hint="eastAsia" w:ascii="楷体" w:hAnsi="楷体" w:eastAsia="楷体" w:cs="楷体"/>
          <w:strike w:val="0"/>
          <w:sz w:val="32"/>
          <w:szCs w:val="32"/>
          <w:lang w:val="en-US" w:eastAsia="zh-CN"/>
        </w:rPr>
        <w:t>提供</w:t>
      </w:r>
      <w:r>
        <w:rPr>
          <w:rFonts w:hint="eastAsia" w:ascii="楷体" w:hAnsi="楷体" w:eastAsia="楷体" w:cs="楷体"/>
          <w:b w:val="0"/>
          <w:bCs w:val="0"/>
          <w:sz w:val="32"/>
          <w:szCs w:val="32"/>
          <w:lang w:val="en-US" w:eastAsia="zh-CN"/>
        </w:rPr>
        <w:t>扫描件的，</w:t>
      </w:r>
      <w:r>
        <w:rPr>
          <w:rFonts w:hint="eastAsia" w:ascii="楷体" w:hAnsi="楷体" w:eastAsia="楷体" w:cs="楷体"/>
          <w:b w:val="0"/>
          <w:bCs w:val="0"/>
          <w:kern w:val="2"/>
          <w:sz w:val="32"/>
          <w:szCs w:val="32"/>
        </w:rPr>
        <w:t>请</w:t>
      </w:r>
      <w:r>
        <w:rPr>
          <w:rFonts w:hint="eastAsia" w:ascii="楷体" w:hAnsi="楷体" w:eastAsia="楷体" w:cs="楷体"/>
          <w:b w:val="0"/>
          <w:bCs w:val="0"/>
          <w:kern w:val="2"/>
          <w:sz w:val="32"/>
          <w:szCs w:val="32"/>
          <w:lang w:eastAsia="zh-CN"/>
        </w:rPr>
        <w:t>需求部门</w:t>
      </w:r>
      <w:r>
        <w:rPr>
          <w:rFonts w:hint="eastAsia" w:ascii="楷体" w:hAnsi="楷体" w:eastAsia="楷体" w:cs="楷体"/>
          <w:b w:val="0"/>
          <w:bCs w:val="0"/>
          <w:kern w:val="2"/>
          <w:sz w:val="32"/>
          <w:szCs w:val="32"/>
          <w:lang w:val="en-US" w:eastAsia="zh-CN"/>
        </w:rPr>
        <w:t>标示；未要求</w:t>
      </w:r>
      <w:r>
        <w:rPr>
          <w:rFonts w:hint="eastAsia" w:ascii="楷体" w:hAnsi="楷体" w:eastAsia="楷体" w:cs="楷体"/>
          <w:strike w:val="0"/>
          <w:sz w:val="32"/>
          <w:szCs w:val="32"/>
          <w:lang w:val="en-US" w:eastAsia="zh-CN"/>
        </w:rPr>
        <w:t>提供</w:t>
      </w:r>
      <w:r>
        <w:rPr>
          <w:rFonts w:hint="eastAsia" w:ascii="楷体" w:hAnsi="楷体" w:eastAsia="楷体" w:cs="楷体"/>
          <w:b w:val="0"/>
          <w:bCs w:val="0"/>
          <w:sz w:val="32"/>
          <w:szCs w:val="32"/>
          <w:lang w:val="en-US" w:eastAsia="zh-CN"/>
        </w:rPr>
        <w:t>扫描件的，供应商请列表说明相关</w:t>
      </w:r>
      <w:r>
        <w:rPr>
          <w:rFonts w:hint="eastAsia" w:ascii="楷体" w:hAnsi="楷体" w:eastAsia="楷体" w:cs="楷体"/>
          <w:b w:val="0"/>
          <w:bCs w:val="0"/>
          <w:sz w:val="32"/>
          <w:szCs w:val="32"/>
          <w:lang w:eastAsia="zh-CN"/>
        </w:rPr>
        <w:t>公司资质、认证</w:t>
      </w:r>
      <w:r>
        <w:rPr>
          <w:rFonts w:hint="eastAsia" w:ascii="楷体" w:hAnsi="楷体" w:eastAsia="楷体" w:cs="楷体"/>
          <w:b w:val="0"/>
          <w:bCs w:val="0"/>
          <w:sz w:val="32"/>
          <w:szCs w:val="32"/>
          <w:lang w:val="en-US" w:eastAsia="zh-CN"/>
        </w:rPr>
        <w:t>的名称、编号、有效期等信息</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w:t>
      </w:r>
      <w:r>
        <w:rPr>
          <w:rFonts w:hint="eastAsia" w:ascii="仿宋" w:hAnsi="仿宋" w:eastAsia="仿宋" w:cs="仿宋"/>
          <w:b/>
          <w:bCs/>
          <w:color w:val="000000" w:themeColor="text1"/>
          <w:sz w:val="32"/>
          <w:szCs w:val="32"/>
          <w:lang w:val="en-US" w:eastAsia="zh-CN"/>
          <w14:textFill>
            <w14:solidFill>
              <w14:schemeClr w14:val="tx1"/>
            </w14:solidFill>
          </w14:textFill>
        </w:rPr>
        <w:t>食品经营许可证</w:t>
      </w:r>
      <w:r>
        <w:rPr>
          <w:rFonts w:hint="eastAsia" w:ascii="仿宋" w:hAnsi="仿宋" w:eastAsia="仿宋" w:cs="仿宋"/>
          <w:b/>
          <w:bCs/>
          <w:strike w:val="0"/>
          <w:color w:val="000000" w:themeColor="text1"/>
          <w:sz w:val="32"/>
          <w:szCs w:val="32"/>
          <w:lang w:val="en-US" w:eastAsia="zh-CN"/>
          <w14:textFill>
            <w14:solidFill>
              <w14:schemeClr w14:val="tx1"/>
            </w14:solidFill>
          </w14:textFill>
        </w:rPr>
        <w:t>（须提供扫描件作为证明）</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食品安全管理体系认证</w:t>
      </w:r>
      <w:r>
        <w:rPr>
          <w:rFonts w:hint="eastAsia" w:ascii="仿宋" w:hAnsi="仿宋" w:eastAsia="仿宋" w:cs="仿宋"/>
          <w:b/>
          <w:bCs/>
          <w:strike w:val="0"/>
          <w:color w:val="000000" w:themeColor="text1"/>
          <w:sz w:val="32"/>
          <w:szCs w:val="32"/>
          <w:lang w:val="en-US" w:eastAsia="zh-CN"/>
          <w14:textFill>
            <w14:solidFill>
              <w14:schemeClr w14:val="tx1"/>
            </w14:solidFill>
          </w14:textFill>
        </w:rPr>
        <w:t>（须提供扫描件作为证明）</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HACCP体系认证</w:t>
      </w:r>
      <w:r>
        <w:rPr>
          <w:rFonts w:hint="eastAsia" w:ascii="仿宋" w:hAnsi="仿宋" w:eastAsia="仿宋" w:cs="仿宋"/>
          <w:b/>
          <w:bCs/>
          <w:strike w:val="0"/>
          <w:color w:val="000000" w:themeColor="text1"/>
          <w:sz w:val="32"/>
          <w:szCs w:val="32"/>
          <w:lang w:val="en-US" w:eastAsia="zh-CN"/>
          <w14:textFill>
            <w14:solidFill>
              <w14:schemeClr w14:val="tx1"/>
            </w14:solidFill>
          </w14:textFill>
        </w:rPr>
        <w:t>（须提供扫描件作为证明）</w:t>
      </w:r>
      <w:r>
        <w:rPr>
          <w:rFonts w:hint="eastAsia" w:ascii="仿宋" w:hAnsi="仿宋" w:eastAsia="仿宋" w:cs="仿宋"/>
          <w:color w:val="000000" w:themeColor="text1"/>
          <w:sz w:val="32"/>
          <w:szCs w:val="32"/>
          <w:lang w:val="en-US" w:eastAsia="zh-CN"/>
          <w14:textFill>
            <w14:solidFill>
              <w14:schemeClr w14:val="tx1"/>
            </w14:solidFill>
          </w14:textFill>
        </w:rPr>
        <w:t>，质量管理体系认证，环境管理体系认证，职业健康安全管理体系认证等。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 w:hAnsi="仿宋" w:eastAsia="仿宋" w:cs="仿宋"/>
                <w:b/>
                <w:bCs/>
                <w:i w:val="0"/>
                <w:iCs w:val="0"/>
                <w:color w:val="000000"/>
                <w:sz w:val="28"/>
                <w:szCs w:val="28"/>
                <w:u w:val="none"/>
                <w:lang w:val="en-US"/>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与兴业银行合作情况（相关情况无需提供合同证明材料）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pStyle w:val="2"/>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5E90989"/>
    <w:rsid w:val="070F19CA"/>
    <w:rsid w:val="074B0DF6"/>
    <w:rsid w:val="080676D1"/>
    <w:rsid w:val="0C787AEA"/>
    <w:rsid w:val="0C830779"/>
    <w:rsid w:val="0DED7F9F"/>
    <w:rsid w:val="13DD0D7A"/>
    <w:rsid w:val="14E326CF"/>
    <w:rsid w:val="15E651AB"/>
    <w:rsid w:val="16761996"/>
    <w:rsid w:val="1BC71F34"/>
    <w:rsid w:val="1C556C05"/>
    <w:rsid w:val="1FA81379"/>
    <w:rsid w:val="22765FC9"/>
    <w:rsid w:val="233C4EB8"/>
    <w:rsid w:val="23D46D1C"/>
    <w:rsid w:val="28BA64D2"/>
    <w:rsid w:val="30625819"/>
    <w:rsid w:val="30ED5E15"/>
    <w:rsid w:val="31194100"/>
    <w:rsid w:val="31A14391"/>
    <w:rsid w:val="364F2D17"/>
    <w:rsid w:val="365B1D40"/>
    <w:rsid w:val="36957939"/>
    <w:rsid w:val="39DA2FFB"/>
    <w:rsid w:val="3ABC0EB9"/>
    <w:rsid w:val="3ACD1C57"/>
    <w:rsid w:val="401875E3"/>
    <w:rsid w:val="41AF0FC4"/>
    <w:rsid w:val="43384792"/>
    <w:rsid w:val="434706D9"/>
    <w:rsid w:val="43851E88"/>
    <w:rsid w:val="43AA4F5F"/>
    <w:rsid w:val="45014E1C"/>
    <w:rsid w:val="467378B5"/>
    <w:rsid w:val="46A85A02"/>
    <w:rsid w:val="494329A0"/>
    <w:rsid w:val="4A32674D"/>
    <w:rsid w:val="4C7D54EA"/>
    <w:rsid w:val="4DD60A1D"/>
    <w:rsid w:val="4ECE31F9"/>
    <w:rsid w:val="503B1E49"/>
    <w:rsid w:val="52370FF1"/>
    <w:rsid w:val="53445FE2"/>
    <w:rsid w:val="553431FA"/>
    <w:rsid w:val="58750A7A"/>
    <w:rsid w:val="5966279D"/>
    <w:rsid w:val="5D0A477C"/>
    <w:rsid w:val="5DAB6DF8"/>
    <w:rsid w:val="5DB5522E"/>
    <w:rsid w:val="5ED6232D"/>
    <w:rsid w:val="62524A3B"/>
    <w:rsid w:val="662A6846"/>
    <w:rsid w:val="6ACC4869"/>
    <w:rsid w:val="6B014ED0"/>
    <w:rsid w:val="6B9B3FD1"/>
    <w:rsid w:val="6C105C47"/>
    <w:rsid w:val="6D6514C5"/>
    <w:rsid w:val="70867405"/>
    <w:rsid w:val="72CB65F3"/>
    <w:rsid w:val="7344680B"/>
    <w:rsid w:val="74587AF8"/>
    <w:rsid w:val="76B02117"/>
    <w:rsid w:val="77300FA6"/>
    <w:rsid w:val="77EE4AA3"/>
    <w:rsid w:val="78F80540"/>
    <w:rsid w:val="79286E08"/>
    <w:rsid w:val="79330017"/>
    <w:rsid w:val="7AC953E2"/>
    <w:rsid w:val="7D2064AE"/>
    <w:rsid w:val="7D74675F"/>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qFormat/>
    <w:uiPriority w:val="0"/>
    <w:pPr>
      <w:topLinePunct w:val="0"/>
    </w:pPr>
    <w:rPr>
      <w:rFonts w:ascii="Courier New" w:hAnsi="Courier New" w:cs="Courier New"/>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
    <w:basedOn w:val="12"/>
    <w:qFormat/>
    <w:uiPriority w:val="0"/>
    <w:pPr>
      <w:widowControl/>
      <w:ind w:firstLine="420"/>
    </w:pPr>
    <w:rPr>
      <w:szCs w:val="20"/>
    </w:rPr>
  </w:style>
  <w:style w:type="paragraph" w:customStyle="1" w:styleId="12">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2025-07-30T01:33:32Z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